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15C2" w:rsidR="001C27F5" w:rsidRDefault="00050242">
      <w:pPr>
        <w:rPr>
          <w:b/>
          <w:sz w:val="28"/>
        </w:rPr>
      </w:pPr>
      <w:r w:rsidRPr="001D15C2">
        <w:rPr>
          <w:b/>
          <w:sz w:val="28"/>
        </w:rPr>
        <w:t xml:space="preserve">HEA </w:t>
      </w:r>
      <w:r w:rsidRPr="001D15C2" w:rsidR="000657F9">
        <w:rPr>
          <w:b/>
          <w:sz w:val="28"/>
        </w:rPr>
        <w:t xml:space="preserve">Senior </w:t>
      </w:r>
      <w:r w:rsidRPr="001D15C2">
        <w:rPr>
          <w:b/>
          <w:sz w:val="28"/>
        </w:rPr>
        <w:t>Fellow – planning template</w:t>
      </w:r>
    </w:p>
    <w:p w:rsidR="00B0245F" w:rsidRDefault="00B0245F">
      <w:r>
        <w:t xml:space="preserve">Applications for </w:t>
      </w:r>
      <w:r w:rsidR="000657F9">
        <w:t>Senior</w:t>
      </w:r>
      <w:r>
        <w:t xml:space="preserve"> Fellow must evidence </w:t>
      </w:r>
      <w:r w:rsidR="000657F9">
        <w:t>all five</w:t>
      </w:r>
      <w:r>
        <w:t xml:space="preserve"> </w:t>
      </w:r>
      <w:r w:rsidR="000657F9">
        <w:t>A</w:t>
      </w:r>
      <w:r>
        <w:t xml:space="preserve">reas of </w:t>
      </w:r>
      <w:r w:rsidR="000657F9">
        <w:t>A</w:t>
      </w:r>
      <w:r>
        <w:t>ctivity</w:t>
      </w:r>
      <w:r w:rsidR="000657F9">
        <w:t xml:space="preserve"> as well as all the Core Knowledge and all the Professional Values (see below) </w:t>
      </w:r>
    </w:p>
    <w:tbl>
      <w:tblPr>
        <w:tblStyle w:val="TableGrid"/>
        <w:tblW w:w="0" w:type="auto"/>
        <w:tblLook w:val="04A0" w:firstRow="1" w:lastRow="0" w:firstColumn="1" w:lastColumn="0" w:noHBand="0" w:noVBand="1"/>
      </w:tblPr>
      <w:tblGrid>
        <w:gridCol w:w="2093"/>
        <w:gridCol w:w="8788"/>
        <w:gridCol w:w="4253"/>
      </w:tblGrid>
      <w:tr w:rsidRPr="00050242" w:rsidR="00050242" w:rsidTr="000657F9">
        <w:tc>
          <w:tcPr>
            <w:tcW w:w="2093" w:type="dxa"/>
          </w:tcPr>
          <w:p w:rsidRPr="000657F9" w:rsidR="00050242" w:rsidRDefault="000657F9">
            <w:pPr>
              <w:rPr>
                <w:b/>
                <w:sz w:val="20"/>
              </w:rPr>
            </w:pPr>
            <w:r w:rsidRPr="000657F9">
              <w:rPr>
                <w:b/>
                <w:sz w:val="20"/>
              </w:rPr>
              <w:t>Portfolio section</w:t>
            </w:r>
          </w:p>
        </w:tc>
        <w:tc>
          <w:tcPr>
            <w:tcW w:w="8788" w:type="dxa"/>
          </w:tcPr>
          <w:p w:rsidRPr="000657F9" w:rsidR="00050242" w:rsidRDefault="000657F9">
            <w:pPr>
              <w:rPr>
                <w:b/>
                <w:sz w:val="20"/>
              </w:rPr>
            </w:pPr>
            <w:r w:rsidRPr="000657F9">
              <w:rPr>
                <w:b/>
                <w:sz w:val="20"/>
              </w:rPr>
              <w:t>Ideas</w:t>
            </w:r>
          </w:p>
        </w:tc>
        <w:tc>
          <w:tcPr>
            <w:tcW w:w="4253" w:type="dxa"/>
          </w:tcPr>
          <w:p w:rsidRPr="000657F9" w:rsidR="00050242" w:rsidRDefault="00050242">
            <w:pPr>
              <w:rPr>
                <w:b/>
                <w:sz w:val="20"/>
              </w:rPr>
            </w:pPr>
            <w:r w:rsidRPr="000657F9">
              <w:rPr>
                <w:b/>
                <w:sz w:val="20"/>
              </w:rPr>
              <w:t>Evidence I could use</w:t>
            </w:r>
          </w:p>
        </w:tc>
      </w:tr>
      <w:tr w:rsidR="00050242" w:rsidTr="000657F9">
        <w:tc>
          <w:tcPr>
            <w:tcW w:w="2093" w:type="dxa"/>
          </w:tcPr>
          <w:p w:rsidRPr="000657F9" w:rsidR="00050242" w:rsidRDefault="000657F9">
            <w:pPr>
              <w:rPr>
                <w:sz w:val="20"/>
              </w:rPr>
            </w:pPr>
            <w:r w:rsidRPr="000657F9">
              <w:rPr>
                <w:sz w:val="20"/>
              </w:rPr>
              <w:t xml:space="preserve">Reflective account of professional practice </w:t>
            </w:r>
          </w:p>
          <w:p w:rsidRPr="000657F9" w:rsidR="000657F9" w:rsidRDefault="000657F9">
            <w:pPr>
              <w:rPr>
                <w:sz w:val="20"/>
              </w:rPr>
            </w:pPr>
            <w:r w:rsidRPr="000657F9">
              <w:rPr>
                <w:sz w:val="20"/>
              </w:rPr>
              <w:t>Approx. 2000 words</w:t>
            </w:r>
          </w:p>
          <w:p w:rsidRPr="000657F9" w:rsidR="004A4F86" w:rsidRDefault="004A4F86">
            <w:pPr>
              <w:rPr>
                <w:sz w:val="20"/>
              </w:rPr>
            </w:pPr>
          </w:p>
          <w:p w:rsidRPr="000657F9" w:rsidR="004A4F86" w:rsidRDefault="004A4F86">
            <w:pPr>
              <w:rPr>
                <w:sz w:val="20"/>
              </w:rPr>
            </w:pPr>
          </w:p>
          <w:p w:rsidRPr="000657F9" w:rsidR="000657F9" w:rsidRDefault="000657F9">
            <w:pPr>
              <w:rPr>
                <w:sz w:val="20"/>
              </w:rPr>
            </w:pPr>
          </w:p>
          <w:p w:rsidRPr="000657F9" w:rsidR="000657F9" w:rsidRDefault="000657F9">
            <w:pPr>
              <w:rPr>
                <w:sz w:val="20"/>
              </w:rPr>
            </w:pPr>
          </w:p>
          <w:p w:rsidRPr="000657F9" w:rsidR="000657F9" w:rsidRDefault="000657F9">
            <w:pPr>
              <w:rPr>
                <w:sz w:val="20"/>
              </w:rPr>
            </w:pPr>
          </w:p>
          <w:p w:rsidRPr="000657F9" w:rsidR="000657F9" w:rsidRDefault="000657F9">
            <w:pPr>
              <w:rPr>
                <w:sz w:val="20"/>
              </w:rPr>
            </w:pPr>
          </w:p>
        </w:tc>
        <w:tc>
          <w:tcPr>
            <w:tcW w:w="8788" w:type="dxa"/>
          </w:tcPr>
          <w:p w:rsidRPr="000657F9" w:rsidR="00050242" w:rsidRDefault="00050242">
            <w:pPr>
              <w:rPr>
                <w:sz w:val="20"/>
              </w:rPr>
            </w:pPr>
          </w:p>
        </w:tc>
        <w:tc>
          <w:tcPr>
            <w:tcW w:w="4253" w:type="dxa"/>
          </w:tcPr>
          <w:p w:rsidRPr="000657F9" w:rsidR="00050242" w:rsidRDefault="00050242">
            <w:pPr>
              <w:rPr>
                <w:sz w:val="20"/>
              </w:rPr>
            </w:pPr>
          </w:p>
        </w:tc>
      </w:tr>
      <w:tr w:rsidR="00050242" w:rsidTr="000657F9">
        <w:tc>
          <w:tcPr>
            <w:tcW w:w="2093" w:type="dxa"/>
          </w:tcPr>
          <w:p w:rsidRPr="000657F9" w:rsidR="00050242" w:rsidRDefault="000657F9">
            <w:pPr>
              <w:rPr>
                <w:sz w:val="20"/>
              </w:rPr>
            </w:pPr>
            <w:r w:rsidRPr="000657F9">
              <w:rPr>
                <w:sz w:val="20"/>
              </w:rPr>
              <w:t>Case study 1</w:t>
            </w:r>
          </w:p>
          <w:p w:rsidRPr="000657F9" w:rsidR="000657F9" w:rsidRDefault="000657F9">
            <w:pPr>
              <w:rPr>
                <w:sz w:val="20"/>
              </w:rPr>
            </w:pPr>
            <w:r w:rsidRPr="000657F9">
              <w:rPr>
                <w:sz w:val="20"/>
              </w:rPr>
              <w:t>Approx. 2000 words</w:t>
            </w:r>
          </w:p>
          <w:p w:rsidRPr="000657F9" w:rsidR="004A4F86" w:rsidRDefault="004A4F86">
            <w:pPr>
              <w:rPr>
                <w:sz w:val="20"/>
              </w:rPr>
            </w:pPr>
          </w:p>
          <w:p w:rsidRPr="000657F9" w:rsidR="004A4F86" w:rsidRDefault="004A4F86">
            <w:pPr>
              <w:rPr>
                <w:sz w:val="20"/>
              </w:rPr>
            </w:pPr>
          </w:p>
          <w:p w:rsidRPr="000657F9" w:rsidR="000657F9" w:rsidRDefault="000657F9">
            <w:pPr>
              <w:rPr>
                <w:sz w:val="20"/>
              </w:rPr>
            </w:pPr>
          </w:p>
          <w:p w:rsidRPr="000657F9" w:rsidR="004A4F86" w:rsidRDefault="004A4F86">
            <w:pPr>
              <w:rPr>
                <w:sz w:val="20"/>
              </w:rPr>
            </w:pPr>
          </w:p>
          <w:p w:rsidRPr="000657F9" w:rsidR="000657F9" w:rsidRDefault="000657F9">
            <w:pPr>
              <w:rPr>
                <w:sz w:val="20"/>
              </w:rPr>
            </w:pPr>
          </w:p>
          <w:p w:rsidRPr="000657F9" w:rsidR="004A4F86" w:rsidRDefault="004A4F86">
            <w:pPr>
              <w:rPr>
                <w:sz w:val="20"/>
              </w:rPr>
            </w:pPr>
          </w:p>
          <w:p w:rsidRPr="000657F9" w:rsidR="000657F9" w:rsidRDefault="000657F9">
            <w:pPr>
              <w:rPr>
                <w:sz w:val="20"/>
              </w:rPr>
            </w:pPr>
          </w:p>
        </w:tc>
        <w:tc>
          <w:tcPr>
            <w:tcW w:w="8788" w:type="dxa"/>
          </w:tcPr>
          <w:p w:rsidRPr="000657F9" w:rsidR="00050242" w:rsidRDefault="00050242">
            <w:pPr>
              <w:rPr>
                <w:sz w:val="20"/>
              </w:rPr>
            </w:pPr>
          </w:p>
        </w:tc>
        <w:tc>
          <w:tcPr>
            <w:tcW w:w="4253" w:type="dxa"/>
          </w:tcPr>
          <w:p w:rsidRPr="000657F9" w:rsidR="00050242" w:rsidRDefault="00050242">
            <w:pPr>
              <w:rPr>
                <w:sz w:val="20"/>
              </w:rPr>
            </w:pPr>
          </w:p>
        </w:tc>
      </w:tr>
      <w:tr w:rsidR="00050242" w:rsidTr="000657F9">
        <w:tc>
          <w:tcPr>
            <w:tcW w:w="2093" w:type="dxa"/>
          </w:tcPr>
          <w:p w:rsidRPr="000657F9" w:rsidR="00050242" w:rsidRDefault="000657F9">
            <w:pPr>
              <w:rPr>
                <w:sz w:val="20"/>
              </w:rPr>
            </w:pPr>
            <w:r w:rsidRPr="000657F9">
              <w:rPr>
                <w:sz w:val="20"/>
              </w:rPr>
              <w:t>Case study 2</w:t>
            </w:r>
          </w:p>
          <w:p w:rsidRPr="000657F9" w:rsidR="000657F9" w:rsidRDefault="000657F9">
            <w:pPr>
              <w:rPr>
                <w:sz w:val="20"/>
              </w:rPr>
            </w:pPr>
            <w:r w:rsidRPr="000657F9">
              <w:rPr>
                <w:sz w:val="20"/>
              </w:rPr>
              <w:t>Approx. 2000 words</w:t>
            </w:r>
          </w:p>
          <w:p w:rsidRPr="000657F9" w:rsidR="004A4F86" w:rsidRDefault="004A4F86">
            <w:pPr>
              <w:rPr>
                <w:sz w:val="20"/>
              </w:rPr>
            </w:pPr>
          </w:p>
          <w:p w:rsidRPr="000657F9" w:rsidR="004A4F86" w:rsidRDefault="004A4F86">
            <w:pPr>
              <w:rPr>
                <w:sz w:val="20"/>
              </w:rPr>
            </w:pPr>
          </w:p>
          <w:p w:rsidRPr="000657F9" w:rsidR="004A4F86" w:rsidRDefault="004A4F86">
            <w:pPr>
              <w:rPr>
                <w:sz w:val="20"/>
              </w:rPr>
            </w:pPr>
          </w:p>
          <w:p w:rsidRPr="000657F9" w:rsidR="000657F9" w:rsidRDefault="000657F9">
            <w:pPr>
              <w:rPr>
                <w:sz w:val="20"/>
              </w:rPr>
            </w:pPr>
          </w:p>
          <w:p w:rsidRPr="000657F9" w:rsidR="000657F9" w:rsidRDefault="000657F9">
            <w:pPr>
              <w:rPr>
                <w:sz w:val="20"/>
              </w:rPr>
            </w:pPr>
          </w:p>
          <w:p w:rsidRPr="000657F9" w:rsidR="000657F9" w:rsidRDefault="000657F9">
            <w:pPr>
              <w:rPr>
                <w:sz w:val="20"/>
              </w:rPr>
            </w:pPr>
          </w:p>
          <w:p w:rsidRPr="000657F9" w:rsidR="000657F9" w:rsidRDefault="000657F9">
            <w:pPr>
              <w:rPr>
                <w:sz w:val="20"/>
              </w:rPr>
            </w:pPr>
          </w:p>
        </w:tc>
        <w:tc>
          <w:tcPr>
            <w:tcW w:w="8788" w:type="dxa"/>
          </w:tcPr>
          <w:p w:rsidRPr="000657F9" w:rsidR="00050242" w:rsidRDefault="00050242">
            <w:pPr>
              <w:rPr>
                <w:sz w:val="20"/>
              </w:rPr>
            </w:pPr>
          </w:p>
        </w:tc>
        <w:tc>
          <w:tcPr>
            <w:tcW w:w="4253" w:type="dxa"/>
          </w:tcPr>
          <w:p w:rsidRPr="000657F9" w:rsidR="00050242" w:rsidRDefault="00050242">
            <w:pPr>
              <w:rPr>
                <w:sz w:val="20"/>
              </w:rPr>
            </w:pPr>
          </w:p>
        </w:tc>
      </w:tr>
    </w:tbl>
    <w:p w:rsidR="005D4287" w:rsidP="000972B8" w:rsidRDefault="005D4287">
      <w:pPr>
        <w:spacing w:before="240"/>
      </w:pPr>
      <w:r>
        <w:t>Think about…</w:t>
      </w:r>
    </w:p>
    <w:p w:rsidR="004A4F86" w:rsidRDefault="005D4287">
      <w:r>
        <w:t>Which submission date will you</w:t>
      </w:r>
      <w:r w:rsidR="004A4F86">
        <w:t xml:space="preserve"> aim for? February</w:t>
      </w:r>
      <w:r w:rsidR="003A3AD9">
        <w:t xml:space="preserve"> 24</w:t>
      </w:r>
      <w:r w:rsidRPr="003A3AD9" w:rsidR="003A3AD9">
        <w:rPr>
          <w:vertAlign w:val="superscript"/>
        </w:rPr>
        <w:t>th</w:t>
      </w:r>
      <w:r w:rsidR="003A3AD9">
        <w:t xml:space="preserve"> or </w:t>
      </w:r>
      <w:r w:rsidR="004A4F86">
        <w:t>June</w:t>
      </w:r>
      <w:r w:rsidR="003A3AD9">
        <w:t xml:space="preserve"> 1st</w:t>
      </w:r>
      <w:bookmarkStart w:name="_GoBack" w:id="0"/>
      <w:bookmarkEnd w:id="0"/>
    </w:p>
    <w:p w:rsidR="000657F9" w:rsidRDefault="004A4F86">
      <w:r>
        <w:t xml:space="preserve">Who will </w:t>
      </w:r>
      <w:r w:rsidR="005128E7">
        <w:t xml:space="preserve">you </w:t>
      </w:r>
      <w:r>
        <w:t xml:space="preserve">approach to write </w:t>
      </w:r>
      <w:r w:rsidR="001D15C2">
        <w:t>your</w:t>
      </w:r>
      <w:r>
        <w:t xml:space="preserve"> supporting statements?</w:t>
      </w:r>
      <w:r w:rsidR="005128E7">
        <w:t xml:space="preserve"> The</w:t>
      </w:r>
      <w:r>
        <w:t xml:space="preserve"> </w:t>
      </w:r>
      <w:r w:rsidR="000657F9">
        <w:t>Senior</w:t>
      </w:r>
      <w:r>
        <w:t xml:space="preserve"> Fellow </w:t>
      </w:r>
      <w:r w:rsidR="005128E7">
        <w:t xml:space="preserve">portfolio </w:t>
      </w:r>
      <w:r>
        <w:t xml:space="preserve">requires two supporting </w:t>
      </w:r>
      <w:r w:rsidR="000657F9">
        <w:t>statements, one of which must be</w:t>
      </w:r>
      <w:r>
        <w:t xml:space="preserve"> Fellow </w:t>
      </w:r>
      <w:r w:rsidR="000657F9">
        <w:t xml:space="preserve">or above of the HEA. </w:t>
      </w:r>
      <w:r w:rsidR="000972B8">
        <w:t xml:space="preserve">Your portfolio is only </w:t>
      </w:r>
      <w:r w:rsidR="000657F9">
        <w:t xml:space="preserve">considered </w:t>
      </w:r>
      <w:r w:rsidR="000972B8">
        <w:t xml:space="preserve">complete with </w:t>
      </w:r>
      <w:r w:rsidR="005128E7">
        <w:t>the supporting stat</w:t>
      </w:r>
      <w:r w:rsidR="000657F9">
        <w:t>ements</w:t>
      </w:r>
      <w:r w:rsidR="000972B8">
        <w:t xml:space="preserve">. </w:t>
      </w:r>
      <w:r w:rsidR="005D4287">
        <w:t>T</w:t>
      </w:r>
      <w:r>
        <w:t xml:space="preserve">emplates </w:t>
      </w:r>
      <w:r w:rsidR="005D4287">
        <w:t xml:space="preserve">for supporting statements </w:t>
      </w:r>
      <w:r>
        <w:t xml:space="preserve">are available on Moodle or direct from Laura Minogue </w:t>
      </w:r>
      <w:r w:rsidRPr="00196FBC" w:rsidR="00904161">
        <w:t>laura.minogue@stmarys.ac.uk</w:t>
      </w:r>
      <w:r w:rsidR="000657F9">
        <w:br w:type="page"/>
      </w:r>
    </w:p>
    <w:p w:rsidRPr="0081790E" w:rsidR="00196FBC" w:rsidP="00196FBC" w:rsidRDefault="00196FBC">
      <w:pPr>
        <w:jc w:val="center"/>
        <w:rPr>
          <w:b/>
          <w:sz w:val="28"/>
        </w:rPr>
      </w:pPr>
      <w:r w:rsidRPr="0081790E">
        <w:rPr>
          <w:b/>
          <w:sz w:val="28"/>
        </w:rPr>
        <w:lastRenderedPageBreak/>
        <w:t>HEA Fellowship information 2019-2020</w:t>
      </w:r>
    </w:p>
    <w:p w:rsidRPr="00252548" w:rsidR="00252548" w:rsidP="00196FBC" w:rsidRDefault="00252548">
      <w:pPr>
        <w:rPr>
          <w:b/>
        </w:rPr>
      </w:pPr>
      <w:r w:rsidRPr="00252548">
        <w:rPr>
          <w:b/>
        </w:rPr>
        <w:t>UK Professional Standards Framework (UKPSF)</w:t>
      </w:r>
    </w:p>
    <w:p w:rsidR="00904161" w:rsidP="00927617" w:rsidRDefault="00252548">
      <w:pPr>
        <w:jc w:val="center"/>
      </w:pPr>
      <w:r w:rsidRPr="00927617">
        <w:rPr>
          <w:noProof/>
          <w:lang w:eastAsia="en-GB"/>
        </w:rPr>
        <w:drawing>
          <wp:inline distT="0" distB="0" distL="0" distR="0" wp14:anchorId="74D6D28A" wp14:editId="7057E753">
            <wp:extent cx="2703998" cy="1986186"/>
            <wp:effectExtent l="19050" t="19050" r="20320"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10963" cy="1991302"/>
                    </a:xfrm>
                    <a:prstGeom prst="rect">
                      <a:avLst/>
                    </a:prstGeom>
                    <a:ln w="12700">
                      <a:solidFill>
                        <a:schemeClr val="accent1"/>
                      </a:solidFill>
                    </a:ln>
                  </pic:spPr>
                </pic:pic>
              </a:graphicData>
            </a:graphic>
          </wp:inline>
        </w:drawing>
      </w:r>
      <w:r w:rsidRPr="00927617" w:rsidR="00927617">
        <w:rPr>
          <w:noProof/>
          <w:lang w:eastAsia="en-GB"/>
        </w:rPr>
        <w:drawing>
          <wp:inline distT="0" distB="0" distL="0" distR="0" wp14:anchorId="2AF8214B" wp14:editId="0C220733">
            <wp:extent cx="2625969" cy="1969477"/>
            <wp:effectExtent l="19050" t="19050" r="222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37061" cy="1977796"/>
                    </a:xfrm>
                    <a:prstGeom prst="rect">
                      <a:avLst/>
                    </a:prstGeom>
                    <a:ln w="12700">
                      <a:solidFill>
                        <a:schemeClr val="accent1"/>
                      </a:solidFill>
                    </a:ln>
                  </pic:spPr>
                </pic:pic>
              </a:graphicData>
            </a:graphic>
          </wp:inline>
        </w:drawing>
      </w:r>
      <w:r w:rsidRPr="00927617" w:rsidR="00927617">
        <w:rPr>
          <w:noProof/>
          <w:lang w:eastAsia="en-GB"/>
        </w:rPr>
        <w:drawing>
          <wp:inline distT="0" distB="0" distL="0" distR="0" wp14:anchorId="40FAAEF2" wp14:editId="6C165819">
            <wp:extent cx="2647811" cy="1965171"/>
            <wp:effectExtent l="19050" t="19050" r="1968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0974" cy="1974941"/>
                    </a:xfrm>
                    <a:prstGeom prst="rect">
                      <a:avLst/>
                    </a:prstGeom>
                    <a:ln w="12700">
                      <a:solidFill>
                        <a:schemeClr val="accent1"/>
                      </a:solidFill>
                    </a:ln>
                  </pic:spPr>
                </pic:pic>
              </a:graphicData>
            </a:graphic>
          </wp:inline>
        </w:drawing>
      </w:r>
    </w:p>
    <w:p w:rsidR="00252548" w:rsidP="00252548" w:rsidRDefault="00252548">
      <w:r>
        <w:t>For all academic and learning support staff interested in submitting a portfolio this year for Associate, Fellow or Senior Fellow of the HEA, please see below for the submission dates for 2019-2020:</w:t>
      </w:r>
    </w:p>
    <w:p w:rsidR="00252548" w:rsidP="00252548" w:rsidRDefault="00252548">
      <w:pPr>
        <w:ind w:firstLine="720"/>
      </w:pPr>
      <w:r>
        <w:t>Monday 25</w:t>
      </w:r>
      <w:r>
        <w:rPr>
          <w:vertAlign w:val="superscript"/>
        </w:rPr>
        <w:t>th</w:t>
      </w:r>
      <w:r>
        <w:t xml:space="preserve"> November </w:t>
      </w:r>
    </w:p>
    <w:p w:rsidR="00252548" w:rsidP="00252548" w:rsidRDefault="00252548">
      <w:pPr>
        <w:ind w:firstLine="720"/>
      </w:pPr>
      <w:r>
        <w:t>Monday 24</w:t>
      </w:r>
      <w:r>
        <w:rPr>
          <w:vertAlign w:val="superscript"/>
        </w:rPr>
        <w:t>th</w:t>
      </w:r>
      <w:r>
        <w:t xml:space="preserve"> February</w:t>
      </w:r>
    </w:p>
    <w:p w:rsidR="00252548" w:rsidP="00252548" w:rsidRDefault="00252548">
      <w:pPr>
        <w:ind w:firstLine="720"/>
      </w:pPr>
      <w:r>
        <w:t>Monday 1</w:t>
      </w:r>
      <w:r>
        <w:rPr>
          <w:vertAlign w:val="superscript"/>
        </w:rPr>
        <w:t>st</w:t>
      </w:r>
      <w:r>
        <w:t xml:space="preserve"> June</w:t>
      </w:r>
    </w:p>
    <w:p w:rsidR="00252548" w:rsidP="00252548" w:rsidRDefault="00252548">
      <w:r>
        <w:t xml:space="preserve">Please note that portfolios will only be accepted if they are complete i.e. contain all required written sections including evidence, supporting statements and teaching observation (for Fellow only). Portfolios should be emailed to Laura Minogue, Senior Lecturer in Academic Practice in CTESS, </w:t>
      </w:r>
      <w:r w:rsidRPr="00A97ACC">
        <w:t>laura.minogue@stmarys.ac.uk</w:t>
      </w:r>
      <w:r>
        <w:t xml:space="preserve"> by 5pm on the submission date.</w:t>
      </w:r>
    </w:p>
    <w:p w:rsidR="00252548" w:rsidP="00252548" w:rsidRDefault="00252548">
      <w:r>
        <w:t xml:space="preserve">The CPD route to Fellowship is accredited by Advance HE. Once submitted your portfolio will be reviewed by Senior Fellows of the HEA at St Mary’s. The aim is that somebody outside your department will review your portfolio. All portfolios are then considered at a panel convened by CTESS and attended by our External Examiner. You are strongly recommended to share a draft of your portfolio with Laura Minogue or another member of CTESS before submitting as this way we can ensure that your submission is fully developed. </w:t>
      </w:r>
    </w:p>
    <w:p w:rsidR="00252548" w:rsidP="00252548" w:rsidRDefault="00252548">
      <w:r>
        <w:t xml:space="preserve">A series of induction and progress workshops is available to support your progress. If you are thinking of starting your portfolio or have had a long break then you should attend one of the induction workshops. Please contact Laura Minogue if you have any questions. Room N46 / 020 8240 8202 / </w:t>
      </w:r>
      <w:r w:rsidRPr="00252548">
        <w:t>laura.minogue@stmarys.ac.uk</w:t>
      </w:r>
    </w:p>
    <w:sectPr w:rsidR="00252548" w:rsidSect="004A4F86">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42"/>
    <w:rsid w:val="000075F2"/>
    <w:rsid w:val="00050242"/>
    <w:rsid w:val="000657F9"/>
    <w:rsid w:val="000972B8"/>
    <w:rsid w:val="000A6DD1"/>
    <w:rsid w:val="00196FBC"/>
    <w:rsid w:val="001B458E"/>
    <w:rsid w:val="001D15C2"/>
    <w:rsid w:val="00252548"/>
    <w:rsid w:val="002567F0"/>
    <w:rsid w:val="003A3AD9"/>
    <w:rsid w:val="004A4F86"/>
    <w:rsid w:val="005128E7"/>
    <w:rsid w:val="005D4287"/>
    <w:rsid w:val="00895A2E"/>
    <w:rsid w:val="00904161"/>
    <w:rsid w:val="00927617"/>
    <w:rsid w:val="00B0245F"/>
    <w:rsid w:val="00D7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61"/>
    <w:rPr>
      <w:color w:val="0000FF" w:themeColor="hyperlink"/>
      <w:u w:val="single"/>
    </w:rPr>
  </w:style>
  <w:style w:type="paragraph" w:styleId="BalloonText">
    <w:name w:val="Balloon Text"/>
    <w:basedOn w:val="Normal"/>
    <w:link w:val="BalloonTextChar"/>
    <w:uiPriority w:val="99"/>
    <w:semiHidden/>
    <w:unhideWhenUsed/>
    <w:rsid w:val="00927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61"/>
    <w:rPr>
      <w:color w:val="0000FF" w:themeColor="hyperlink"/>
      <w:u w:val="single"/>
    </w:rPr>
  </w:style>
  <w:style w:type="paragraph" w:styleId="BalloonText">
    <w:name w:val="Balloon Text"/>
    <w:basedOn w:val="Normal"/>
    <w:link w:val="BalloonTextChar"/>
    <w:uiPriority w:val="99"/>
    <w:semiHidden/>
    <w:unhideWhenUsed/>
    <w:rsid w:val="00927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Minogue</dc:creator>
  <cp:lastModifiedBy>Iain Cross</cp:lastModifiedBy>
  <cp:revision>9</cp:revision>
  <cp:lastPrinted>2019-12-05T12:55:00Z</cp:lastPrinted>
  <dcterms:created xsi:type="dcterms:W3CDTF">2019-09-27T10:50:00Z</dcterms:created>
  <dcterms:modified xsi:type="dcterms:W3CDTF">2021-03-18T16:24:33Z</dcterms:modified>
  <dc:title>Planning template D3</dc:title>
  <cp:keywords>
  </cp:keywords>
  <dc:subject>Planning Template for D3</dc:subject>
</cp:coreProperties>
</file>