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37" w:rsidP="00946637" w:rsidRDefault="00946637">
      <w:pPr>
        <w:spacing w:after="0" w:line="240" w:lineRule="auto"/>
        <w:jc w:val="right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Appendix </w:t>
      </w:r>
      <w:r w:rsidR="006E497E">
        <w:rPr>
          <w:rFonts w:ascii="Helvetica" w:hAnsi="Helvetica"/>
          <w:b/>
        </w:rPr>
        <w:t>J</w:t>
      </w:r>
      <w:bookmarkStart w:name="_GoBack" w:id="0"/>
      <w:bookmarkEnd w:id="0"/>
    </w:p>
    <w:p w:rsidR="00946637" w:rsidP="00946637" w:rsidRDefault="00946637">
      <w:pPr>
        <w:spacing w:after="0" w:line="240" w:lineRule="auto"/>
        <w:jc w:val="right"/>
        <w:rPr>
          <w:rFonts w:ascii="Helvetica" w:hAnsi="Helvetica"/>
          <w:b/>
        </w:rPr>
      </w:pPr>
    </w:p>
    <w:p w:rsidR="000426D4" w:rsidP="000426D4" w:rsidRDefault="000426D4">
      <w:pPr>
        <w:spacing w:after="0" w:line="240" w:lineRule="auto"/>
        <w:rPr>
          <w:rFonts w:ascii="Helvetica" w:hAnsi="Helvetica"/>
          <w:b/>
        </w:rPr>
      </w:pPr>
      <w:r w:rsidRPr="000426D4">
        <w:rPr>
          <w:rFonts w:ascii="Helvetica" w:hAnsi="Helvetica"/>
          <w:b/>
        </w:rPr>
        <w:t xml:space="preserve">For insertion into </w:t>
      </w:r>
      <w:r>
        <w:rPr>
          <w:rFonts w:ascii="Helvetica" w:hAnsi="Helvetica"/>
          <w:b/>
        </w:rPr>
        <w:t xml:space="preserve">Programme </w:t>
      </w:r>
      <w:r w:rsidR="005A394C">
        <w:rPr>
          <w:rFonts w:ascii="Helvetica" w:hAnsi="Helvetica"/>
          <w:b/>
        </w:rPr>
        <w:t>Handbook</w:t>
      </w:r>
      <w:r w:rsidRPr="000426D4">
        <w:rPr>
          <w:rFonts w:ascii="Helvetica" w:hAnsi="Helvetica"/>
          <w:b/>
        </w:rPr>
        <w:t>s:</w:t>
      </w:r>
    </w:p>
    <w:p w:rsidR="000426D4" w:rsidP="000426D4" w:rsidRDefault="000426D4">
      <w:pPr>
        <w:spacing w:after="0" w:line="240" w:lineRule="auto"/>
        <w:rPr>
          <w:rFonts w:ascii="Helvetica" w:hAnsi="Helvetica"/>
          <w:b/>
        </w:rPr>
      </w:pPr>
    </w:p>
    <w:p w:rsidR="00160185" w:rsidP="000426D4" w:rsidRDefault="007F3A5D">
      <w:pPr>
        <w:spacing w:after="0" w:line="24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Examination Board Process</w:t>
      </w:r>
      <w:r w:rsidR="0046136A">
        <w:rPr>
          <w:rFonts w:ascii="Helvetica" w:hAnsi="Helvetica"/>
          <w:b/>
        </w:rPr>
        <w:t xml:space="preserve"> </w:t>
      </w:r>
    </w:p>
    <w:p w:rsidR="00160185" w:rsidP="00942E48" w:rsidRDefault="00160185">
      <w:pPr>
        <w:spacing w:after="0" w:line="240" w:lineRule="auto"/>
        <w:jc w:val="center"/>
        <w:rPr>
          <w:rFonts w:ascii="Helvetica" w:hAnsi="Helvetica"/>
          <w:b/>
        </w:rPr>
      </w:pPr>
    </w:p>
    <w:p w:rsidR="007F3A5D" w:rsidP="00946637" w:rsidRDefault="007F3A5D">
      <w:pPr>
        <w:spacing w:after="0" w:line="24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Programme Examination Board</w:t>
      </w:r>
    </w:p>
    <w:p w:rsidRPr="00665134" w:rsidR="00DF7976" w:rsidP="00946637" w:rsidRDefault="00186665">
      <w:pPr>
        <w:spacing w:after="0" w:line="240" w:lineRule="auto"/>
        <w:rPr>
          <w:rFonts w:ascii="Helvetica" w:hAnsi="Helvetica"/>
        </w:rPr>
      </w:pPr>
      <w:r w:rsidRPr="00665134">
        <w:rPr>
          <w:rFonts w:ascii="Helvetica" w:hAnsi="Helvetica"/>
        </w:rPr>
        <w:t xml:space="preserve">Once your assignments have been marked and </w:t>
      </w:r>
      <w:r w:rsidR="00826E59">
        <w:rPr>
          <w:rFonts w:ascii="Helvetica" w:hAnsi="Helvetica"/>
        </w:rPr>
        <w:t>checked</w:t>
      </w:r>
      <w:r w:rsidRPr="00665134">
        <w:rPr>
          <w:rFonts w:ascii="Helvetica" w:hAnsi="Helvetica"/>
        </w:rPr>
        <w:t xml:space="preserve"> internally and by the external examiner(s), the marks are then approved by t</w:t>
      </w:r>
      <w:r w:rsidRPr="00665134" w:rsidR="00DF7976">
        <w:rPr>
          <w:rFonts w:ascii="Helvetica" w:hAnsi="Helvetica"/>
        </w:rPr>
        <w:t xml:space="preserve">he Programme Examination Board, which meets at the end of </w:t>
      </w:r>
      <w:r w:rsidR="00C85760">
        <w:rPr>
          <w:rFonts w:ascii="Helvetica" w:hAnsi="Helvetica"/>
        </w:rPr>
        <w:t>each</w:t>
      </w:r>
      <w:r w:rsidRPr="00665134" w:rsidR="00DF7976">
        <w:rPr>
          <w:rFonts w:ascii="Helvetica" w:hAnsi="Helvetica"/>
        </w:rPr>
        <w:t xml:space="preserve"> assessment period. For undergraduate programmes, this will typically be at the end of semesters one and two and the resit period. For </w:t>
      </w:r>
      <w:r w:rsidR="007D607E">
        <w:rPr>
          <w:rFonts w:ascii="Helvetica" w:hAnsi="Helvetica"/>
        </w:rPr>
        <w:t>postgraduate</w:t>
      </w:r>
      <w:r w:rsidRPr="00665134" w:rsidR="00DF7976">
        <w:rPr>
          <w:rFonts w:ascii="Helvetica" w:hAnsi="Helvetica"/>
        </w:rPr>
        <w:t xml:space="preserve"> and PGCE programmes, t</w:t>
      </w:r>
      <w:r w:rsidR="00665134">
        <w:rPr>
          <w:rFonts w:ascii="Helvetica" w:hAnsi="Helvetica"/>
        </w:rPr>
        <w:t>he timings of meetings</w:t>
      </w:r>
      <w:r w:rsidRPr="00665134" w:rsidR="00DF7976">
        <w:rPr>
          <w:rFonts w:ascii="Helvetica" w:hAnsi="Helvetica"/>
        </w:rPr>
        <w:t xml:space="preserve"> will </w:t>
      </w:r>
      <w:r w:rsidRPr="00665134" w:rsidR="00665134">
        <w:rPr>
          <w:rFonts w:ascii="Helvetica" w:hAnsi="Helvetica"/>
        </w:rPr>
        <w:t>vary from programme to programme</w:t>
      </w:r>
      <w:r w:rsidRPr="00665134" w:rsidR="00DF7976">
        <w:rPr>
          <w:rFonts w:ascii="Helvetica" w:hAnsi="Helvetica"/>
        </w:rPr>
        <w:t>.</w:t>
      </w:r>
    </w:p>
    <w:p w:rsidRPr="00665134" w:rsidR="00DF7976" w:rsidP="00946637" w:rsidRDefault="00DF7976">
      <w:pPr>
        <w:spacing w:after="0" w:line="240" w:lineRule="auto"/>
        <w:rPr>
          <w:rFonts w:ascii="Helvetica" w:hAnsi="Helvetica"/>
        </w:rPr>
      </w:pPr>
    </w:p>
    <w:p w:rsidR="00665134" w:rsidP="00946637" w:rsidRDefault="00186665">
      <w:pPr>
        <w:spacing w:after="0" w:line="240" w:lineRule="auto"/>
        <w:rPr>
          <w:rFonts w:ascii="Helvetica" w:hAnsi="Helvetica"/>
        </w:rPr>
      </w:pPr>
      <w:r w:rsidRPr="00665134">
        <w:rPr>
          <w:rFonts w:ascii="Helvetica" w:hAnsi="Helvetica"/>
        </w:rPr>
        <w:t>The Programme Examination Board</w:t>
      </w:r>
      <w:r w:rsidR="00DF4069">
        <w:rPr>
          <w:rFonts w:ascii="Helvetica" w:hAnsi="Helvetica"/>
        </w:rPr>
        <w:t>’s membership</w:t>
      </w:r>
      <w:r w:rsidRPr="00665134">
        <w:rPr>
          <w:rFonts w:ascii="Helvetica" w:hAnsi="Helvetica"/>
        </w:rPr>
        <w:t xml:space="preserve"> consists of the Programme Director, </w:t>
      </w:r>
      <w:r w:rsidRPr="00665134" w:rsidR="00665134">
        <w:rPr>
          <w:rFonts w:ascii="Helvetica" w:hAnsi="Helvetica"/>
        </w:rPr>
        <w:t>the External Examiner</w:t>
      </w:r>
      <w:r w:rsidR="00985334">
        <w:rPr>
          <w:rFonts w:ascii="Helvetica" w:hAnsi="Helvetica"/>
        </w:rPr>
        <w:t>(s)</w:t>
      </w:r>
      <w:r w:rsidR="00665134">
        <w:rPr>
          <w:rFonts w:ascii="Helvetica" w:hAnsi="Helvetica"/>
        </w:rPr>
        <w:t xml:space="preserve"> and all</w:t>
      </w:r>
      <w:r w:rsidRPr="00665134">
        <w:rPr>
          <w:rFonts w:ascii="Helvetica" w:hAnsi="Helvetica"/>
        </w:rPr>
        <w:t xml:space="preserve"> tutors w</w:t>
      </w:r>
      <w:r w:rsidR="00665134">
        <w:rPr>
          <w:rFonts w:ascii="Helvetica" w:hAnsi="Helvetica"/>
        </w:rPr>
        <w:t>ho contribute to the teaching of</w:t>
      </w:r>
      <w:r w:rsidRPr="00665134">
        <w:rPr>
          <w:rFonts w:ascii="Helvetica" w:hAnsi="Helvetica"/>
        </w:rPr>
        <w:t xml:space="preserve"> the programme</w:t>
      </w:r>
      <w:r w:rsidRPr="00665134" w:rsidR="00DF7976">
        <w:rPr>
          <w:rFonts w:ascii="Helvetica" w:hAnsi="Helvetica"/>
        </w:rPr>
        <w:t xml:space="preserve">. </w:t>
      </w:r>
      <w:r w:rsidR="00665134">
        <w:rPr>
          <w:rFonts w:ascii="Helvetica" w:hAnsi="Helvetica"/>
        </w:rPr>
        <w:t>The meetings are chaired by another tutor (normally a Programme Director) from a</w:t>
      </w:r>
      <w:r w:rsidR="00591C45">
        <w:rPr>
          <w:rFonts w:ascii="Helvetica" w:hAnsi="Helvetica"/>
        </w:rPr>
        <w:t>nother</w:t>
      </w:r>
      <w:r w:rsidR="00665134">
        <w:rPr>
          <w:rFonts w:ascii="Helvetica" w:hAnsi="Helvetica"/>
        </w:rPr>
        <w:t xml:space="preserve"> </w:t>
      </w:r>
      <w:r w:rsidR="00591C45">
        <w:rPr>
          <w:rFonts w:ascii="Helvetica" w:hAnsi="Helvetica"/>
        </w:rPr>
        <w:t>S</w:t>
      </w:r>
      <w:r w:rsidR="00665134">
        <w:rPr>
          <w:rFonts w:ascii="Helvetica" w:hAnsi="Helvetica"/>
        </w:rPr>
        <w:t>chool</w:t>
      </w:r>
      <w:r w:rsidR="00591C45">
        <w:rPr>
          <w:rFonts w:ascii="Helvetica" w:hAnsi="Helvetica"/>
        </w:rPr>
        <w:t xml:space="preserve"> in the University</w:t>
      </w:r>
      <w:r w:rsidR="00665134">
        <w:rPr>
          <w:rFonts w:ascii="Helvetica" w:hAnsi="Helvetica"/>
        </w:rPr>
        <w:t>. Attendance of at least 50% of the members is required for the meetings to proceed</w:t>
      </w:r>
      <w:r w:rsidR="005143B3">
        <w:rPr>
          <w:rFonts w:ascii="Helvetica" w:hAnsi="Helvetica"/>
        </w:rPr>
        <w:t xml:space="preserve">. </w:t>
      </w:r>
      <w:r w:rsidR="00D019D4">
        <w:rPr>
          <w:rFonts w:ascii="Helvetica" w:hAnsi="Helvetica"/>
        </w:rPr>
        <w:t>At least one</w:t>
      </w:r>
      <w:r w:rsidR="00665134">
        <w:rPr>
          <w:rFonts w:ascii="Helvetica" w:hAnsi="Helvetica"/>
        </w:rPr>
        <w:t xml:space="preserve"> External Examiner must be present at the main meeting of the academic year where the majority of the marks are </w:t>
      </w:r>
      <w:r w:rsidR="00541D68">
        <w:rPr>
          <w:rFonts w:ascii="Helvetica" w:hAnsi="Helvetica"/>
        </w:rPr>
        <w:t>approved</w:t>
      </w:r>
      <w:r w:rsidR="00665134">
        <w:rPr>
          <w:rFonts w:ascii="Helvetica" w:hAnsi="Helvetica"/>
        </w:rPr>
        <w:t>.</w:t>
      </w:r>
    </w:p>
    <w:p w:rsidR="00665134" w:rsidP="00946637" w:rsidRDefault="00665134">
      <w:pPr>
        <w:spacing w:after="0" w:line="240" w:lineRule="auto"/>
        <w:rPr>
          <w:rFonts w:ascii="Helvetica" w:hAnsi="Helvetica"/>
        </w:rPr>
      </w:pPr>
    </w:p>
    <w:p w:rsidRPr="00665134" w:rsidR="00DF7976" w:rsidP="00946637" w:rsidRDefault="00DF7976">
      <w:pPr>
        <w:spacing w:after="0" w:line="240" w:lineRule="auto"/>
        <w:rPr>
          <w:rFonts w:ascii="Helvetica" w:hAnsi="Helvetica"/>
        </w:rPr>
      </w:pPr>
      <w:r w:rsidRPr="00665134">
        <w:rPr>
          <w:rFonts w:ascii="Helvetica" w:hAnsi="Helvetica"/>
        </w:rPr>
        <w:t>The Programme Examination Board is specifically tasked with approving:</w:t>
      </w:r>
    </w:p>
    <w:p w:rsidRPr="00665134" w:rsidR="00DF7976" w:rsidP="00946637" w:rsidRDefault="00DF7976">
      <w:pPr>
        <w:spacing w:after="0" w:line="240" w:lineRule="auto"/>
        <w:rPr>
          <w:rFonts w:ascii="Helvetica" w:hAnsi="Helvetica"/>
        </w:rPr>
      </w:pPr>
    </w:p>
    <w:p w:rsidRPr="00665134" w:rsidR="006C71C5" w:rsidP="00DF7976" w:rsidRDefault="006C71C5">
      <w:pPr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665134">
        <w:rPr>
          <w:rFonts w:ascii="Helvetica" w:hAnsi="Helvetica"/>
        </w:rPr>
        <w:t>The mark for each individual assessment you have taken</w:t>
      </w:r>
      <w:r w:rsidR="003F3360">
        <w:rPr>
          <w:rFonts w:ascii="Helvetica" w:hAnsi="Helvetica"/>
        </w:rPr>
        <w:t>;</w:t>
      </w:r>
    </w:p>
    <w:p w:rsidRPr="00665134" w:rsidR="006C71C5" w:rsidP="00DF7976" w:rsidRDefault="006C71C5">
      <w:pPr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665134">
        <w:rPr>
          <w:rFonts w:ascii="Helvetica" w:hAnsi="Helvetica"/>
        </w:rPr>
        <w:t>The overa</w:t>
      </w:r>
      <w:r w:rsidRPr="00665134" w:rsidR="00665134">
        <w:rPr>
          <w:rFonts w:ascii="Helvetica" w:hAnsi="Helvetica"/>
        </w:rPr>
        <w:t xml:space="preserve">ll module mark (percentage and grade) </w:t>
      </w:r>
      <w:r w:rsidRPr="00665134">
        <w:rPr>
          <w:rFonts w:ascii="Helvetica" w:hAnsi="Helvetica"/>
        </w:rPr>
        <w:t>for each of your modules</w:t>
      </w:r>
      <w:r w:rsidR="003F3360">
        <w:rPr>
          <w:rFonts w:ascii="Helvetica" w:hAnsi="Helvetica"/>
        </w:rPr>
        <w:t>;</w:t>
      </w:r>
    </w:p>
    <w:p w:rsidR="007F3A5D" w:rsidP="00DF7976" w:rsidRDefault="00665134">
      <w:pPr>
        <w:numPr>
          <w:ilvl w:val="0"/>
          <w:numId w:val="5"/>
        </w:numPr>
        <w:spacing w:after="0" w:line="240" w:lineRule="auto"/>
        <w:rPr>
          <w:rFonts w:ascii="Helvetica" w:hAnsi="Helvetica"/>
          <w:b/>
        </w:rPr>
      </w:pPr>
      <w:r w:rsidRPr="00665134">
        <w:rPr>
          <w:rFonts w:ascii="Helvetica" w:hAnsi="Helvetica"/>
        </w:rPr>
        <w:t xml:space="preserve">Internal module compensation (see below) </w:t>
      </w:r>
      <w:r>
        <w:rPr>
          <w:rFonts w:ascii="Helvetica" w:hAnsi="Helvetica"/>
        </w:rPr>
        <w:t xml:space="preserve">for students </w:t>
      </w:r>
      <w:r w:rsidR="004F6BD5">
        <w:rPr>
          <w:rFonts w:ascii="Helvetica" w:hAnsi="Helvetica"/>
        </w:rPr>
        <w:t>w</w:t>
      </w:r>
      <w:r w:rsidR="00276E55">
        <w:rPr>
          <w:rFonts w:ascii="Helvetica" w:hAnsi="Helvetica"/>
        </w:rPr>
        <w:t>ho</w:t>
      </w:r>
      <w:r>
        <w:rPr>
          <w:rFonts w:ascii="Helvetica" w:hAnsi="Helvetica"/>
        </w:rPr>
        <w:t xml:space="preserve"> are eligible</w:t>
      </w:r>
      <w:r w:rsidR="003F3360">
        <w:rPr>
          <w:rFonts w:ascii="Helvetica" w:hAnsi="Helvetica"/>
        </w:rPr>
        <w:t>.</w:t>
      </w:r>
      <w:r w:rsidR="006C71C5">
        <w:rPr>
          <w:rFonts w:ascii="Helvetica" w:hAnsi="Helvetica"/>
          <w:b/>
        </w:rPr>
        <w:t xml:space="preserve"> </w:t>
      </w:r>
      <w:r w:rsidR="00DF7976">
        <w:rPr>
          <w:rFonts w:ascii="Helvetica" w:hAnsi="Helvetica"/>
          <w:b/>
        </w:rPr>
        <w:t xml:space="preserve"> </w:t>
      </w:r>
    </w:p>
    <w:p w:rsidRPr="00673218" w:rsidR="007F3A5D" w:rsidP="00946637" w:rsidRDefault="007F3A5D">
      <w:pPr>
        <w:spacing w:after="0" w:line="240" w:lineRule="auto"/>
        <w:rPr>
          <w:rFonts w:ascii="Helvetica" w:hAnsi="Helvetica"/>
        </w:rPr>
      </w:pPr>
    </w:p>
    <w:p w:rsidRPr="00673218" w:rsidR="00673218" w:rsidP="00946637" w:rsidRDefault="00673218">
      <w:pPr>
        <w:spacing w:after="0" w:line="240" w:lineRule="auto"/>
        <w:rPr>
          <w:rFonts w:ascii="Helvetica" w:hAnsi="Helvetica"/>
        </w:rPr>
      </w:pPr>
      <w:r w:rsidRPr="00673218">
        <w:rPr>
          <w:rFonts w:ascii="Helvetica" w:hAnsi="Helvetica"/>
        </w:rPr>
        <w:t>The Programme Examination Board also makes recommendations to the relevant University Examination Board in relation to:</w:t>
      </w:r>
    </w:p>
    <w:p w:rsidRPr="00673218" w:rsidR="00673218" w:rsidP="00946637" w:rsidRDefault="00673218">
      <w:pPr>
        <w:spacing w:after="0" w:line="240" w:lineRule="auto"/>
        <w:rPr>
          <w:rFonts w:ascii="Helvetica" w:hAnsi="Helvetica"/>
        </w:rPr>
      </w:pPr>
    </w:p>
    <w:p w:rsidRPr="00673218" w:rsidR="00673218" w:rsidP="00673218" w:rsidRDefault="00673218">
      <w:pPr>
        <w:numPr>
          <w:ilvl w:val="0"/>
          <w:numId w:val="7"/>
        </w:numPr>
        <w:spacing w:after="0" w:line="240" w:lineRule="auto"/>
        <w:rPr>
          <w:rFonts w:ascii="Helvetica" w:hAnsi="Helvetica"/>
        </w:rPr>
      </w:pPr>
      <w:r w:rsidRPr="00673218">
        <w:rPr>
          <w:rFonts w:ascii="Helvetica" w:hAnsi="Helvetica"/>
        </w:rPr>
        <w:t>Recommendations for programme termination for students who have no right of resit or retake in core modules;</w:t>
      </w:r>
    </w:p>
    <w:p w:rsidRPr="00722EF0" w:rsidR="00770F32" w:rsidP="00946637" w:rsidRDefault="00673218">
      <w:pPr>
        <w:numPr>
          <w:ilvl w:val="0"/>
          <w:numId w:val="7"/>
        </w:numPr>
        <w:spacing w:after="0" w:line="240" w:lineRule="auto"/>
        <w:rPr>
          <w:rFonts w:ascii="Helvetica" w:hAnsi="Helvetica"/>
        </w:rPr>
      </w:pPr>
      <w:r w:rsidRPr="00673218">
        <w:rPr>
          <w:rFonts w:ascii="Helvetica" w:hAnsi="Helvetica"/>
        </w:rPr>
        <w:t>Recommendations regarding students who have been disadvantaged as a group as a result of errors in the assessment process or other circumstances beyond their control.</w:t>
      </w:r>
    </w:p>
    <w:p w:rsidR="0054394B" w:rsidP="00946637" w:rsidRDefault="0054394B">
      <w:pPr>
        <w:spacing w:after="0" w:line="240" w:lineRule="auto"/>
        <w:rPr>
          <w:rFonts w:ascii="Helvetica" w:hAnsi="Helvetica"/>
          <w:b/>
        </w:rPr>
      </w:pPr>
    </w:p>
    <w:p w:rsidR="00770F32" w:rsidP="00946637" w:rsidRDefault="00770F32">
      <w:pPr>
        <w:spacing w:after="0" w:line="24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Internal Module Compensation</w:t>
      </w:r>
    </w:p>
    <w:p w:rsidRPr="005143B3" w:rsidR="005143B3" w:rsidP="00946637" w:rsidRDefault="005143B3">
      <w:pPr>
        <w:spacing w:after="0" w:line="240" w:lineRule="auto"/>
        <w:rPr>
          <w:rFonts w:ascii="Helvetica" w:hAnsi="Helvetica"/>
        </w:rPr>
      </w:pPr>
      <w:r w:rsidRPr="005143B3">
        <w:rPr>
          <w:rFonts w:ascii="Helvetica" w:hAnsi="Helvetica"/>
        </w:rPr>
        <w:t xml:space="preserve">Internal module compensation can be applied </w:t>
      </w:r>
      <w:r w:rsidR="003F3360">
        <w:rPr>
          <w:rFonts w:ascii="Helvetica" w:hAnsi="Helvetica"/>
        </w:rPr>
        <w:t>if you achieve</w:t>
      </w:r>
      <w:r w:rsidRPr="005143B3">
        <w:rPr>
          <w:rFonts w:ascii="Helvetica" w:hAnsi="Helvetica"/>
        </w:rPr>
        <w:t xml:space="preserve"> the pass mark for a module but ha</w:t>
      </w:r>
      <w:r w:rsidR="003F3360">
        <w:rPr>
          <w:rFonts w:ascii="Helvetica" w:hAnsi="Helvetica"/>
        </w:rPr>
        <w:t>ve</w:t>
      </w:r>
      <w:r w:rsidRPr="005143B3">
        <w:rPr>
          <w:rFonts w:ascii="Helvetica" w:hAnsi="Helvetica"/>
        </w:rPr>
        <w:t xml:space="preserve"> not passed each individual assessment. </w:t>
      </w:r>
      <w:r w:rsidR="00F85BBC">
        <w:rPr>
          <w:rFonts w:ascii="Helvetica" w:hAnsi="Helvetica"/>
        </w:rPr>
        <w:t>This would mean that you would not be required to resubmit the failed assessment.</w:t>
      </w:r>
      <w:r w:rsidR="00034F97">
        <w:rPr>
          <w:rFonts w:ascii="Helvetica" w:hAnsi="Helvetica"/>
        </w:rPr>
        <w:t xml:space="preserve"> However, some programmes, such</w:t>
      </w:r>
      <w:r w:rsidRPr="005143B3">
        <w:rPr>
          <w:rFonts w:ascii="Helvetica" w:hAnsi="Helvetica"/>
        </w:rPr>
        <w:t xml:space="preserve"> as those which lead to professional accreditation,</w:t>
      </w:r>
      <w:r w:rsidR="00034F97">
        <w:rPr>
          <w:rFonts w:ascii="Helvetica" w:hAnsi="Helvetica"/>
        </w:rPr>
        <w:t xml:space="preserve"> do not</w:t>
      </w:r>
      <w:r w:rsidRPr="005143B3">
        <w:rPr>
          <w:rFonts w:ascii="Helvetica" w:hAnsi="Helvetica"/>
        </w:rPr>
        <w:t xml:space="preserve"> allow internal module compensation. </w:t>
      </w:r>
    </w:p>
    <w:p w:rsidRPr="005143B3" w:rsidR="005143B3" w:rsidP="00946637" w:rsidRDefault="005143B3">
      <w:pPr>
        <w:spacing w:after="0" w:line="240" w:lineRule="auto"/>
        <w:rPr>
          <w:rFonts w:ascii="Helvetica" w:hAnsi="Helvetica"/>
        </w:rPr>
      </w:pPr>
    </w:p>
    <w:p w:rsidR="007F3A5D" w:rsidP="00946637" w:rsidRDefault="005143B3">
      <w:pPr>
        <w:spacing w:after="0" w:line="240" w:lineRule="auto"/>
        <w:rPr>
          <w:rFonts w:ascii="Helvetica" w:hAnsi="Helvetica"/>
          <w:b/>
        </w:rPr>
      </w:pPr>
      <w:r w:rsidRPr="007C3BB8">
        <w:rPr>
          <w:rFonts w:ascii="Helvetica" w:hAnsi="Helvetica"/>
          <w:b/>
          <w:highlight w:val="yellow"/>
        </w:rPr>
        <w:t>The modules which are not eligible for internal compensation in this programme are as follows: (Complete or delete as appropriate)</w:t>
      </w:r>
    </w:p>
    <w:p w:rsidRPr="00B0506B" w:rsidR="007F3A5D" w:rsidP="00946637" w:rsidRDefault="007F3A5D">
      <w:pPr>
        <w:spacing w:after="0" w:line="240" w:lineRule="auto"/>
        <w:rPr>
          <w:rFonts w:ascii="Helvetica" w:hAnsi="Helvetica"/>
        </w:rPr>
      </w:pPr>
    </w:p>
    <w:p w:rsidRPr="00B0506B" w:rsidR="00B0506B" w:rsidP="00946637" w:rsidRDefault="00CA571E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The</w:t>
      </w:r>
      <w:r w:rsidRPr="00B0506B" w:rsidR="00B0506B">
        <w:rPr>
          <w:rFonts w:ascii="Helvetica" w:hAnsi="Helvetica"/>
        </w:rPr>
        <w:t xml:space="preserve"> Academic Regulations allow internal module compensation </w:t>
      </w:r>
      <w:r w:rsidR="00BE57D3">
        <w:rPr>
          <w:rFonts w:ascii="Helvetica" w:hAnsi="Helvetica"/>
        </w:rPr>
        <w:t>in the following situations</w:t>
      </w:r>
      <w:r w:rsidRPr="00B0506B" w:rsidR="00B0506B">
        <w:rPr>
          <w:rFonts w:ascii="Helvetica" w:hAnsi="Helvetica"/>
        </w:rPr>
        <w:t>:</w:t>
      </w:r>
    </w:p>
    <w:p w:rsidRPr="003F3360" w:rsidR="00B0506B" w:rsidP="00946637" w:rsidRDefault="00B0506B">
      <w:pPr>
        <w:spacing w:after="0" w:line="240" w:lineRule="auto"/>
        <w:rPr>
          <w:rFonts w:ascii="Helvetica" w:hAnsi="Helvetica"/>
        </w:rPr>
      </w:pPr>
    </w:p>
    <w:p w:rsidRPr="003F3360" w:rsidR="00B0506B" w:rsidP="00B0506B" w:rsidRDefault="00BE57D3">
      <w:pPr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 w:rsidRPr="003F3360">
        <w:rPr>
          <w:rFonts w:ascii="Helvetica" w:hAnsi="Helvetica"/>
        </w:rPr>
        <w:t xml:space="preserve">For </w:t>
      </w:r>
      <w:r w:rsidRPr="003F3360" w:rsidR="00B0506B">
        <w:rPr>
          <w:rFonts w:ascii="Helvetica" w:hAnsi="Helvetica"/>
        </w:rPr>
        <w:t>substantive assessments (those which contribute 35% or more to the overall module mark</w:t>
      </w:r>
      <w:r w:rsidR="003F3360">
        <w:rPr>
          <w:rFonts w:ascii="Helvetica" w:hAnsi="Helvetica"/>
        </w:rPr>
        <w:t>), you must</w:t>
      </w:r>
      <w:r w:rsidRPr="003F3360">
        <w:rPr>
          <w:rFonts w:ascii="Helvetica" w:hAnsi="Helvetica"/>
        </w:rPr>
        <w:t xml:space="preserve"> achieve</w:t>
      </w:r>
      <w:r w:rsidRPr="003F3360" w:rsidR="00B0506B">
        <w:rPr>
          <w:rFonts w:ascii="Helvetica" w:hAnsi="Helvetica"/>
        </w:rPr>
        <w:t xml:space="preserve"> a mark of at least </w:t>
      </w:r>
      <w:r w:rsidRPr="003F3360">
        <w:rPr>
          <w:rFonts w:ascii="Helvetica" w:hAnsi="Helvetica"/>
        </w:rPr>
        <w:t xml:space="preserve">30% at undergraduate level or at least 40% at postgraduate level, </w:t>
      </w:r>
      <w:r w:rsidRPr="003F3360" w:rsidR="003F3360">
        <w:rPr>
          <w:rFonts w:ascii="Helvetica" w:hAnsi="Helvetica"/>
        </w:rPr>
        <w:t xml:space="preserve">and </w:t>
      </w:r>
      <w:r w:rsidRPr="003F3360">
        <w:rPr>
          <w:rFonts w:ascii="Helvetica" w:hAnsi="Helvetica"/>
        </w:rPr>
        <w:t>a pass mark for the module overall</w:t>
      </w:r>
      <w:r w:rsidR="003F3360">
        <w:rPr>
          <w:rFonts w:ascii="Helvetica" w:hAnsi="Helvetica"/>
        </w:rPr>
        <w:t>;</w:t>
      </w:r>
    </w:p>
    <w:p w:rsidRPr="003F3360" w:rsidR="00BE57D3" w:rsidP="00BE57D3" w:rsidRDefault="00BE57D3">
      <w:pPr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 w:rsidRPr="003F3360">
        <w:rPr>
          <w:rFonts w:ascii="Helvetica" w:hAnsi="Helvetica"/>
        </w:rPr>
        <w:t>For non-substantive assessments (those which contribute less than 35% to the overall module mark), internal compensation is allowed regardless of the mark</w:t>
      </w:r>
      <w:r w:rsidR="007C5614">
        <w:rPr>
          <w:rFonts w:ascii="Helvetica" w:hAnsi="Helvetica"/>
        </w:rPr>
        <w:t xml:space="preserve"> achieved</w:t>
      </w:r>
      <w:r w:rsidRPr="003F3360">
        <w:rPr>
          <w:rFonts w:ascii="Helvetica" w:hAnsi="Helvetica"/>
        </w:rPr>
        <w:t xml:space="preserve"> provided that </w:t>
      </w:r>
      <w:r w:rsidR="003F3360">
        <w:rPr>
          <w:rFonts w:ascii="Helvetica" w:hAnsi="Helvetica"/>
        </w:rPr>
        <w:t>you achieve</w:t>
      </w:r>
      <w:r w:rsidRPr="003F3360">
        <w:rPr>
          <w:rFonts w:ascii="Helvetica" w:hAnsi="Helvetica"/>
        </w:rPr>
        <w:t xml:space="preserve"> a pass mark for the module overall</w:t>
      </w:r>
      <w:r w:rsidR="003F3360">
        <w:rPr>
          <w:rFonts w:ascii="Helvetica" w:hAnsi="Helvetica"/>
        </w:rPr>
        <w:t>.</w:t>
      </w:r>
    </w:p>
    <w:p w:rsidR="00722EF0" w:rsidP="00BE57D3" w:rsidRDefault="00722EF0">
      <w:pPr>
        <w:spacing w:after="0" w:line="240" w:lineRule="auto"/>
        <w:ind w:left="720"/>
        <w:rPr>
          <w:rFonts w:ascii="Helvetica" w:hAnsi="Helvetica"/>
          <w:b/>
        </w:rPr>
      </w:pPr>
    </w:p>
    <w:p w:rsidR="00722EF0" w:rsidP="00BE57D3" w:rsidRDefault="00722EF0">
      <w:pPr>
        <w:spacing w:after="0" w:line="240" w:lineRule="auto"/>
        <w:ind w:left="720"/>
        <w:rPr>
          <w:rFonts w:ascii="Helvetica" w:hAnsi="Helvetica"/>
          <w:b/>
        </w:rPr>
      </w:pPr>
    </w:p>
    <w:p w:rsidR="007F3A5D" w:rsidP="00946637" w:rsidRDefault="007F3A5D">
      <w:pPr>
        <w:spacing w:after="0" w:line="24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University Examination Board</w:t>
      </w:r>
    </w:p>
    <w:p w:rsidRPr="007D607E" w:rsidR="007F3A5D" w:rsidP="00946637" w:rsidRDefault="00276E55">
      <w:pPr>
        <w:spacing w:after="0" w:line="240" w:lineRule="auto"/>
        <w:rPr>
          <w:rFonts w:ascii="Helvetica" w:hAnsi="Helvetica"/>
        </w:rPr>
      </w:pPr>
      <w:r w:rsidRPr="007D607E">
        <w:rPr>
          <w:rFonts w:ascii="Helvetica" w:hAnsi="Helvetica"/>
        </w:rPr>
        <w:t>The decisions and recomme</w:t>
      </w:r>
      <w:r w:rsidRPr="007D607E" w:rsidR="007D607E">
        <w:rPr>
          <w:rFonts w:ascii="Helvetica" w:hAnsi="Helvetica"/>
        </w:rPr>
        <w:t>ndations of the Programme Exami</w:t>
      </w:r>
      <w:r w:rsidRPr="007D607E">
        <w:rPr>
          <w:rFonts w:ascii="Helvetica" w:hAnsi="Helvetica"/>
        </w:rPr>
        <w:t>nation Board then go to the relevant University Examination Board</w:t>
      </w:r>
      <w:r w:rsidRPr="007D607E" w:rsidR="007D607E">
        <w:rPr>
          <w:rFonts w:ascii="Helvetica" w:hAnsi="Helvetica"/>
        </w:rPr>
        <w:t xml:space="preserve"> for </w:t>
      </w:r>
      <w:r w:rsidR="00BE44F1">
        <w:rPr>
          <w:rFonts w:ascii="Helvetica" w:hAnsi="Helvetica"/>
        </w:rPr>
        <w:t xml:space="preserve">noting or </w:t>
      </w:r>
      <w:r w:rsidRPr="007D607E" w:rsidR="007D607E">
        <w:rPr>
          <w:rFonts w:ascii="Helvetica" w:hAnsi="Helvetica"/>
        </w:rPr>
        <w:t>approval. The University has a separate Examination Board for foundation, undergraduate, postgraduate and PGCE programmes.</w:t>
      </w:r>
      <w:r w:rsidR="00C7499D">
        <w:rPr>
          <w:rFonts w:ascii="Helvetica" w:hAnsi="Helvetica"/>
        </w:rPr>
        <w:t xml:space="preserve"> These Boards are responsible for approving awards, deciding on student progression and programme termination and ratifying decisions made by the Academic Misconduct Panel and the Extenuating Circumstances Board.</w:t>
      </w:r>
    </w:p>
    <w:p w:rsidRPr="007D607E" w:rsidR="007D607E" w:rsidP="00946637" w:rsidRDefault="007D607E">
      <w:pPr>
        <w:spacing w:after="0" w:line="240" w:lineRule="auto"/>
        <w:rPr>
          <w:rFonts w:ascii="Helvetica" w:hAnsi="Helvetica"/>
        </w:rPr>
      </w:pPr>
    </w:p>
    <w:p w:rsidRPr="001B06AA" w:rsidR="003367E0" w:rsidP="00F84310" w:rsidRDefault="007D607E">
      <w:pPr>
        <w:spacing w:after="0" w:line="240" w:lineRule="auto"/>
        <w:rPr>
          <w:rFonts w:ascii="Helvetica" w:hAnsi="Helvetica"/>
        </w:rPr>
      </w:pPr>
      <w:r w:rsidRPr="007D607E">
        <w:rPr>
          <w:rFonts w:ascii="Helvetica" w:hAnsi="Helvetica"/>
        </w:rPr>
        <w:t xml:space="preserve">The University Examination Board </w:t>
      </w:r>
      <w:r w:rsidR="006A4A0E">
        <w:rPr>
          <w:rFonts w:ascii="Helvetica" w:hAnsi="Helvetica"/>
        </w:rPr>
        <w:t>has</w:t>
      </w:r>
      <w:r w:rsidRPr="007D607E">
        <w:rPr>
          <w:rFonts w:ascii="Helvetica" w:hAnsi="Helvetica"/>
        </w:rPr>
        <w:t xml:space="preserve"> a similar structure to the Programme Examination Board. The Board</w:t>
      </w:r>
      <w:r w:rsidR="00850CE2">
        <w:rPr>
          <w:rFonts w:ascii="Helvetica" w:hAnsi="Helvetica"/>
        </w:rPr>
        <w:t>’s membership</w:t>
      </w:r>
      <w:r w:rsidRPr="007D607E">
        <w:rPr>
          <w:rFonts w:ascii="Helvetica" w:hAnsi="Helvetica"/>
        </w:rPr>
        <w:t xml:space="preserve"> consists of</w:t>
      </w:r>
      <w:r w:rsidR="00850CE2">
        <w:rPr>
          <w:rFonts w:ascii="Helvetica" w:hAnsi="Helvetica"/>
        </w:rPr>
        <w:t xml:space="preserve"> the External Examiner and</w:t>
      </w:r>
      <w:r w:rsidRPr="007D607E">
        <w:rPr>
          <w:rFonts w:ascii="Helvetica" w:hAnsi="Helvetica"/>
        </w:rPr>
        <w:t xml:space="preserve"> the Programme Directors for programmes which </w:t>
      </w:r>
      <w:r w:rsidR="000D305E">
        <w:rPr>
          <w:rFonts w:ascii="Helvetica" w:hAnsi="Helvetica"/>
        </w:rPr>
        <w:t>report to tha</w:t>
      </w:r>
      <w:r w:rsidRPr="007D607E">
        <w:rPr>
          <w:rFonts w:ascii="Helvetica" w:hAnsi="Helvetica"/>
        </w:rPr>
        <w:t xml:space="preserve">t Board. The meetings are chaired by a senior member of staff (normally a </w:t>
      </w:r>
      <w:r w:rsidRPr="00CF685C" w:rsidR="00FF7908">
        <w:rPr>
          <w:rFonts w:ascii="Helvetica" w:hAnsi="Helvetica"/>
        </w:rPr>
        <w:t>Pro Vice-Chancellor</w:t>
      </w:r>
      <w:r w:rsidRPr="00CF685C">
        <w:rPr>
          <w:rFonts w:ascii="Helvetica" w:hAnsi="Helvetica"/>
        </w:rPr>
        <w:t>). Attendance</w:t>
      </w:r>
      <w:r w:rsidRPr="007D607E">
        <w:rPr>
          <w:rFonts w:ascii="Helvetica" w:hAnsi="Helvetica"/>
        </w:rPr>
        <w:t xml:space="preserve"> of at least 50% of the members is required for the meetings to proceed. The External Examiner must be present at the main meeting of the academic year where the majority of the </w:t>
      </w:r>
      <w:r w:rsidR="00FA0E2B">
        <w:rPr>
          <w:rFonts w:ascii="Helvetica" w:hAnsi="Helvetica"/>
        </w:rPr>
        <w:t>awards</w:t>
      </w:r>
      <w:r w:rsidRPr="007D607E">
        <w:rPr>
          <w:rFonts w:ascii="Helvetica" w:hAnsi="Helvetica"/>
        </w:rPr>
        <w:t xml:space="preserve"> are </w:t>
      </w:r>
      <w:r w:rsidR="00D16264">
        <w:rPr>
          <w:rFonts w:ascii="Helvetica" w:hAnsi="Helvetica"/>
        </w:rPr>
        <w:t>approved</w:t>
      </w:r>
      <w:r w:rsidR="003367E0">
        <w:rPr>
          <w:rFonts w:ascii="Helvetica" w:hAnsi="Helvetica"/>
        </w:rPr>
        <w:t>.</w:t>
      </w:r>
    </w:p>
    <w:sectPr w:rsidRPr="001B06AA" w:rsidR="00336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5F0"/>
    <w:multiLevelType w:val="hybridMultilevel"/>
    <w:tmpl w:val="73B2D9D0"/>
    <w:lvl w:ilvl="0" w:tplc="C18A6A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3008"/>
    <w:multiLevelType w:val="hybridMultilevel"/>
    <w:tmpl w:val="C540E42C"/>
    <w:lvl w:ilvl="0" w:tplc="FA9E39A2">
      <w:numFmt w:val="bullet"/>
      <w:lvlText w:val=""/>
      <w:lvlJc w:val="left"/>
      <w:pPr>
        <w:tabs>
          <w:tab w:val="num" w:pos="385"/>
        </w:tabs>
        <w:ind w:left="385" w:hanging="34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CA169F"/>
    <w:multiLevelType w:val="hybridMultilevel"/>
    <w:tmpl w:val="E6A00C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43935"/>
    <w:multiLevelType w:val="hybridMultilevel"/>
    <w:tmpl w:val="B6C42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7757A0"/>
    <w:multiLevelType w:val="hybridMultilevel"/>
    <w:tmpl w:val="7EAE3874"/>
    <w:lvl w:ilvl="0" w:tplc="2EE689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744AB"/>
    <w:multiLevelType w:val="hybridMultilevel"/>
    <w:tmpl w:val="1504A1B6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7EA143A0"/>
    <w:multiLevelType w:val="hybridMultilevel"/>
    <w:tmpl w:val="46407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31"/>
    <w:rsid w:val="00005E92"/>
    <w:rsid w:val="00034F97"/>
    <w:rsid w:val="000426D4"/>
    <w:rsid w:val="000536A1"/>
    <w:rsid w:val="00082D4F"/>
    <w:rsid w:val="000913D9"/>
    <w:rsid w:val="00097482"/>
    <w:rsid w:val="000A703F"/>
    <w:rsid w:val="000B1DC0"/>
    <w:rsid w:val="000B7381"/>
    <w:rsid w:val="000C568E"/>
    <w:rsid w:val="000C5A9D"/>
    <w:rsid w:val="000D305E"/>
    <w:rsid w:val="000F4DDB"/>
    <w:rsid w:val="00111004"/>
    <w:rsid w:val="00137680"/>
    <w:rsid w:val="001415B4"/>
    <w:rsid w:val="00160185"/>
    <w:rsid w:val="0016261C"/>
    <w:rsid w:val="00165001"/>
    <w:rsid w:val="0018053D"/>
    <w:rsid w:val="00186665"/>
    <w:rsid w:val="001B06AA"/>
    <w:rsid w:val="001B2B72"/>
    <w:rsid w:val="001D339B"/>
    <w:rsid w:val="001E1896"/>
    <w:rsid w:val="00200DEA"/>
    <w:rsid w:val="0020397D"/>
    <w:rsid w:val="00221301"/>
    <w:rsid w:val="00221965"/>
    <w:rsid w:val="002448CC"/>
    <w:rsid w:val="002504BA"/>
    <w:rsid w:val="00261430"/>
    <w:rsid w:val="002664B9"/>
    <w:rsid w:val="00276E55"/>
    <w:rsid w:val="002A24D3"/>
    <w:rsid w:val="002A5613"/>
    <w:rsid w:val="002D6CD6"/>
    <w:rsid w:val="003367E0"/>
    <w:rsid w:val="003402DF"/>
    <w:rsid w:val="003742D2"/>
    <w:rsid w:val="003750DE"/>
    <w:rsid w:val="003A5B02"/>
    <w:rsid w:val="003C5B8C"/>
    <w:rsid w:val="003C79F6"/>
    <w:rsid w:val="003D297A"/>
    <w:rsid w:val="003D4A13"/>
    <w:rsid w:val="003F06F6"/>
    <w:rsid w:val="003F3360"/>
    <w:rsid w:val="0046136A"/>
    <w:rsid w:val="00482242"/>
    <w:rsid w:val="004C7299"/>
    <w:rsid w:val="004D1500"/>
    <w:rsid w:val="004F2912"/>
    <w:rsid w:val="004F6BD5"/>
    <w:rsid w:val="0050379A"/>
    <w:rsid w:val="005143B3"/>
    <w:rsid w:val="00541D68"/>
    <w:rsid w:val="0054394B"/>
    <w:rsid w:val="00552FC6"/>
    <w:rsid w:val="00555E8C"/>
    <w:rsid w:val="005811AE"/>
    <w:rsid w:val="00591C45"/>
    <w:rsid w:val="005A394C"/>
    <w:rsid w:val="005B320A"/>
    <w:rsid w:val="005C4BDA"/>
    <w:rsid w:val="006072D4"/>
    <w:rsid w:val="006148C3"/>
    <w:rsid w:val="0062182B"/>
    <w:rsid w:val="00627E5C"/>
    <w:rsid w:val="00665134"/>
    <w:rsid w:val="00673218"/>
    <w:rsid w:val="00687340"/>
    <w:rsid w:val="006A4A0E"/>
    <w:rsid w:val="006B4A38"/>
    <w:rsid w:val="006C1CBD"/>
    <w:rsid w:val="006C71C5"/>
    <w:rsid w:val="006D51A5"/>
    <w:rsid w:val="006E497E"/>
    <w:rsid w:val="006E71BA"/>
    <w:rsid w:val="006E74A5"/>
    <w:rsid w:val="006F5151"/>
    <w:rsid w:val="00704BEB"/>
    <w:rsid w:val="00722EF0"/>
    <w:rsid w:val="007367C2"/>
    <w:rsid w:val="00746231"/>
    <w:rsid w:val="00747738"/>
    <w:rsid w:val="00766CBB"/>
    <w:rsid w:val="00770F32"/>
    <w:rsid w:val="00783DFC"/>
    <w:rsid w:val="007B07D5"/>
    <w:rsid w:val="007C3BB8"/>
    <w:rsid w:val="007C5614"/>
    <w:rsid w:val="007D02A6"/>
    <w:rsid w:val="007D607E"/>
    <w:rsid w:val="007D7606"/>
    <w:rsid w:val="007F3A5D"/>
    <w:rsid w:val="008077BA"/>
    <w:rsid w:val="00826E59"/>
    <w:rsid w:val="00841B32"/>
    <w:rsid w:val="008436A0"/>
    <w:rsid w:val="00850CE2"/>
    <w:rsid w:val="008530C0"/>
    <w:rsid w:val="0085427B"/>
    <w:rsid w:val="00856470"/>
    <w:rsid w:val="00860923"/>
    <w:rsid w:val="00861D0E"/>
    <w:rsid w:val="008860B3"/>
    <w:rsid w:val="008941C2"/>
    <w:rsid w:val="00896708"/>
    <w:rsid w:val="008C6B15"/>
    <w:rsid w:val="00921042"/>
    <w:rsid w:val="00942E48"/>
    <w:rsid w:val="009453D3"/>
    <w:rsid w:val="00946637"/>
    <w:rsid w:val="00967971"/>
    <w:rsid w:val="00985334"/>
    <w:rsid w:val="009A1F86"/>
    <w:rsid w:val="009A7CE2"/>
    <w:rsid w:val="009B03DA"/>
    <w:rsid w:val="009B115A"/>
    <w:rsid w:val="009B6031"/>
    <w:rsid w:val="009C7CD4"/>
    <w:rsid w:val="009D7BAA"/>
    <w:rsid w:val="009F2FFA"/>
    <w:rsid w:val="009F74C4"/>
    <w:rsid w:val="00A23A1E"/>
    <w:rsid w:val="00A26E98"/>
    <w:rsid w:val="00A34342"/>
    <w:rsid w:val="00A36A85"/>
    <w:rsid w:val="00A75EC3"/>
    <w:rsid w:val="00A81D93"/>
    <w:rsid w:val="00AB3C5F"/>
    <w:rsid w:val="00AC23FD"/>
    <w:rsid w:val="00B0506B"/>
    <w:rsid w:val="00B11211"/>
    <w:rsid w:val="00B21829"/>
    <w:rsid w:val="00B572FA"/>
    <w:rsid w:val="00B609E3"/>
    <w:rsid w:val="00B65590"/>
    <w:rsid w:val="00B90D85"/>
    <w:rsid w:val="00BA228C"/>
    <w:rsid w:val="00BA52D3"/>
    <w:rsid w:val="00BB5634"/>
    <w:rsid w:val="00BD5438"/>
    <w:rsid w:val="00BE2511"/>
    <w:rsid w:val="00BE44F1"/>
    <w:rsid w:val="00BE57D3"/>
    <w:rsid w:val="00BF784C"/>
    <w:rsid w:val="00C01CB5"/>
    <w:rsid w:val="00C23639"/>
    <w:rsid w:val="00C46604"/>
    <w:rsid w:val="00C50543"/>
    <w:rsid w:val="00C51AD3"/>
    <w:rsid w:val="00C53C16"/>
    <w:rsid w:val="00C7499D"/>
    <w:rsid w:val="00C74E29"/>
    <w:rsid w:val="00C85760"/>
    <w:rsid w:val="00CA571E"/>
    <w:rsid w:val="00CA582B"/>
    <w:rsid w:val="00CB2658"/>
    <w:rsid w:val="00CB6F48"/>
    <w:rsid w:val="00CD1F89"/>
    <w:rsid w:val="00CD2523"/>
    <w:rsid w:val="00CD63AD"/>
    <w:rsid w:val="00CF41C0"/>
    <w:rsid w:val="00CF685C"/>
    <w:rsid w:val="00D019D4"/>
    <w:rsid w:val="00D063C2"/>
    <w:rsid w:val="00D16264"/>
    <w:rsid w:val="00D238B2"/>
    <w:rsid w:val="00D32EFE"/>
    <w:rsid w:val="00D4312E"/>
    <w:rsid w:val="00DC7FDD"/>
    <w:rsid w:val="00DD2A3D"/>
    <w:rsid w:val="00DF4069"/>
    <w:rsid w:val="00DF7976"/>
    <w:rsid w:val="00E17126"/>
    <w:rsid w:val="00E27702"/>
    <w:rsid w:val="00E319A1"/>
    <w:rsid w:val="00E40697"/>
    <w:rsid w:val="00E47639"/>
    <w:rsid w:val="00E72B7D"/>
    <w:rsid w:val="00ED0BC8"/>
    <w:rsid w:val="00EE0949"/>
    <w:rsid w:val="00F00F87"/>
    <w:rsid w:val="00F203CE"/>
    <w:rsid w:val="00F34588"/>
    <w:rsid w:val="00F441A8"/>
    <w:rsid w:val="00F47FAA"/>
    <w:rsid w:val="00F65025"/>
    <w:rsid w:val="00F75227"/>
    <w:rsid w:val="00F7556B"/>
    <w:rsid w:val="00F84310"/>
    <w:rsid w:val="00F85BBC"/>
    <w:rsid w:val="00F91DF2"/>
    <w:rsid w:val="00F95ACF"/>
    <w:rsid w:val="00FA0E2B"/>
    <w:rsid w:val="00FA7BDC"/>
    <w:rsid w:val="00FB0CF9"/>
    <w:rsid w:val="00FC6E17"/>
    <w:rsid w:val="00FD469C"/>
    <w:rsid w:val="00FE15D5"/>
    <w:rsid w:val="00FE5CE0"/>
    <w:rsid w:val="00FF2735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74A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46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37680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137680"/>
    <w:rPr>
      <w:rFonts w:ascii="Arial" w:eastAsia="Times New Roman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5427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74A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46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37680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137680"/>
    <w:rPr>
      <w:rFonts w:ascii="Arial" w:eastAsia="Times New Roman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542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B45EB9F5B7746ADD822F3C7F5C2E0" ma:contentTypeVersion="17" ma:contentTypeDescription="Create a new document." ma:contentTypeScope="" ma:versionID="44d566432d49e8ea1f3a4cd793031ebb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xmlns:ns3="a1a05888-8845-4fae-83e1-d0c6538428ec" targetNamespace="http://schemas.microsoft.com/office/2006/metadata/properties" ma:root="true" ma:fieldsID="bec297969cc2d02c795f0395599854ce" ns1:_="" ns2:_="" ns3:_="">
    <xsd:import namespace="http://schemas.microsoft.com/sharepoint/v3"/>
    <xsd:import namespace="559e8a90-c5f0-4960-93bb-48a9a6be2d22"/>
    <xsd:import namespace="a1a05888-8845-4fae-83e1-d0c6538428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Authoring_x0020_Department_x0028_s_x0029_" minOccurs="0"/>
                <xsd:element ref="ns3:Document_x0020_Type"/>
                <xsd:element ref="ns3:Notes0" minOccurs="0"/>
                <xsd:element ref="ns3:Doc_x0020_Version" minOccurs="0"/>
                <xsd:element ref="ns3:Person_x0020_Responsible" minOccurs="0"/>
                <xsd:element ref="ns3:Author0" minOccurs="0"/>
                <xsd:element ref="ns3:Last_x0020_Amended_x0020_Date" minOccurs="0"/>
                <xsd:element ref="ns3:Document_x0020_Date" minOccurs="0"/>
                <xsd:element ref="ns3:Effective_x0020_From" minOccurs="0"/>
                <xsd:element ref="ns3:Review_x0020_Date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5888-8845-4fae-83e1-d0c6538428ec" elementFormDefault="qualified">
    <xsd:import namespace="http://schemas.microsoft.com/office/2006/documentManagement/types"/>
    <xsd:import namespace="http://schemas.microsoft.com/office/infopath/2007/PartnerControls"/>
    <xsd:element name="Authoring_x0020_Department_x0028_s_x0029_" ma:index="13" nillable="true" ma:displayName="Department(s) Responsible" ma:internalName="Authoring_x0020_Department_x0028_s_x0029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ard of Governors"/>
                    <xsd:enumeration value="Careers Service"/>
                    <xsd:enumeration value="Catering Services"/>
                    <xsd:enumeration value="Chaplaincy"/>
                    <xsd:enumeration value="Estates and Facilities"/>
                    <xsd:enumeration value="Finance"/>
                    <xsd:enumeration value="Health and Safety"/>
                    <xsd:enumeration value="Human Resources"/>
                    <xsd:enumeration value="Information Technology"/>
                    <xsd:enumeration value="International Department"/>
                    <xsd:enumeration value="Learning and Teaching"/>
                    <xsd:enumeration value="Library Services"/>
                    <xsd:enumeration value="Marketing"/>
                    <xsd:enumeration value="Registry"/>
                    <xsd:enumeration value="Research Services"/>
                    <xsd:enumeration value="School of Arts and Humanities"/>
                    <xsd:enumeration value="School of Education, Theology and Leadership"/>
                    <xsd:enumeration value="School of Management and Social Sciences"/>
                    <xsd:enumeration value="School of Sport, Health and Applied Science"/>
                    <xsd:enumeration value="Senior Management Team"/>
                    <xsd:enumeration value="Sport St Mary's"/>
                    <xsd:enumeration value="Staff Development"/>
                    <xsd:enumeration value="Student Services"/>
                    <xsd:enumeration value="Students' Union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14" ma:displayName="Document Type" ma:format="Dropdown" ma:internalName="Document_x0020_Type">
      <xsd:simpleType>
        <xsd:restriction base="dms:Choice">
          <xsd:enumeration value="Action Plan"/>
          <xsd:enumeration value="Chart"/>
          <xsd:enumeration value="Financial Report"/>
          <xsd:enumeration value="Form"/>
          <xsd:enumeration value="Guidance / Guidelines"/>
          <xsd:enumeration value="Handbook / Manual"/>
          <xsd:enumeration value="List"/>
          <xsd:enumeration value="Minutes"/>
          <xsd:enumeration value="Plan"/>
          <xsd:enumeration value="Policy"/>
          <xsd:enumeration value="Procedure"/>
          <xsd:enumeration value="Register"/>
          <xsd:enumeration value="Regulations"/>
          <xsd:enumeration value="Report"/>
          <xsd:enumeration value="Scheme"/>
          <xsd:enumeration value="Statement"/>
          <xsd:enumeration value="Strategy"/>
          <xsd:enumeration value="Terms and Conditions"/>
        </xsd:restriction>
      </xsd:simpleType>
    </xsd:element>
    <xsd:element name="Notes0" ma:index="15" nillable="true" ma:displayName="History / Notes" ma:description="Please record any explanatory notes for this document here." ma:internalName="Notes0">
      <xsd:simpleType>
        <xsd:restriction base="dms:Note">
          <xsd:maxLength value="255"/>
        </xsd:restriction>
      </xsd:simpleType>
    </xsd:element>
    <xsd:element name="Doc_x0020_Version" ma:index="16" nillable="true" ma:displayName="Doc Version" ma:decimals="1" ma:internalName="Doc_x0020_Version">
      <xsd:simpleType>
        <xsd:restriction base="dms:Number"/>
      </xsd:simpleType>
    </xsd:element>
    <xsd:element name="Person_x0020_Responsible" ma:index="17" nillable="true" ma:displayName="Person Responsible" ma:internalName="Person_x0020_Responsible">
      <xsd:simpleType>
        <xsd:restriction base="dms:Text">
          <xsd:maxLength value="255"/>
        </xsd:restriction>
      </xsd:simpleType>
    </xsd:element>
    <xsd:element name="Author0" ma:index="18" nillable="true" ma:displayName="Author" ma:internalName="Author0">
      <xsd:simpleType>
        <xsd:restriction base="dms:Text">
          <xsd:maxLength value="255"/>
        </xsd:restriction>
      </xsd:simpleType>
    </xsd:element>
    <xsd:element name="Last_x0020_Amended_x0020_Date" ma:index="19" nillable="true" ma:displayName="Last Amended Date" ma:format="DateOnly" ma:internalName="Last_x0020_Amended_x0020_Date">
      <xsd:simpleType>
        <xsd:restriction base="dms:DateTime"/>
      </xsd:simpleType>
    </xsd:element>
    <xsd:element name="Document_x0020_Date" ma:index="20" nillable="true" ma:displayName="Document Date" ma:format="DateOnly" ma:internalName="Document_x0020_Date">
      <xsd:simpleType>
        <xsd:restriction base="dms:DateTime"/>
      </xsd:simpleType>
    </xsd:element>
    <xsd:element name="Effective_x0020_From" ma:index="21" nillable="true" ma:displayName="Effective From" ma:format="DateOnly" ma:internalName="Effective_x0020_From">
      <xsd:simpleType>
        <xsd:restriction base="dms:DateTime"/>
      </xsd:simpleType>
    </xsd:element>
    <xsd:element name="Review_x0020_Date" ma:index="22" nillable="true" ma:displayName="Review Date" ma:format="DateOnly" ma:internalName="Review_x0020_Date">
      <xsd:simpleType>
        <xsd:restriction base="dms:DateTime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Current"/>
          <xsd:enumeration value="Historical Record"/>
          <xsd:enumeration value="Superseded"/>
          <xsd:enumeration value="Unkno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a1a05888-8845-4fae-83e1-d0c6538428ec" xsi:nil="true"/>
    <Person_x0020_Responsible xmlns="a1a05888-8845-4fae-83e1-d0c6538428ec">Director of Teaching and Learning</Person_x0020_Responsible>
    <Effective_x0020_From xmlns="a1a05888-8845-4fae-83e1-d0c6538428ec" xsi:nil="true"/>
    <PublishingStartDate xmlns="http://schemas.microsoft.com/sharepoint/v3" xsi:nil="true"/>
    <PublishingExpirationDate xmlns="http://schemas.microsoft.com/sharepoint/v3" xsi:nil="true"/>
    <_dlc_DocId xmlns="559e8a90-c5f0-4960-93bb-48a9a6be2d22">R63NPHTH4QFH-59-265</_dlc_DocId>
    <Last_x0020_Amended_x0020_Date xmlns="a1a05888-8845-4fae-83e1-d0c6538428ec">2017-11-10T00:00:00+00:00</Last_x0020_Amended_x0020_Date>
    <Document_x0020_Type xmlns="a1a05888-8845-4fae-83e1-d0c6538428ec">Policy</Document_x0020_Type>
    <_dlc_DocIdUrl xmlns="559e8a90-c5f0-4960-93bb-48a9a6be2d22">
      <Url>http://staffnet/Governance/corporate-documents/_layouts/15/DocIdRedir.aspx?ID=R63NPHTH4QFH-59-265</Url>
      <Description>R63NPHTH4QFH-59-265</Description>
    </_dlc_DocIdUrl>
    <Status xmlns="a1a05888-8845-4fae-83e1-d0c6538428ec">Current</Status>
    <Doc_x0020_Version xmlns="a1a05888-8845-4fae-83e1-d0c6538428ec" xsi:nil="true"/>
    <Authoring_x0020_Department_x0028_s_x0029_ xmlns="a1a05888-8845-4fae-83e1-d0c6538428ec">
      <Value>Learning and Teaching</Value>
    </Authoring_x0020_Department_x0028_s_x0029_>
    <Notes0 xmlns="a1a05888-8845-4fae-83e1-d0c6538428ec" xsi:nil="true"/>
    <Review_x0020_Date xmlns="a1a05888-8845-4fae-83e1-d0c6538428ec" xsi:nil="true"/>
    <Author0 xmlns="a1a05888-8845-4fae-83e1-d0c6538428ec">Learning and Teaching Coordinator</Author0>
  </documentManagement>
</p:properties>
</file>

<file path=customXml/itemProps1.xml><?xml version="1.0" encoding="utf-8"?>
<ds:datastoreItem xmlns:ds="http://schemas.openxmlformats.org/officeDocument/2006/customXml" ds:itemID="{32EDB39D-691B-4C41-94D8-7862AB23A9E4}"/>
</file>

<file path=customXml/itemProps2.xml><?xml version="1.0" encoding="utf-8"?>
<ds:datastoreItem xmlns:ds="http://schemas.openxmlformats.org/officeDocument/2006/customXml" ds:itemID="{B94574E9-B187-4C9A-8767-22652E36A6BF}"/>
</file>

<file path=customXml/itemProps3.xml><?xml version="1.0" encoding="utf-8"?>
<ds:datastoreItem xmlns:ds="http://schemas.openxmlformats.org/officeDocument/2006/customXml" ds:itemID="{4CE9A3B2-F058-4206-A925-48AE42B5CE77}"/>
</file>

<file path=customXml/itemProps4.xml><?xml version="1.0" encoding="utf-8"?>
<ds:datastoreItem xmlns:ds="http://schemas.openxmlformats.org/officeDocument/2006/customXml" ds:itemID="{ED93F77E-B4D0-4609-A7F1-C082FBD8DA1B}"/>
</file>

<file path=customXml/itemProps5.xml><?xml version="1.0" encoding="utf-8"?>
<ds:datastoreItem xmlns:ds="http://schemas.openxmlformats.org/officeDocument/2006/customXml" ds:itemID="{3321C7C5-96D4-4F8B-96DB-5647E5598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Appendix-J-Exam-Board-Process-for-Programme-Handbooks</dc:title>
  <dc:creator>Stephen Scott</dc:creator>
  <cp:lastModifiedBy>Iain Cross</cp:lastModifiedBy>
  <cp:revision>4</cp:revision>
  <cp:lastPrinted>2012-08-23T16:20:00Z</cp:lastPrinted>
  <dcterms:created xsi:type="dcterms:W3CDTF">2017-10-31T16:47:00Z</dcterms:created>
  <dcterms:modified xsi:type="dcterms:W3CDTF">2021-06-16T15:54:16Z</dcterms:modified>
  <cp:keywords>
  </cp:keywords>
  <dc:subject>Exam Board processes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0x010100406B45EB9F5B7746ADD822F3C7F5C2E0</vt:lpwstr>
  </property>
  <property fmtid="{D5CDD505-2E9C-101B-9397-08002B2CF9AE}" pid="3" name="_dlc_DocIdItemGuid">
    <vt:lpwstr>c684d5fa-95e2-4d4c-a895-f4e0574343af</vt:lpwstr>
  </property>
</Properties>
</file>