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37" w:rsidP="00946637" w:rsidRDefault="00946637">
      <w:pPr>
        <w:spacing w:after="0" w:line="240" w:lineRule="auto"/>
        <w:jc w:val="right"/>
        <w:rPr>
          <w:rFonts w:ascii="Helvetica" w:hAnsi="Helvetica"/>
          <w:b/>
        </w:rPr>
      </w:pPr>
      <w:r>
        <w:rPr>
          <w:rFonts w:ascii="Helvetica" w:hAnsi="Helvetica"/>
          <w:b/>
        </w:rPr>
        <w:t>Ap</w:t>
      </w:r>
      <w:r w:rsidR="0053567F">
        <w:rPr>
          <w:rFonts w:ascii="Helvetica" w:hAnsi="Helvetica"/>
          <w:b/>
        </w:rPr>
        <w:t>p</w:t>
      </w:r>
      <w:r>
        <w:rPr>
          <w:rFonts w:ascii="Helvetica" w:hAnsi="Helvetica"/>
          <w:b/>
        </w:rPr>
        <w:t xml:space="preserve">endix </w:t>
      </w:r>
      <w:r w:rsidR="006E1C5E">
        <w:rPr>
          <w:rFonts w:ascii="Helvetica" w:hAnsi="Helvetica"/>
          <w:b/>
        </w:rPr>
        <w:t>K</w:t>
      </w:r>
      <w:bookmarkStart w:name="_GoBack" w:id="0"/>
      <w:bookmarkEnd w:id="0"/>
    </w:p>
    <w:p w:rsidR="00946637" w:rsidP="00946637" w:rsidRDefault="00946637">
      <w:pPr>
        <w:spacing w:after="0" w:line="240" w:lineRule="auto"/>
        <w:jc w:val="right"/>
        <w:rPr>
          <w:rFonts w:ascii="Helvetica" w:hAnsi="Helvetica"/>
          <w:b/>
        </w:rPr>
      </w:pPr>
    </w:p>
    <w:p w:rsidR="000E6289" w:rsidP="000E6289" w:rsidRDefault="000E6289">
      <w:pPr>
        <w:spacing w:after="0" w:line="24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For insertion into Module </w:t>
      </w:r>
      <w:r w:rsidR="00E92552">
        <w:rPr>
          <w:rFonts w:ascii="Helvetica" w:hAnsi="Helvetica"/>
          <w:b/>
        </w:rPr>
        <w:t>Guide</w:t>
      </w:r>
      <w:r w:rsidR="00C9460B">
        <w:rPr>
          <w:rFonts w:ascii="Helvetica" w:hAnsi="Helvetica"/>
          <w:b/>
        </w:rPr>
        <w:t>s</w:t>
      </w:r>
      <w:r>
        <w:rPr>
          <w:rFonts w:ascii="Helvetica" w:hAnsi="Helvetica"/>
          <w:b/>
        </w:rPr>
        <w:t>:</w:t>
      </w:r>
    </w:p>
    <w:p w:rsidR="000E6289" w:rsidP="000E6289" w:rsidRDefault="000E6289">
      <w:pPr>
        <w:spacing w:after="0" w:line="240" w:lineRule="auto"/>
        <w:rPr>
          <w:rFonts w:ascii="Helvetica" w:hAnsi="Helvetica"/>
          <w:b/>
        </w:rPr>
      </w:pPr>
    </w:p>
    <w:p w:rsidR="00CF4A66" w:rsidP="00CF4A66" w:rsidRDefault="00CF4A66">
      <w:pPr>
        <w:spacing w:after="0" w:line="24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Examination Board Process </w:t>
      </w:r>
    </w:p>
    <w:p w:rsidR="00CF4A66" w:rsidP="00CF4A66" w:rsidRDefault="00CF4A66">
      <w:pPr>
        <w:spacing w:after="0" w:line="240" w:lineRule="auto"/>
        <w:rPr>
          <w:rFonts w:ascii="Helvetica" w:hAnsi="Helvetica"/>
        </w:rPr>
      </w:pPr>
      <w:r w:rsidRPr="00665134">
        <w:rPr>
          <w:rFonts w:ascii="Helvetica" w:hAnsi="Helvetica"/>
        </w:rPr>
        <w:t xml:space="preserve">Once your assignments </w:t>
      </w:r>
      <w:r w:rsidR="00636874">
        <w:rPr>
          <w:rFonts w:ascii="Helvetica" w:hAnsi="Helvetica"/>
        </w:rPr>
        <w:t xml:space="preserve">for this module </w:t>
      </w:r>
      <w:r w:rsidRPr="00665134">
        <w:rPr>
          <w:rFonts w:ascii="Helvetica" w:hAnsi="Helvetica"/>
        </w:rPr>
        <w:t xml:space="preserve">have been marked and </w:t>
      </w:r>
      <w:r>
        <w:rPr>
          <w:rFonts w:ascii="Helvetica" w:hAnsi="Helvetica"/>
        </w:rPr>
        <w:t>checked</w:t>
      </w:r>
      <w:r w:rsidRPr="00665134">
        <w:rPr>
          <w:rFonts w:ascii="Helvetica" w:hAnsi="Helvetica"/>
        </w:rPr>
        <w:t xml:space="preserve"> internally and by the external examiner(s), the marks are then approved by the Programme Examination Board, which meets at the end of </w:t>
      </w:r>
      <w:r>
        <w:rPr>
          <w:rFonts w:ascii="Helvetica" w:hAnsi="Helvetica"/>
        </w:rPr>
        <w:t>each</w:t>
      </w:r>
      <w:r w:rsidRPr="00665134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semester or </w:t>
      </w:r>
      <w:r w:rsidRPr="00665134">
        <w:rPr>
          <w:rFonts w:ascii="Helvetica" w:hAnsi="Helvetica"/>
        </w:rPr>
        <w:t>assessment period</w:t>
      </w:r>
      <w:r>
        <w:rPr>
          <w:rFonts w:ascii="Helvetica" w:hAnsi="Helvetica"/>
        </w:rPr>
        <w:t>.</w:t>
      </w:r>
      <w:r w:rsidRPr="00665134">
        <w:rPr>
          <w:rFonts w:ascii="Helvetica" w:hAnsi="Helvetica"/>
        </w:rPr>
        <w:t xml:space="preserve"> </w:t>
      </w:r>
    </w:p>
    <w:p w:rsidR="00924C2E" w:rsidP="00CF4A66" w:rsidRDefault="00924C2E">
      <w:pPr>
        <w:spacing w:after="0" w:line="240" w:lineRule="auto"/>
        <w:rPr>
          <w:rFonts w:ascii="Helvetica" w:hAnsi="Helvetica"/>
        </w:rPr>
      </w:pPr>
    </w:p>
    <w:p w:rsidRPr="00665134" w:rsidR="00924C2E" w:rsidP="00924C2E" w:rsidRDefault="00924C2E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In relation to this module, t</w:t>
      </w:r>
      <w:r w:rsidRPr="00665134">
        <w:rPr>
          <w:rFonts w:ascii="Helvetica" w:hAnsi="Helvetica"/>
        </w:rPr>
        <w:t>he Programme Examination Board is specifically tasked with approving:</w:t>
      </w:r>
    </w:p>
    <w:p w:rsidRPr="00665134" w:rsidR="00924C2E" w:rsidP="00924C2E" w:rsidRDefault="00924C2E">
      <w:pPr>
        <w:spacing w:after="0" w:line="240" w:lineRule="auto"/>
        <w:rPr>
          <w:rFonts w:ascii="Helvetica" w:hAnsi="Helvetica"/>
        </w:rPr>
      </w:pPr>
    </w:p>
    <w:p w:rsidRPr="00665134" w:rsidR="00924C2E" w:rsidP="00924C2E" w:rsidRDefault="00924C2E">
      <w:pPr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665134">
        <w:rPr>
          <w:rFonts w:ascii="Helvetica" w:hAnsi="Helvetica"/>
        </w:rPr>
        <w:t>The mark for each individual assessment</w:t>
      </w:r>
      <w:r w:rsidR="00636874">
        <w:rPr>
          <w:rFonts w:ascii="Helvetica" w:hAnsi="Helvetica"/>
        </w:rPr>
        <w:t xml:space="preserve"> for each student</w:t>
      </w:r>
      <w:r>
        <w:rPr>
          <w:rFonts w:ascii="Helvetica" w:hAnsi="Helvetica"/>
        </w:rPr>
        <w:t>;</w:t>
      </w:r>
    </w:p>
    <w:p w:rsidR="00924C2E" w:rsidP="00924C2E" w:rsidRDefault="00924C2E">
      <w:pPr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665134">
        <w:rPr>
          <w:rFonts w:ascii="Helvetica" w:hAnsi="Helvetica"/>
        </w:rPr>
        <w:t>The overall module mark (percentage and grade)</w:t>
      </w:r>
      <w:r w:rsidR="00636874">
        <w:rPr>
          <w:rFonts w:ascii="Helvetica" w:hAnsi="Helvetica"/>
        </w:rPr>
        <w:t xml:space="preserve"> for each student</w:t>
      </w:r>
      <w:r>
        <w:rPr>
          <w:rFonts w:ascii="Helvetica" w:hAnsi="Helvetica"/>
        </w:rPr>
        <w:t>;</w:t>
      </w:r>
    </w:p>
    <w:p w:rsidRPr="00924C2E" w:rsidR="00924C2E" w:rsidP="00924C2E" w:rsidRDefault="00924C2E">
      <w:pPr>
        <w:numPr>
          <w:ilvl w:val="0"/>
          <w:numId w:val="5"/>
        </w:numPr>
        <w:spacing w:after="0" w:line="240" w:lineRule="auto"/>
        <w:rPr>
          <w:rFonts w:ascii="Helvetica" w:hAnsi="Helvetica"/>
        </w:rPr>
      </w:pPr>
      <w:r w:rsidRPr="00924C2E">
        <w:rPr>
          <w:rFonts w:ascii="Helvetica" w:hAnsi="Helvetica"/>
        </w:rPr>
        <w:t>Internal module compensation (see below) for students who are eligible.</w:t>
      </w:r>
      <w:r w:rsidRPr="00924C2E">
        <w:rPr>
          <w:rFonts w:ascii="Helvetica" w:hAnsi="Helvetica"/>
          <w:b/>
        </w:rPr>
        <w:t xml:space="preserve"> </w:t>
      </w:r>
      <w:r w:rsidRPr="00924C2E">
        <w:rPr>
          <w:rFonts w:ascii="Helvetica" w:hAnsi="Helvetica"/>
          <w:b/>
          <w:highlight w:val="yellow"/>
        </w:rPr>
        <w:t>(Delete if not applicable to this module)</w:t>
      </w:r>
      <w:r w:rsidRPr="00924C2E">
        <w:rPr>
          <w:rFonts w:ascii="Helvetica" w:hAnsi="Helvetica"/>
          <w:b/>
        </w:rPr>
        <w:t xml:space="preserve"> </w:t>
      </w:r>
    </w:p>
    <w:p w:rsidR="00CF4A66" w:rsidP="00F65025" w:rsidRDefault="00CF4A66">
      <w:pPr>
        <w:spacing w:after="0" w:line="240" w:lineRule="auto"/>
        <w:rPr>
          <w:rFonts w:ascii="Helvetica" w:hAnsi="Helvetica"/>
        </w:rPr>
      </w:pPr>
    </w:p>
    <w:p w:rsidR="00924C2E" w:rsidP="00924C2E" w:rsidRDefault="00924C2E">
      <w:pPr>
        <w:spacing w:after="0" w:line="240" w:lineRule="auto"/>
        <w:rPr>
          <w:rFonts w:ascii="Helvetica" w:hAnsi="Helvetica"/>
          <w:b/>
        </w:rPr>
      </w:pPr>
      <w:r w:rsidRPr="000F6FC0">
        <w:rPr>
          <w:rFonts w:ascii="Helvetica" w:hAnsi="Helvetica"/>
          <w:b/>
          <w:highlight w:val="yellow"/>
        </w:rPr>
        <w:t>Internal Module Compensation (Delete whole section if not applicable to this module)</w:t>
      </w:r>
    </w:p>
    <w:p w:rsidR="00924C2E" w:rsidP="00F65025" w:rsidRDefault="00924C2E">
      <w:pPr>
        <w:spacing w:after="0" w:line="240" w:lineRule="auto"/>
        <w:rPr>
          <w:rFonts w:ascii="Helvetica" w:hAnsi="Helvetica"/>
        </w:rPr>
      </w:pPr>
      <w:r w:rsidRPr="005143B3">
        <w:rPr>
          <w:rFonts w:ascii="Helvetica" w:hAnsi="Helvetica"/>
        </w:rPr>
        <w:t xml:space="preserve">Internal module compensation can be applied </w:t>
      </w:r>
      <w:r>
        <w:rPr>
          <w:rFonts w:ascii="Helvetica" w:hAnsi="Helvetica"/>
        </w:rPr>
        <w:t>if you achieve</w:t>
      </w:r>
      <w:r w:rsidRPr="005143B3">
        <w:rPr>
          <w:rFonts w:ascii="Helvetica" w:hAnsi="Helvetica"/>
        </w:rPr>
        <w:t xml:space="preserve"> the pass mark for </w:t>
      </w:r>
      <w:r w:rsidR="00636874">
        <w:rPr>
          <w:rFonts w:ascii="Helvetica" w:hAnsi="Helvetica"/>
        </w:rPr>
        <w:t>the</w:t>
      </w:r>
      <w:r w:rsidRPr="005143B3">
        <w:rPr>
          <w:rFonts w:ascii="Helvetica" w:hAnsi="Helvetica"/>
        </w:rPr>
        <w:t xml:space="preserve"> module but ha</w:t>
      </w:r>
      <w:r>
        <w:rPr>
          <w:rFonts w:ascii="Helvetica" w:hAnsi="Helvetica"/>
        </w:rPr>
        <w:t>ve</w:t>
      </w:r>
      <w:r w:rsidRPr="005143B3">
        <w:rPr>
          <w:rFonts w:ascii="Helvetica" w:hAnsi="Helvetica"/>
        </w:rPr>
        <w:t xml:space="preserve"> not passed each individual assessment. </w:t>
      </w:r>
      <w:r>
        <w:rPr>
          <w:rFonts w:ascii="Helvetica" w:hAnsi="Helvetica"/>
        </w:rPr>
        <w:t xml:space="preserve">This would mean that you would not be required to resubmit the failed assessment. </w:t>
      </w:r>
    </w:p>
    <w:p w:rsidR="00E431A4" w:rsidP="00F65025" w:rsidRDefault="00E431A4">
      <w:pPr>
        <w:spacing w:after="0" w:line="240" w:lineRule="auto"/>
        <w:rPr>
          <w:rFonts w:ascii="Helvetica" w:hAnsi="Helvetica"/>
        </w:rPr>
      </w:pPr>
    </w:p>
    <w:p w:rsidRPr="00B0506B" w:rsidR="00E431A4" w:rsidP="00E431A4" w:rsidRDefault="00E431A4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The</w:t>
      </w:r>
      <w:r w:rsidRPr="00B0506B">
        <w:rPr>
          <w:rFonts w:ascii="Helvetica" w:hAnsi="Helvetica"/>
        </w:rPr>
        <w:t xml:space="preserve"> Academic Regulations allow internal module compensation </w:t>
      </w:r>
      <w:r>
        <w:rPr>
          <w:rFonts w:ascii="Helvetica" w:hAnsi="Helvetica"/>
        </w:rPr>
        <w:t>in the following situations</w:t>
      </w:r>
      <w:r w:rsidRPr="00B0506B">
        <w:rPr>
          <w:rFonts w:ascii="Helvetica" w:hAnsi="Helvetica"/>
        </w:rPr>
        <w:t>:</w:t>
      </w:r>
    </w:p>
    <w:p w:rsidRPr="003F3360" w:rsidR="00E431A4" w:rsidP="00E431A4" w:rsidRDefault="00E431A4">
      <w:pPr>
        <w:spacing w:after="0" w:line="240" w:lineRule="auto"/>
        <w:rPr>
          <w:rFonts w:ascii="Helvetica" w:hAnsi="Helvetica"/>
        </w:rPr>
      </w:pPr>
    </w:p>
    <w:p w:rsidRPr="003F3360" w:rsidR="00E431A4" w:rsidP="00E431A4" w:rsidRDefault="00E431A4">
      <w:pPr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 w:rsidRPr="003F3360">
        <w:rPr>
          <w:rFonts w:ascii="Helvetica" w:hAnsi="Helvetica"/>
        </w:rPr>
        <w:t>For substantive assessments (those which contribute 35% or more to the overall module mark</w:t>
      </w:r>
      <w:r>
        <w:rPr>
          <w:rFonts w:ascii="Helvetica" w:hAnsi="Helvetica"/>
        </w:rPr>
        <w:t>), you must</w:t>
      </w:r>
      <w:r w:rsidRPr="003F3360">
        <w:rPr>
          <w:rFonts w:ascii="Helvetica" w:hAnsi="Helvetica"/>
        </w:rPr>
        <w:t xml:space="preserve"> achieve a mark of at least 30% at undergraduate level or at least 40% at postgraduate level, and a pass mark for the module overall</w:t>
      </w:r>
      <w:r>
        <w:rPr>
          <w:rFonts w:ascii="Helvetica" w:hAnsi="Helvetica"/>
        </w:rPr>
        <w:t>;</w:t>
      </w:r>
    </w:p>
    <w:p w:rsidR="00E431A4" w:rsidP="00E431A4" w:rsidRDefault="00E431A4">
      <w:pPr>
        <w:numPr>
          <w:ilvl w:val="0"/>
          <w:numId w:val="6"/>
        </w:numPr>
        <w:spacing w:after="0" w:line="240" w:lineRule="auto"/>
        <w:rPr>
          <w:rFonts w:ascii="Helvetica" w:hAnsi="Helvetica"/>
        </w:rPr>
      </w:pPr>
      <w:r w:rsidRPr="003F3360">
        <w:rPr>
          <w:rFonts w:ascii="Helvetica" w:hAnsi="Helvetica"/>
        </w:rPr>
        <w:t>For non-substantive assessments (those which contribute less than 35% to the overall module mark), internal compensation is allowed regardless of the mark</w:t>
      </w:r>
      <w:r>
        <w:rPr>
          <w:rFonts w:ascii="Helvetica" w:hAnsi="Helvetica"/>
        </w:rPr>
        <w:t xml:space="preserve"> achieved</w:t>
      </w:r>
      <w:r w:rsidRPr="003F3360">
        <w:rPr>
          <w:rFonts w:ascii="Helvetica" w:hAnsi="Helvetica"/>
        </w:rPr>
        <w:t xml:space="preserve"> provided that </w:t>
      </w:r>
      <w:r>
        <w:rPr>
          <w:rFonts w:ascii="Helvetica" w:hAnsi="Helvetica"/>
        </w:rPr>
        <w:t>you achieve</w:t>
      </w:r>
      <w:r w:rsidRPr="003F3360">
        <w:rPr>
          <w:rFonts w:ascii="Helvetica" w:hAnsi="Helvetica"/>
        </w:rPr>
        <w:t xml:space="preserve"> a pass mark for the module overall</w:t>
      </w:r>
      <w:r>
        <w:rPr>
          <w:rFonts w:ascii="Helvetica" w:hAnsi="Helvetica"/>
        </w:rPr>
        <w:t>.</w:t>
      </w:r>
    </w:p>
    <w:p w:rsidR="00E431A4" w:rsidP="00E431A4" w:rsidRDefault="00E431A4">
      <w:pPr>
        <w:spacing w:after="0" w:line="240" w:lineRule="auto"/>
        <w:rPr>
          <w:rFonts w:ascii="Helvetica" w:hAnsi="Helvetica"/>
        </w:rPr>
      </w:pPr>
    </w:p>
    <w:p w:rsidRPr="00924C2E" w:rsidR="00E431A4" w:rsidP="00F65025" w:rsidRDefault="00E431A4">
      <w:p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More details on the Examination Board process can be found in the Programme Handbook.</w:t>
      </w:r>
    </w:p>
    <w:sectPr w:rsidRPr="00924C2E" w:rsidR="00E43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5F0"/>
    <w:multiLevelType w:val="hybridMultilevel"/>
    <w:tmpl w:val="73B2D9D0"/>
    <w:lvl w:ilvl="0" w:tplc="C18A6A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3008"/>
    <w:multiLevelType w:val="hybridMultilevel"/>
    <w:tmpl w:val="C540E42C"/>
    <w:lvl w:ilvl="0" w:tplc="FA9E39A2">
      <w:numFmt w:val="bullet"/>
      <w:lvlText w:val=""/>
      <w:lvlJc w:val="left"/>
      <w:pPr>
        <w:tabs>
          <w:tab w:val="num" w:pos="385"/>
        </w:tabs>
        <w:ind w:left="385" w:hanging="34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7F43935"/>
    <w:multiLevelType w:val="hybridMultilevel"/>
    <w:tmpl w:val="B6C42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7757A0"/>
    <w:multiLevelType w:val="hybridMultilevel"/>
    <w:tmpl w:val="7EAE3874"/>
    <w:lvl w:ilvl="0" w:tplc="2EE689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744AB"/>
    <w:multiLevelType w:val="hybridMultilevel"/>
    <w:tmpl w:val="1504A1B6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7EA143A0"/>
    <w:multiLevelType w:val="hybridMultilevel"/>
    <w:tmpl w:val="46407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31"/>
    <w:rsid w:val="00005E92"/>
    <w:rsid w:val="000536A1"/>
    <w:rsid w:val="00082D4F"/>
    <w:rsid w:val="000913D9"/>
    <w:rsid w:val="00097482"/>
    <w:rsid w:val="000A703F"/>
    <w:rsid w:val="000B1DC0"/>
    <w:rsid w:val="000B7381"/>
    <w:rsid w:val="000C4FF1"/>
    <w:rsid w:val="000C568E"/>
    <w:rsid w:val="000C5A9D"/>
    <w:rsid w:val="000E6289"/>
    <w:rsid w:val="000F4DDB"/>
    <w:rsid w:val="000F6FC0"/>
    <w:rsid w:val="00100D6C"/>
    <w:rsid w:val="00111004"/>
    <w:rsid w:val="00137680"/>
    <w:rsid w:val="0014114C"/>
    <w:rsid w:val="00160185"/>
    <w:rsid w:val="0016261C"/>
    <w:rsid w:val="00165001"/>
    <w:rsid w:val="0018053D"/>
    <w:rsid w:val="001B2B72"/>
    <w:rsid w:val="001D339B"/>
    <w:rsid w:val="001E1896"/>
    <w:rsid w:val="00200DEA"/>
    <w:rsid w:val="0020397D"/>
    <w:rsid w:val="00221301"/>
    <w:rsid w:val="00221965"/>
    <w:rsid w:val="002448CC"/>
    <w:rsid w:val="002504BA"/>
    <w:rsid w:val="002664B9"/>
    <w:rsid w:val="002A24D3"/>
    <w:rsid w:val="002A5613"/>
    <w:rsid w:val="002D6CD6"/>
    <w:rsid w:val="00334553"/>
    <w:rsid w:val="003402DF"/>
    <w:rsid w:val="003742D2"/>
    <w:rsid w:val="003750DE"/>
    <w:rsid w:val="003927F8"/>
    <w:rsid w:val="003A5B02"/>
    <w:rsid w:val="003C79F6"/>
    <w:rsid w:val="003D297A"/>
    <w:rsid w:val="003D4A13"/>
    <w:rsid w:val="003F06F6"/>
    <w:rsid w:val="0046136A"/>
    <w:rsid w:val="0047578A"/>
    <w:rsid w:val="00482242"/>
    <w:rsid w:val="004C7299"/>
    <w:rsid w:val="004D1500"/>
    <w:rsid w:val="004F2912"/>
    <w:rsid w:val="00502F52"/>
    <w:rsid w:val="0050379A"/>
    <w:rsid w:val="0053567F"/>
    <w:rsid w:val="00552FC6"/>
    <w:rsid w:val="00555E8C"/>
    <w:rsid w:val="005811AE"/>
    <w:rsid w:val="005B320A"/>
    <w:rsid w:val="005C4BDA"/>
    <w:rsid w:val="006072D4"/>
    <w:rsid w:val="006148C3"/>
    <w:rsid w:val="00621159"/>
    <w:rsid w:val="00627E5C"/>
    <w:rsid w:val="00636874"/>
    <w:rsid w:val="006441B9"/>
    <w:rsid w:val="00687340"/>
    <w:rsid w:val="006B4A38"/>
    <w:rsid w:val="006B5608"/>
    <w:rsid w:val="006C1CBD"/>
    <w:rsid w:val="006D51A5"/>
    <w:rsid w:val="006E1C5E"/>
    <w:rsid w:val="006E71BA"/>
    <w:rsid w:val="006E74A5"/>
    <w:rsid w:val="006F5151"/>
    <w:rsid w:val="00704BEB"/>
    <w:rsid w:val="007367C2"/>
    <w:rsid w:val="00746231"/>
    <w:rsid w:val="00747738"/>
    <w:rsid w:val="00766CBB"/>
    <w:rsid w:val="00771245"/>
    <w:rsid w:val="00783DFC"/>
    <w:rsid w:val="007A1903"/>
    <w:rsid w:val="007B07D5"/>
    <w:rsid w:val="007D02A6"/>
    <w:rsid w:val="007D7606"/>
    <w:rsid w:val="008436A0"/>
    <w:rsid w:val="008530C0"/>
    <w:rsid w:val="00856470"/>
    <w:rsid w:val="00860923"/>
    <w:rsid w:val="00861D0E"/>
    <w:rsid w:val="008860B3"/>
    <w:rsid w:val="008941C2"/>
    <w:rsid w:val="00896708"/>
    <w:rsid w:val="008C6B15"/>
    <w:rsid w:val="008E4F33"/>
    <w:rsid w:val="008F37A6"/>
    <w:rsid w:val="00921042"/>
    <w:rsid w:val="00924C2E"/>
    <w:rsid w:val="00942E48"/>
    <w:rsid w:val="009453D3"/>
    <w:rsid w:val="00946637"/>
    <w:rsid w:val="009513FE"/>
    <w:rsid w:val="009623B3"/>
    <w:rsid w:val="00967971"/>
    <w:rsid w:val="00967DE0"/>
    <w:rsid w:val="00992F8E"/>
    <w:rsid w:val="009A1F86"/>
    <w:rsid w:val="009A7CE2"/>
    <w:rsid w:val="009B03DA"/>
    <w:rsid w:val="009B115A"/>
    <w:rsid w:val="009B6031"/>
    <w:rsid w:val="009C7CD4"/>
    <w:rsid w:val="009D7BAA"/>
    <w:rsid w:val="009F5A31"/>
    <w:rsid w:val="009F74C4"/>
    <w:rsid w:val="00A23A1E"/>
    <w:rsid w:val="00A26E98"/>
    <w:rsid w:val="00A34342"/>
    <w:rsid w:val="00A36A85"/>
    <w:rsid w:val="00A75EC3"/>
    <w:rsid w:val="00AB3C5F"/>
    <w:rsid w:val="00AC23FD"/>
    <w:rsid w:val="00B572FA"/>
    <w:rsid w:val="00B609E3"/>
    <w:rsid w:val="00B65590"/>
    <w:rsid w:val="00B90D85"/>
    <w:rsid w:val="00BA52D3"/>
    <w:rsid w:val="00BB5634"/>
    <w:rsid w:val="00BD5438"/>
    <w:rsid w:val="00BE2511"/>
    <w:rsid w:val="00BF784C"/>
    <w:rsid w:val="00C01CB5"/>
    <w:rsid w:val="00C23639"/>
    <w:rsid w:val="00C46604"/>
    <w:rsid w:val="00C50543"/>
    <w:rsid w:val="00C51AD3"/>
    <w:rsid w:val="00C53C16"/>
    <w:rsid w:val="00C9460B"/>
    <w:rsid w:val="00CB2658"/>
    <w:rsid w:val="00CB6F48"/>
    <w:rsid w:val="00CD1F89"/>
    <w:rsid w:val="00CD2523"/>
    <w:rsid w:val="00CD63AD"/>
    <w:rsid w:val="00CD6DF6"/>
    <w:rsid w:val="00CF4A66"/>
    <w:rsid w:val="00D32EFE"/>
    <w:rsid w:val="00DC7FDD"/>
    <w:rsid w:val="00E17126"/>
    <w:rsid w:val="00E27702"/>
    <w:rsid w:val="00E319A1"/>
    <w:rsid w:val="00E40697"/>
    <w:rsid w:val="00E431A4"/>
    <w:rsid w:val="00E47639"/>
    <w:rsid w:val="00E92552"/>
    <w:rsid w:val="00ED0BC8"/>
    <w:rsid w:val="00EE0949"/>
    <w:rsid w:val="00F00F87"/>
    <w:rsid w:val="00F34588"/>
    <w:rsid w:val="00F441A8"/>
    <w:rsid w:val="00F47FAA"/>
    <w:rsid w:val="00F65025"/>
    <w:rsid w:val="00F75227"/>
    <w:rsid w:val="00F77A6B"/>
    <w:rsid w:val="00F91DF2"/>
    <w:rsid w:val="00F95ACF"/>
    <w:rsid w:val="00FA7BDC"/>
    <w:rsid w:val="00FB0CF9"/>
    <w:rsid w:val="00FC6E17"/>
    <w:rsid w:val="00FD469C"/>
    <w:rsid w:val="00FE15D5"/>
    <w:rsid w:val="00FE5CE0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74A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46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37680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137680"/>
    <w:rPr>
      <w:rFonts w:ascii="Arial" w:eastAsia="Times New Roman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74A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46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37680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link w:val="BodyText"/>
    <w:rsid w:val="00137680"/>
    <w:rPr>
      <w:rFonts w:ascii="Arial" w:eastAsia="Times New Roman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B45EB9F5B7746ADD822F3C7F5C2E0" ma:contentTypeVersion="17" ma:contentTypeDescription="Create a new document." ma:contentTypeScope="" ma:versionID="44d566432d49e8ea1f3a4cd793031ebb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xmlns:ns3="a1a05888-8845-4fae-83e1-d0c6538428ec" targetNamespace="http://schemas.microsoft.com/office/2006/metadata/properties" ma:root="true" ma:fieldsID="bec297969cc2d02c795f0395599854ce" ns1:_="" ns2:_="" ns3:_="">
    <xsd:import namespace="http://schemas.microsoft.com/sharepoint/v3"/>
    <xsd:import namespace="559e8a90-c5f0-4960-93bb-48a9a6be2d22"/>
    <xsd:import namespace="a1a05888-8845-4fae-83e1-d0c6538428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Authoring_x0020_Department_x0028_s_x0029_" minOccurs="0"/>
                <xsd:element ref="ns3:Document_x0020_Type"/>
                <xsd:element ref="ns3:Notes0" minOccurs="0"/>
                <xsd:element ref="ns3:Doc_x0020_Version" minOccurs="0"/>
                <xsd:element ref="ns3:Person_x0020_Responsible" minOccurs="0"/>
                <xsd:element ref="ns3:Author0" minOccurs="0"/>
                <xsd:element ref="ns3:Last_x0020_Amended_x0020_Date" minOccurs="0"/>
                <xsd:element ref="ns3:Document_x0020_Date" minOccurs="0"/>
                <xsd:element ref="ns3:Effective_x0020_From" minOccurs="0"/>
                <xsd:element ref="ns3:Review_x0020_Date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5888-8845-4fae-83e1-d0c6538428ec" elementFormDefault="qualified">
    <xsd:import namespace="http://schemas.microsoft.com/office/2006/documentManagement/types"/>
    <xsd:import namespace="http://schemas.microsoft.com/office/infopath/2007/PartnerControls"/>
    <xsd:element name="Authoring_x0020_Department_x0028_s_x0029_" ma:index="13" nillable="true" ma:displayName="Department(s) Responsible" ma:internalName="Authoring_x0020_Department_x0028_s_x0029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ard of Governors"/>
                    <xsd:enumeration value="Careers Service"/>
                    <xsd:enumeration value="Catering Services"/>
                    <xsd:enumeration value="Chaplaincy"/>
                    <xsd:enumeration value="Estates and Facilities"/>
                    <xsd:enumeration value="Finance"/>
                    <xsd:enumeration value="Health and Safety"/>
                    <xsd:enumeration value="Human Resources"/>
                    <xsd:enumeration value="Information Technology"/>
                    <xsd:enumeration value="International Department"/>
                    <xsd:enumeration value="Learning and Teaching"/>
                    <xsd:enumeration value="Library Services"/>
                    <xsd:enumeration value="Marketing"/>
                    <xsd:enumeration value="Registry"/>
                    <xsd:enumeration value="Research Services"/>
                    <xsd:enumeration value="School of Arts and Humanities"/>
                    <xsd:enumeration value="School of Education, Theology and Leadership"/>
                    <xsd:enumeration value="School of Management and Social Sciences"/>
                    <xsd:enumeration value="School of Sport, Health and Applied Science"/>
                    <xsd:enumeration value="Senior Management Team"/>
                    <xsd:enumeration value="Sport St Mary's"/>
                    <xsd:enumeration value="Staff Development"/>
                    <xsd:enumeration value="Student Services"/>
                    <xsd:enumeration value="Students' Union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14" ma:displayName="Document Type" ma:format="Dropdown" ma:internalName="Document_x0020_Type">
      <xsd:simpleType>
        <xsd:restriction base="dms:Choice">
          <xsd:enumeration value="Action Plan"/>
          <xsd:enumeration value="Chart"/>
          <xsd:enumeration value="Financial Report"/>
          <xsd:enumeration value="Form"/>
          <xsd:enumeration value="Guidance / Guidelines"/>
          <xsd:enumeration value="Handbook / Manual"/>
          <xsd:enumeration value="List"/>
          <xsd:enumeration value="Minutes"/>
          <xsd:enumeration value="Plan"/>
          <xsd:enumeration value="Policy"/>
          <xsd:enumeration value="Procedure"/>
          <xsd:enumeration value="Register"/>
          <xsd:enumeration value="Regulations"/>
          <xsd:enumeration value="Report"/>
          <xsd:enumeration value="Scheme"/>
          <xsd:enumeration value="Statement"/>
          <xsd:enumeration value="Strategy"/>
          <xsd:enumeration value="Terms and Conditions"/>
        </xsd:restriction>
      </xsd:simpleType>
    </xsd:element>
    <xsd:element name="Notes0" ma:index="15" nillable="true" ma:displayName="History / Notes" ma:description="Please record any explanatory notes for this document here." ma:internalName="Notes0">
      <xsd:simpleType>
        <xsd:restriction base="dms:Note">
          <xsd:maxLength value="255"/>
        </xsd:restriction>
      </xsd:simpleType>
    </xsd:element>
    <xsd:element name="Doc_x0020_Version" ma:index="16" nillable="true" ma:displayName="Doc Version" ma:decimals="1" ma:internalName="Doc_x0020_Version">
      <xsd:simpleType>
        <xsd:restriction base="dms:Number"/>
      </xsd:simpleType>
    </xsd:element>
    <xsd:element name="Person_x0020_Responsible" ma:index="17" nillable="true" ma:displayName="Person Responsible" ma:internalName="Person_x0020_Responsible">
      <xsd:simpleType>
        <xsd:restriction base="dms:Text">
          <xsd:maxLength value="255"/>
        </xsd:restriction>
      </xsd:simpleType>
    </xsd:element>
    <xsd:element name="Author0" ma:index="18" nillable="true" ma:displayName="Author" ma:internalName="Author0">
      <xsd:simpleType>
        <xsd:restriction base="dms:Text">
          <xsd:maxLength value="255"/>
        </xsd:restriction>
      </xsd:simpleType>
    </xsd:element>
    <xsd:element name="Last_x0020_Amended_x0020_Date" ma:index="19" nillable="true" ma:displayName="Last Amended Date" ma:format="DateOnly" ma:internalName="Last_x0020_Amended_x0020_Date">
      <xsd:simpleType>
        <xsd:restriction base="dms:DateTime"/>
      </xsd:simpleType>
    </xsd:element>
    <xsd:element name="Document_x0020_Date" ma:index="20" nillable="true" ma:displayName="Document Date" ma:format="DateOnly" ma:internalName="Document_x0020_Date">
      <xsd:simpleType>
        <xsd:restriction base="dms:DateTime"/>
      </xsd:simpleType>
    </xsd:element>
    <xsd:element name="Effective_x0020_From" ma:index="21" nillable="true" ma:displayName="Effective From" ma:format="DateOnly" ma:internalName="Effective_x0020_From">
      <xsd:simpleType>
        <xsd:restriction base="dms:DateTime"/>
      </xsd:simpleType>
    </xsd:element>
    <xsd:element name="Review_x0020_Date" ma:index="22" nillable="true" ma:displayName="Review Date" ma:format="DateOnly" ma:internalName="Review_x0020_Date">
      <xsd:simpleType>
        <xsd:restriction base="dms:DateTime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Current"/>
          <xsd:enumeration value="Historical Record"/>
          <xsd:enumeration value="Superseded"/>
          <xsd:enumeration value="Unkno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a1a05888-8845-4fae-83e1-d0c6538428ec" xsi:nil="true"/>
    <Notes0 xmlns="a1a05888-8845-4fae-83e1-d0c6538428ec" xsi:nil="true"/>
    <Effective_x0020_From xmlns="a1a05888-8845-4fae-83e1-d0c6538428ec" xsi:nil="true"/>
    <Review_x0020_Date xmlns="a1a05888-8845-4fae-83e1-d0c6538428ec" xsi:nil="true"/>
    <Authoring_x0020_Department_x0028_s_x0029_ xmlns="a1a05888-8845-4fae-83e1-d0c6538428ec">
      <Value>Learning and Teaching</Value>
    </Authoring_x0020_Department_x0028_s_x0029_>
    <Last_x0020_Amended_x0020_Date xmlns="a1a05888-8845-4fae-83e1-d0c6538428ec">2014-08-03T23:00:00+00:00</Last_x0020_Amended_x0020_Date>
    <Status xmlns="a1a05888-8845-4fae-83e1-d0c6538428ec">Current</Status>
    <PublishingExpirationDate xmlns="http://schemas.microsoft.com/sharepoint/v3" xsi:nil="true"/>
    <Doc_x0020_Version xmlns="a1a05888-8845-4fae-83e1-d0c6538428ec" xsi:nil="true"/>
    <PublishingStartDate xmlns="http://schemas.microsoft.com/sharepoint/v3" xsi:nil="true"/>
    <Person_x0020_Responsible xmlns="a1a05888-8845-4fae-83e1-d0c6538428ec">Director of Teaching and Learning</Person_x0020_Responsible>
    <Document_x0020_Type xmlns="a1a05888-8845-4fae-83e1-d0c6538428ec">Policy</Document_x0020_Type>
    <Author0 xmlns="a1a05888-8845-4fae-83e1-d0c6538428ec">Learning and Teaching Coordinator</Author0>
    <_dlc_DocId xmlns="559e8a90-c5f0-4960-93bb-48a9a6be2d22">R63NPHTH4QFH-59-266</_dlc_DocId>
    <_dlc_DocIdUrl xmlns="559e8a90-c5f0-4960-93bb-48a9a6be2d22">
      <Url>http://staffnet/Governance/corporate-documents/_layouts/DocIdRedir.aspx?ID=R63NPHTH4QFH-59-266</Url>
      <Description>R63NPHTH4QFH-59-266</Description>
    </_dlc_DocIdUrl>
  </documentManagement>
</p:properties>
</file>

<file path=customXml/itemProps1.xml><?xml version="1.0" encoding="utf-8"?>
<ds:datastoreItem xmlns:ds="http://schemas.openxmlformats.org/officeDocument/2006/customXml" ds:itemID="{A6066D49-8C49-44D8-9811-24AAD40A96B1}"/>
</file>

<file path=customXml/itemProps2.xml><?xml version="1.0" encoding="utf-8"?>
<ds:datastoreItem xmlns:ds="http://schemas.openxmlformats.org/officeDocument/2006/customXml" ds:itemID="{B63C525F-12F9-4EF8-9300-3970697750D1}"/>
</file>

<file path=customXml/itemProps3.xml><?xml version="1.0" encoding="utf-8"?>
<ds:datastoreItem xmlns:ds="http://schemas.openxmlformats.org/officeDocument/2006/customXml" ds:itemID="{7EFA8E77-3054-4DAF-A39E-2FEECC27E4CC}"/>
</file>

<file path=customXml/itemProps4.xml><?xml version="1.0" encoding="utf-8"?>
<ds:datastoreItem xmlns:ds="http://schemas.openxmlformats.org/officeDocument/2006/customXml" ds:itemID="{4E61F764-75D9-401E-98B4-FF9C97C36AE5}"/>
</file>

<file path=customXml/itemProps5.xml><?xml version="1.0" encoding="utf-8"?>
<ds:datastoreItem xmlns:ds="http://schemas.openxmlformats.org/officeDocument/2006/customXml" ds:itemID="{4C0696D1-9BD8-4319-9D91-F4C484440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Appendix-K-Exam-Board-Process-for-Module-Guides</dc:title>
  <dc:creator>Stephen Scott</dc:creator>
  <cp:lastModifiedBy>Iain Cross</cp:lastModifiedBy>
  <cp:revision>2</cp:revision>
  <cp:lastPrinted>2012-08-23T16:20:00Z</cp:lastPrinted>
  <dcterms:created xsi:type="dcterms:W3CDTF">2014-08-04T11:27:00Z</dcterms:created>
  <dcterms:modified xsi:type="dcterms:W3CDTF">2021-06-16T15:54:18Z</dcterms:modified>
  <cp:keywords>
  </cp:keywords>
  <dc:subject>Exam board processes for module handbooks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0x010100406B45EB9F5B7746ADD822F3C7F5C2E0</vt:lpwstr>
  </property>
  <property fmtid="{D5CDD505-2E9C-101B-9397-08002B2CF9AE}" pid="3" name="_dlc_DocIdItemGuid">
    <vt:lpwstr>3f0c90cd-85a4-4255-9f00-07883dc082a8</vt:lpwstr>
  </property>
</Properties>
</file>