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58DD" w:rsidR="00C46F06" w:rsidP="006070A8" w:rsidRDefault="006070A8" w14:paraId="6C4686FF" w14:textId="2340C017">
      <w:pPr>
        <w:spacing w:after="240" w:line="276" w:lineRule="auto"/>
        <w:jc w:val="center"/>
        <w:rPr>
          <w:rFonts w:cstheme="minorHAnsi"/>
          <w:b/>
          <w:sz w:val="28"/>
        </w:rPr>
      </w:pPr>
      <w:r>
        <w:rPr>
          <w:rFonts w:cstheme="minorHAnsi"/>
          <w:b/>
          <w:noProof/>
          <w:sz w:val="28"/>
        </w:rPr>
        <w:drawing>
          <wp:anchor distT="0" distB="0" distL="114300" distR="114300" simplePos="0" relativeHeight="251658240" behindDoc="1" locked="0" layoutInCell="1" allowOverlap="1" wp14:editId="0615F4D2" wp14:anchorId="03E19C30">
            <wp:simplePos x="0" y="0"/>
            <wp:positionH relativeFrom="margin">
              <wp:align>right</wp:align>
            </wp:positionH>
            <wp:positionV relativeFrom="paragraph">
              <wp:posOffset>0</wp:posOffset>
            </wp:positionV>
            <wp:extent cx="1438910" cy="725170"/>
            <wp:effectExtent l="0" t="0" r="8890" b="0"/>
            <wp:wrapTight wrapText="bothSides">
              <wp:wrapPolygon edited="0">
                <wp:start x="1144" y="0"/>
                <wp:lineTo x="0" y="5674"/>
                <wp:lineTo x="0" y="14753"/>
                <wp:lineTo x="286" y="18158"/>
                <wp:lineTo x="1430" y="20995"/>
                <wp:lineTo x="1716" y="20995"/>
                <wp:lineTo x="5147" y="20995"/>
                <wp:lineTo x="15728" y="20995"/>
                <wp:lineTo x="17730" y="20427"/>
                <wp:lineTo x="17158" y="18158"/>
                <wp:lineTo x="21447" y="15888"/>
                <wp:lineTo x="21447" y="12483"/>
                <wp:lineTo x="19160" y="9079"/>
                <wp:lineTo x="19732" y="2270"/>
                <wp:lineTo x="17158" y="567"/>
                <wp:lineTo x="3146" y="0"/>
                <wp:lineTo x="114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725170"/>
                    </a:xfrm>
                    <a:prstGeom prst="rect">
                      <a:avLst/>
                    </a:prstGeom>
                    <a:noFill/>
                  </pic:spPr>
                </pic:pic>
              </a:graphicData>
            </a:graphic>
          </wp:anchor>
        </w:drawing>
      </w:r>
      <w:r w:rsidRPr="00A658DD" w:rsidR="00A658DD">
        <w:rPr>
          <w:rFonts w:cstheme="minorHAnsi"/>
          <w:b/>
          <w:sz w:val="28"/>
        </w:rPr>
        <w:t>Job description</w:t>
      </w:r>
    </w:p>
    <w:p w:rsidR="006070A8" w:rsidP="00A658DD" w:rsidRDefault="006070A8" w14:paraId="11A1FC3F" w14:textId="77777777">
      <w:pPr>
        <w:spacing w:line="276" w:lineRule="auto"/>
        <w:rPr>
          <w:rFonts w:cstheme="minorHAnsi"/>
          <w:b/>
        </w:rPr>
      </w:pPr>
    </w:p>
    <w:p w:rsidR="006070A8" w:rsidP="00A658DD" w:rsidRDefault="006070A8" w14:paraId="3275E665" w14:textId="77777777">
      <w:pPr>
        <w:spacing w:line="276" w:lineRule="auto"/>
        <w:rPr>
          <w:rFonts w:cstheme="minorHAnsi"/>
          <w:b/>
        </w:rPr>
      </w:pPr>
    </w:p>
    <w:p w:rsidRPr="00A658DD" w:rsidR="00A658DD" w:rsidP="00A658DD" w:rsidRDefault="00A658DD" w14:paraId="06B00AB2" w14:textId="0E56C951">
      <w:pPr>
        <w:spacing w:line="276" w:lineRule="auto"/>
        <w:rPr>
          <w:rFonts w:cstheme="minorHAnsi"/>
        </w:rPr>
      </w:pPr>
      <w:r w:rsidRPr="00A658DD">
        <w:rPr>
          <w:rFonts w:cstheme="minorHAnsi"/>
          <w:b/>
        </w:rPr>
        <w:t>Job Title:</w:t>
      </w:r>
      <w:r>
        <w:rPr>
          <w:rFonts w:cstheme="minorHAnsi"/>
        </w:rPr>
        <w:t xml:space="preserve"> Wellbeing </w:t>
      </w:r>
      <w:r w:rsidR="00D77C6C">
        <w:rPr>
          <w:rFonts w:cstheme="minorHAnsi"/>
        </w:rPr>
        <w:t>Project</w:t>
      </w:r>
      <w:r>
        <w:rPr>
          <w:rFonts w:cstheme="minorHAnsi"/>
        </w:rPr>
        <w:t xml:space="preserve"> </w:t>
      </w:r>
      <w:r w:rsidR="0031545C">
        <w:rPr>
          <w:rFonts w:cstheme="minorHAnsi"/>
        </w:rPr>
        <w:t>S</w:t>
      </w:r>
      <w:r>
        <w:rPr>
          <w:rFonts w:cstheme="minorHAnsi"/>
        </w:rPr>
        <w:t xml:space="preserve">tudent </w:t>
      </w:r>
      <w:r w:rsidR="00D77C6C">
        <w:rPr>
          <w:rFonts w:cstheme="minorHAnsi"/>
        </w:rPr>
        <w:t>Collaborator</w:t>
      </w:r>
    </w:p>
    <w:p w:rsidRPr="00A658DD" w:rsidR="00A658DD" w:rsidP="00A658DD" w:rsidRDefault="00A658DD" w14:paraId="0858C7F7" w14:textId="76BF5506">
      <w:pPr>
        <w:spacing w:line="276" w:lineRule="auto"/>
        <w:rPr>
          <w:rFonts w:cstheme="minorHAnsi"/>
        </w:rPr>
      </w:pPr>
      <w:r w:rsidRPr="00A658DD">
        <w:rPr>
          <w:rFonts w:cstheme="minorHAnsi"/>
          <w:b/>
        </w:rPr>
        <w:t>Responsible to:</w:t>
      </w:r>
      <w:r>
        <w:rPr>
          <w:rFonts w:cstheme="minorHAnsi"/>
        </w:rPr>
        <w:t xml:space="preserve"> </w:t>
      </w:r>
      <w:proofErr w:type="spellStart"/>
      <w:r>
        <w:rPr>
          <w:rFonts w:cstheme="minorHAnsi"/>
        </w:rPr>
        <w:t>OfS</w:t>
      </w:r>
      <w:proofErr w:type="spellEnd"/>
      <w:r>
        <w:rPr>
          <w:rFonts w:cstheme="minorHAnsi"/>
        </w:rPr>
        <w:t xml:space="preserve"> Project team lead</w:t>
      </w:r>
      <w:r w:rsidR="00D77C6C">
        <w:rPr>
          <w:rFonts w:cstheme="minorHAnsi"/>
        </w:rPr>
        <w:t xml:space="preserve"> for each university (Nikki Anghileri at St Mary’s University</w:t>
      </w:r>
      <w:r w:rsidR="00782A12">
        <w:rPr>
          <w:rFonts w:cstheme="minorHAnsi"/>
        </w:rPr>
        <w:t>)</w:t>
      </w:r>
    </w:p>
    <w:p w:rsidRPr="00A658DD" w:rsidR="00A658DD" w:rsidP="00A658DD" w:rsidRDefault="00A658DD" w14:paraId="2FA73F62" w14:textId="00FF0E14">
      <w:pPr>
        <w:spacing w:line="276" w:lineRule="auto"/>
        <w:rPr>
          <w:rFonts w:cstheme="minorHAnsi"/>
        </w:rPr>
      </w:pPr>
      <w:r w:rsidRPr="00A658DD">
        <w:rPr>
          <w:rFonts w:cstheme="minorHAnsi"/>
          <w:b/>
        </w:rPr>
        <w:t>Salary:</w:t>
      </w:r>
      <w:r>
        <w:rPr>
          <w:rFonts w:cstheme="minorHAnsi"/>
        </w:rPr>
        <w:t xml:space="preserve"> £10.85 per hour (London Living Wage)</w:t>
      </w:r>
    </w:p>
    <w:p w:rsidRPr="00A658DD" w:rsidR="00A658DD" w:rsidP="00A658DD" w:rsidRDefault="00A658DD" w14:paraId="188D5098" w14:textId="2FDF2C31">
      <w:pPr>
        <w:spacing w:line="276" w:lineRule="auto"/>
        <w:rPr>
          <w:rFonts w:cstheme="minorHAnsi"/>
        </w:rPr>
      </w:pPr>
      <w:r w:rsidRPr="00A658DD">
        <w:rPr>
          <w:rFonts w:cstheme="minorHAnsi"/>
          <w:b/>
        </w:rPr>
        <w:t>Hours:</w:t>
      </w:r>
      <w:r>
        <w:rPr>
          <w:rFonts w:cstheme="minorHAnsi"/>
          <w:b/>
        </w:rPr>
        <w:t xml:space="preserve"> </w:t>
      </w:r>
      <w:r w:rsidRPr="006070A8" w:rsidR="006070A8">
        <w:rPr>
          <w:rFonts w:cstheme="minorHAnsi"/>
        </w:rPr>
        <w:t xml:space="preserve">Average of </w:t>
      </w:r>
      <w:r w:rsidRPr="006070A8">
        <w:rPr>
          <w:rFonts w:cstheme="minorHAnsi"/>
        </w:rPr>
        <w:t>1</w:t>
      </w:r>
      <w:r>
        <w:rPr>
          <w:rFonts w:cstheme="minorHAnsi"/>
        </w:rPr>
        <w:t xml:space="preserve"> hour per week (</w:t>
      </w:r>
      <w:r w:rsidR="006070A8">
        <w:rPr>
          <w:rFonts w:cstheme="minorHAnsi"/>
        </w:rPr>
        <w:t xml:space="preserve">amounts to </w:t>
      </w:r>
      <w:proofErr w:type="spellStart"/>
      <w:r w:rsidR="006070A8">
        <w:rPr>
          <w:rFonts w:cstheme="minorHAnsi"/>
        </w:rPr>
        <w:t>approx</w:t>
      </w:r>
      <w:proofErr w:type="spellEnd"/>
      <w:r w:rsidR="000F4203">
        <w:rPr>
          <w:rFonts w:cstheme="minorHAnsi"/>
        </w:rPr>
        <w:t xml:space="preserve"> </w:t>
      </w:r>
      <w:r>
        <w:rPr>
          <w:rFonts w:cstheme="minorHAnsi"/>
        </w:rPr>
        <w:t>48 hours total over two academic years).</w:t>
      </w:r>
    </w:p>
    <w:p w:rsidRPr="00CC3DE1" w:rsidR="00CC3DE1" w:rsidP="00CC3DE1" w:rsidRDefault="00A658DD" w14:paraId="454DCF11" w14:textId="550DAA66">
      <w:pPr>
        <w:spacing w:after="240" w:line="276" w:lineRule="auto"/>
        <w:rPr>
          <w:rFonts w:cstheme="minorHAnsi"/>
        </w:rPr>
      </w:pPr>
      <w:r w:rsidRPr="00A658DD">
        <w:rPr>
          <w:rFonts w:cstheme="minorHAnsi"/>
          <w:b/>
        </w:rPr>
        <w:t>Location:</w:t>
      </w:r>
      <w:r>
        <w:rPr>
          <w:rFonts w:cstheme="minorHAnsi"/>
          <w:b/>
        </w:rPr>
        <w:t xml:space="preserve"> </w:t>
      </w:r>
      <w:r>
        <w:rPr>
          <w:rFonts w:cstheme="minorHAnsi"/>
        </w:rPr>
        <w:t>Primarily online, with opportunities for in-person input throughout the project</w:t>
      </w:r>
    </w:p>
    <w:tbl>
      <w:tblPr>
        <w:tblStyle w:val="TableGrid"/>
        <w:tblW w:w="10485" w:type="dxa"/>
        <w:tblLook w:val="04A0" w:firstRow="1" w:lastRow="0" w:firstColumn="1" w:lastColumn="0" w:noHBand="0" w:noVBand="1"/>
      </w:tblPr>
      <w:tblGrid>
        <w:gridCol w:w="2122"/>
        <w:gridCol w:w="8363"/>
      </w:tblGrid>
      <w:tr w:rsidRPr="00A658DD" w:rsidR="00A658DD" w:rsidTr="00CC3DE1" w14:paraId="4BAECD64" w14:textId="77777777">
        <w:tc>
          <w:tcPr>
            <w:tcW w:w="2122" w:type="dxa"/>
          </w:tcPr>
          <w:p w:rsidRPr="00A658DD" w:rsidR="00A658DD" w:rsidP="00A658DD" w:rsidRDefault="00A658DD" w14:paraId="445059CD" w14:textId="2369A717">
            <w:pPr>
              <w:spacing w:line="276" w:lineRule="auto"/>
              <w:rPr>
                <w:rFonts w:cstheme="minorHAnsi"/>
                <w:b/>
              </w:rPr>
            </w:pPr>
            <w:r w:rsidRPr="00A658DD">
              <w:rPr>
                <w:rFonts w:cstheme="minorHAnsi"/>
                <w:b/>
              </w:rPr>
              <w:t>Summary of post</w:t>
            </w:r>
          </w:p>
        </w:tc>
        <w:tc>
          <w:tcPr>
            <w:tcW w:w="8363" w:type="dxa"/>
          </w:tcPr>
          <w:p w:rsidRPr="00A658DD" w:rsidR="00A658DD" w:rsidP="0031545C" w:rsidRDefault="0031545C" w14:paraId="5991DBEC" w14:textId="4D31A5D7">
            <w:pPr>
              <w:spacing w:after="120"/>
              <w:rPr>
                <w:rFonts w:cstheme="minorHAnsi"/>
                <w:sz w:val="22"/>
              </w:rPr>
            </w:pPr>
            <w:r>
              <w:rPr>
                <w:rFonts w:cstheme="minorHAnsi"/>
                <w:sz w:val="22"/>
              </w:rPr>
              <w:t xml:space="preserve">The Wellbeing </w:t>
            </w:r>
            <w:r w:rsidR="00D77C6C">
              <w:rPr>
                <w:rFonts w:cstheme="minorHAnsi"/>
                <w:sz w:val="22"/>
              </w:rPr>
              <w:t>Project</w:t>
            </w:r>
            <w:r>
              <w:rPr>
                <w:rFonts w:cstheme="minorHAnsi"/>
                <w:sz w:val="22"/>
              </w:rPr>
              <w:t xml:space="preserve"> Student </w:t>
            </w:r>
            <w:r w:rsidR="00D77C6C">
              <w:rPr>
                <w:rFonts w:cstheme="minorHAnsi"/>
                <w:sz w:val="22"/>
              </w:rPr>
              <w:t>Collaborator</w:t>
            </w:r>
            <w:r>
              <w:rPr>
                <w:rFonts w:cstheme="minorHAnsi"/>
                <w:sz w:val="22"/>
              </w:rPr>
              <w:t xml:space="preserve"> will be a crucial member of our project team, representing the student voice throughout the project, and supporting various development activities. The student </w:t>
            </w:r>
            <w:r w:rsidR="00D77C6C">
              <w:rPr>
                <w:rFonts w:cstheme="minorHAnsi"/>
                <w:sz w:val="22"/>
              </w:rPr>
              <w:t>Collaborator</w:t>
            </w:r>
            <w:r>
              <w:rPr>
                <w:rFonts w:cstheme="minorHAnsi"/>
                <w:sz w:val="22"/>
              </w:rPr>
              <w:t xml:space="preserve"> will collaborate with students from their university, as well as two partner universities and NHS mental health professionals to deliver the project. Specifically, the student </w:t>
            </w:r>
            <w:r w:rsidR="00D77C6C">
              <w:rPr>
                <w:rFonts w:cstheme="minorHAnsi"/>
                <w:sz w:val="22"/>
              </w:rPr>
              <w:t>Collaborator</w:t>
            </w:r>
            <w:r>
              <w:rPr>
                <w:rFonts w:cstheme="minorHAnsi"/>
                <w:sz w:val="22"/>
              </w:rPr>
              <w:t xml:space="preserve"> will be involved in the co-development and co-delivery of a student wellbeing training programme to support students through transitions in their university journey. Additionally, the student </w:t>
            </w:r>
            <w:r w:rsidR="00D77C6C">
              <w:rPr>
                <w:rFonts w:cstheme="minorHAnsi"/>
                <w:sz w:val="22"/>
              </w:rPr>
              <w:t>Collaborator</w:t>
            </w:r>
            <w:r>
              <w:rPr>
                <w:rFonts w:cstheme="minorHAnsi"/>
                <w:sz w:val="22"/>
              </w:rPr>
              <w:t xml:space="preserve"> will provide input to shape the delivery of the project as a steering group member. </w:t>
            </w:r>
            <w:r w:rsidR="000F4203">
              <w:rPr>
                <w:rFonts w:cstheme="minorHAnsi"/>
                <w:sz w:val="22"/>
              </w:rPr>
              <w:t>We particularly welcome applications from students who identify as first in family to attend university, care leavers or care experienced students, and estranged students.</w:t>
            </w:r>
          </w:p>
        </w:tc>
      </w:tr>
      <w:tr w:rsidRPr="00A658DD" w:rsidR="00A658DD" w:rsidTr="00CC3DE1" w14:paraId="170376ED" w14:textId="77777777">
        <w:tc>
          <w:tcPr>
            <w:tcW w:w="2122" w:type="dxa"/>
          </w:tcPr>
          <w:p w:rsidRPr="00A658DD" w:rsidR="00A658DD" w:rsidP="00A658DD" w:rsidRDefault="00A658DD" w14:paraId="0C0A5B4F" w14:textId="47D37224">
            <w:pPr>
              <w:spacing w:line="276" w:lineRule="auto"/>
              <w:rPr>
                <w:rFonts w:cstheme="minorHAnsi"/>
                <w:b/>
              </w:rPr>
            </w:pPr>
            <w:r w:rsidRPr="00A658DD">
              <w:rPr>
                <w:rFonts w:cstheme="minorHAnsi"/>
                <w:b/>
              </w:rPr>
              <w:t>Working hours</w:t>
            </w:r>
          </w:p>
        </w:tc>
        <w:tc>
          <w:tcPr>
            <w:tcW w:w="8363" w:type="dxa"/>
          </w:tcPr>
          <w:p w:rsidRPr="00A658DD" w:rsidR="00A658DD" w:rsidP="0031545C" w:rsidRDefault="00A658DD" w14:paraId="045DA159" w14:textId="72832D3B">
            <w:pPr>
              <w:spacing w:after="120"/>
              <w:rPr>
                <w:rFonts w:cstheme="minorHAnsi"/>
                <w:sz w:val="22"/>
              </w:rPr>
            </w:pPr>
            <w:r w:rsidRPr="00A658DD">
              <w:rPr>
                <w:rFonts w:cstheme="minorHAnsi"/>
                <w:sz w:val="22"/>
              </w:rPr>
              <w:t>Working hours will be variable throughout the project</w:t>
            </w:r>
            <w:r w:rsidR="00CC3DE1">
              <w:rPr>
                <w:rFonts w:cstheme="minorHAnsi"/>
                <w:sz w:val="22"/>
              </w:rPr>
              <w:t>, depending on the level of input needed at each stage of development and delivery</w:t>
            </w:r>
            <w:r w:rsidRPr="00A658DD">
              <w:rPr>
                <w:rFonts w:cstheme="minorHAnsi"/>
                <w:sz w:val="22"/>
              </w:rPr>
              <w:t>. We anticipate that</w:t>
            </w:r>
            <w:r w:rsidR="0031545C">
              <w:rPr>
                <w:rFonts w:cstheme="minorHAnsi"/>
                <w:sz w:val="22"/>
              </w:rPr>
              <w:t xml:space="preserve"> </w:t>
            </w:r>
            <w:r w:rsidR="00D77C6C">
              <w:rPr>
                <w:rFonts w:cstheme="minorHAnsi"/>
                <w:sz w:val="22"/>
              </w:rPr>
              <w:t xml:space="preserve">the engagement we will require will be the equivalent of </w:t>
            </w:r>
            <w:r w:rsidRPr="00A658DD">
              <w:rPr>
                <w:rFonts w:cstheme="minorHAnsi"/>
                <w:b/>
                <w:sz w:val="22"/>
              </w:rPr>
              <w:t>1 hour of work weekly for the duration of the project.</w:t>
            </w:r>
          </w:p>
        </w:tc>
      </w:tr>
      <w:tr w:rsidRPr="00A658DD" w:rsidR="00A658DD" w:rsidTr="00CC3DE1" w14:paraId="1FFB2ABC" w14:textId="77777777">
        <w:tc>
          <w:tcPr>
            <w:tcW w:w="2122" w:type="dxa"/>
          </w:tcPr>
          <w:p w:rsidRPr="00A658DD" w:rsidR="00A658DD" w:rsidP="00A658DD" w:rsidRDefault="0031545C" w14:paraId="7AF62049" w14:textId="748E68C4">
            <w:pPr>
              <w:spacing w:line="276" w:lineRule="auto"/>
              <w:rPr>
                <w:rFonts w:cstheme="minorHAnsi"/>
                <w:b/>
              </w:rPr>
            </w:pPr>
            <w:r>
              <w:rPr>
                <w:rFonts w:cstheme="minorHAnsi"/>
                <w:b/>
              </w:rPr>
              <w:t>I</w:t>
            </w:r>
            <w:r w:rsidRPr="00A658DD" w:rsidR="00A658DD">
              <w:rPr>
                <w:rFonts w:cstheme="minorHAnsi"/>
                <w:b/>
              </w:rPr>
              <w:t>nformation</w:t>
            </w:r>
            <w:r w:rsidR="00A658DD">
              <w:rPr>
                <w:rFonts w:cstheme="minorHAnsi"/>
                <w:b/>
              </w:rPr>
              <w:t xml:space="preserve"> about the project</w:t>
            </w:r>
          </w:p>
        </w:tc>
        <w:tc>
          <w:tcPr>
            <w:tcW w:w="8363" w:type="dxa"/>
          </w:tcPr>
          <w:p w:rsidRPr="00A658DD" w:rsidR="00A658DD" w:rsidP="0031545C" w:rsidRDefault="00A658DD" w14:paraId="4F418794" w14:textId="2E1963C0">
            <w:pPr>
              <w:spacing w:after="120"/>
              <w:rPr>
                <w:rFonts w:cstheme="minorHAnsi"/>
                <w:sz w:val="22"/>
              </w:rPr>
            </w:pPr>
            <w:r w:rsidRPr="00A658DD">
              <w:rPr>
                <w:rFonts w:cstheme="minorHAnsi"/>
                <w:sz w:val="22"/>
              </w:rPr>
              <w:t>Students who are first in their families to attend university and students who are otherwise cut off from family support, are at</w:t>
            </w:r>
            <w:r w:rsidR="0031545C">
              <w:rPr>
                <w:rFonts w:cstheme="minorHAnsi"/>
                <w:sz w:val="22"/>
              </w:rPr>
              <w:t xml:space="preserve"> </w:t>
            </w:r>
            <w:r w:rsidRPr="00A658DD">
              <w:rPr>
                <w:rFonts w:cstheme="minorHAnsi"/>
                <w:sz w:val="22"/>
              </w:rPr>
              <w:t>increased risk of poor mental health, social isolation, and non-continuation as they make their way through critical transition points in their university careers. Transition points include entering and leaving university, moving between academic years and semester breaks, when often reality bites around academic and financial pressures, relationships, home and university contrasts, homesickness and other aspects of student life. Our project, led by a combination of expert HE and mental health professionals, and co-designed and co-delivered with students, will provide a novel transition support package for first-in-family students. It will generate much-needed evidence of what can improve mental health outcomes for this group of students.</w:t>
            </w:r>
          </w:p>
        </w:tc>
      </w:tr>
      <w:tr w:rsidRPr="00A658DD" w:rsidR="00A658DD" w:rsidTr="00CC3DE1" w14:paraId="5C5B91EB" w14:textId="77777777">
        <w:tc>
          <w:tcPr>
            <w:tcW w:w="2122" w:type="dxa"/>
          </w:tcPr>
          <w:p w:rsidRPr="00A658DD" w:rsidR="00A658DD" w:rsidP="0031545C" w:rsidRDefault="00A658DD" w14:paraId="01A32C57" w14:textId="3EAFC902">
            <w:pPr>
              <w:rPr>
                <w:rFonts w:cstheme="minorHAnsi"/>
                <w:b/>
              </w:rPr>
            </w:pPr>
            <w:r w:rsidRPr="00A658DD">
              <w:rPr>
                <w:rFonts w:cstheme="minorHAnsi"/>
                <w:b/>
              </w:rPr>
              <w:t>Time commitment</w:t>
            </w:r>
          </w:p>
        </w:tc>
        <w:tc>
          <w:tcPr>
            <w:tcW w:w="8363" w:type="dxa"/>
          </w:tcPr>
          <w:p w:rsidRPr="00A658DD" w:rsidR="00A658DD" w:rsidP="0031545C" w:rsidRDefault="0031545C" w14:paraId="6BE8C85D" w14:textId="516491B2">
            <w:pPr>
              <w:spacing w:after="120"/>
              <w:rPr>
                <w:rFonts w:cstheme="minorHAnsi"/>
                <w:sz w:val="22"/>
              </w:rPr>
            </w:pPr>
            <w:r>
              <w:rPr>
                <w:rFonts w:cstheme="minorHAnsi"/>
                <w:sz w:val="22"/>
              </w:rPr>
              <w:t xml:space="preserve">The role will involve 48 hours of input over 20 months. You will need to be </w:t>
            </w:r>
            <w:r w:rsidR="000F4203">
              <w:rPr>
                <w:rFonts w:cstheme="minorHAnsi"/>
                <w:sz w:val="22"/>
              </w:rPr>
              <w:t>enrolled in your course of study</w:t>
            </w:r>
            <w:r>
              <w:rPr>
                <w:rFonts w:cstheme="minorHAnsi"/>
                <w:sz w:val="22"/>
              </w:rPr>
              <w:t xml:space="preserve"> for the duration of the project, ending in June 2023.</w:t>
            </w:r>
          </w:p>
        </w:tc>
      </w:tr>
      <w:tr w:rsidRPr="00A658DD" w:rsidR="00A658DD" w:rsidTr="00CC3DE1" w14:paraId="1F722E48" w14:textId="77777777">
        <w:tc>
          <w:tcPr>
            <w:tcW w:w="2122" w:type="dxa"/>
          </w:tcPr>
          <w:p w:rsidRPr="00A658DD" w:rsidR="00A658DD" w:rsidP="00A658DD" w:rsidRDefault="00A658DD" w14:paraId="3FF9CC99" w14:textId="57D1F88A">
            <w:pPr>
              <w:spacing w:line="276" w:lineRule="auto"/>
              <w:rPr>
                <w:rFonts w:cstheme="minorHAnsi"/>
                <w:b/>
              </w:rPr>
            </w:pPr>
            <w:r w:rsidRPr="00A658DD">
              <w:rPr>
                <w:rFonts w:cstheme="minorHAnsi"/>
                <w:b/>
              </w:rPr>
              <w:t>Responsibilities</w:t>
            </w:r>
          </w:p>
        </w:tc>
        <w:tc>
          <w:tcPr>
            <w:tcW w:w="8363" w:type="dxa"/>
          </w:tcPr>
          <w:p w:rsidRPr="00CC3DE1" w:rsidR="00CC3DE1" w:rsidP="00CC3DE1" w:rsidRDefault="00CC3DE1" w14:paraId="44BC3D49" w14:textId="3AD4E522">
            <w:pPr>
              <w:rPr>
                <w:rFonts w:cstheme="minorHAnsi"/>
                <w:sz w:val="22"/>
              </w:rPr>
            </w:pPr>
            <w:r>
              <w:rPr>
                <w:rFonts w:cstheme="minorHAnsi"/>
                <w:sz w:val="22"/>
              </w:rPr>
              <w:t xml:space="preserve">The student </w:t>
            </w:r>
            <w:r w:rsidR="00D77C6C">
              <w:rPr>
                <w:rFonts w:cstheme="minorHAnsi"/>
                <w:sz w:val="22"/>
              </w:rPr>
              <w:t>Collaborator</w:t>
            </w:r>
            <w:r>
              <w:rPr>
                <w:rFonts w:cstheme="minorHAnsi"/>
                <w:sz w:val="22"/>
              </w:rPr>
              <w:t xml:space="preserve"> will be required to:</w:t>
            </w:r>
          </w:p>
          <w:p w:rsidR="00A658DD" w:rsidP="00A658DD" w:rsidRDefault="00A658DD" w14:paraId="16E5E213" w14:textId="72C32DAD">
            <w:pPr>
              <w:pStyle w:val="ListParagraph"/>
              <w:numPr>
                <w:ilvl w:val="0"/>
                <w:numId w:val="1"/>
              </w:numPr>
              <w:rPr>
                <w:rFonts w:cstheme="minorHAnsi"/>
                <w:sz w:val="22"/>
              </w:rPr>
            </w:pPr>
            <w:r>
              <w:rPr>
                <w:rFonts w:cstheme="minorHAnsi"/>
                <w:sz w:val="22"/>
              </w:rPr>
              <w:t>Attend monthly project team meetings</w:t>
            </w:r>
          </w:p>
          <w:p w:rsidR="0031545C" w:rsidP="00A658DD" w:rsidRDefault="0031545C" w14:paraId="1D1712EB" w14:textId="53F31807">
            <w:pPr>
              <w:pStyle w:val="ListParagraph"/>
              <w:numPr>
                <w:ilvl w:val="0"/>
                <w:numId w:val="1"/>
              </w:numPr>
              <w:rPr>
                <w:rFonts w:cstheme="minorHAnsi"/>
                <w:sz w:val="22"/>
              </w:rPr>
            </w:pPr>
            <w:r>
              <w:rPr>
                <w:rFonts w:cstheme="minorHAnsi"/>
                <w:sz w:val="22"/>
              </w:rPr>
              <w:t>Review project plans and provide feedback on methods</w:t>
            </w:r>
          </w:p>
          <w:p w:rsidR="0031545C" w:rsidP="00A658DD" w:rsidRDefault="0031545C" w14:paraId="2FEDB4B6" w14:textId="30434172">
            <w:pPr>
              <w:pStyle w:val="ListParagraph"/>
              <w:numPr>
                <w:ilvl w:val="0"/>
                <w:numId w:val="1"/>
              </w:numPr>
              <w:rPr>
                <w:rFonts w:cstheme="minorHAnsi"/>
                <w:sz w:val="22"/>
              </w:rPr>
            </w:pPr>
            <w:r>
              <w:rPr>
                <w:rFonts w:cstheme="minorHAnsi"/>
                <w:sz w:val="22"/>
              </w:rPr>
              <w:t>Attend development workshops for the training materials</w:t>
            </w:r>
          </w:p>
          <w:p w:rsidR="0031545C" w:rsidP="00A658DD" w:rsidRDefault="0031545C" w14:paraId="6AA24C15" w14:textId="382ACCB7">
            <w:pPr>
              <w:pStyle w:val="ListParagraph"/>
              <w:numPr>
                <w:ilvl w:val="0"/>
                <w:numId w:val="1"/>
              </w:numPr>
              <w:rPr>
                <w:rFonts w:cstheme="minorHAnsi"/>
                <w:sz w:val="22"/>
              </w:rPr>
            </w:pPr>
            <w:r>
              <w:rPr>
                <w:rFonts w:cstheme="minorHAnsi"/>
                <w:sz w:val="22"/>
              </w:rPr>
              <w:t>Provide written and verbal feedback on training materials</w:t>
            </w:r>
          </w:p>
          <w:p w:rsidR="00A658DD" w:rsidP="00A658DD" w:rsidRDefault="0031545C" w14:paraId="7462A876" w14:textId="21D5E267">
            <w:pPr>
              <w:pStyle w:val="ListParagraph"/>
              <w:numPr>
                <w:ilvl w:val="0"/>
                <w:numId w:val="1"/>
              </w:numPr>
              <w:rPr>
                <w:rFonts w:cstheme="minorHAnsi"/>
                <w:sz w:val="22"/>
              </w:rPr>
            </w:pPr>
            <w:r>
              <w:rPr>
                <w:rFonts w:cstheme="minorHAnsi"/>
                <w:sz w:val="22"/>
              </w:rPr>
              <w:t>Support with recruiting students for the training and data collection</w:t>
            </w:r>
          </w:p>
          <w:p w:rsidR="0031545C" w:rsidP="00A658DD" w:rsidRDefault="0031545C" w14:paraId="3AA8D2EE" w14:textId="72B885B2">
            <w:pPr>
              <w:pStyle w:val="ListParagraph"/>
              <w:numPr>
                <w:ilvl w:val="0"/>
                <w:numId w:val="1"/>
              </w:numPr>
              <w:rPr>
                <w:rFonts w:cstheme="minorHAnsi"/>
                <w:sz w:val="22"/>
              </w:rPr>
            </w:pPr>
            <w:r>
              <w:rPr>
                <w:rFonts w:cstheme="minorHAnsi"/>
                <w:sz w:val="22"/>
              </w:rPr>
              <w:t>Collect feedback from students on the training materials</w:t>
            </w:r>
          </w:p>
          <w:p w:rsidR="00CC3DE1" w:rsidP="00A658DD" w:rsidRDefault="00CC3DE1" w14:paraId="2BEE01C4" w14:textId="352BFE85">
            <w:pPr>
              <w:pStyle w:val="ListParagraph"/>
              <w:numPr>
                <w:ilvl w:val="0"/>
                <w:numId w:val="1"/>
              </w:numPr>
              <w:rPr>
                <w:rFonts w:cstheme="minorHAnsi"/>
                <w:sz w:val="22"/>
              </w:rPr>
            </w:pPr>
            <w:r>
              <w:rPr>
                <w:rFonts w:cstheme="minorHAnsi"/>
                <w:sz w:val="22"/>
              </w:rPr>
              <w:t>Support data analysis through providing feedback on the interpretation of results and recommendations</w:t>
            </w:r>
          </w:p>
          <w:p w:rsidRPr="00CC3DE1" w:rsidR="00CC3DE1" w:rsidP="00CC3DE1" w:rsidRDefault="0031545C" w14:paraId="6D2AD675" w14:textId="1864EBD8">
            <w:pPr>
              <w:pStyle w:val="ListParagraph"/>
              <w:numPr>
                <w:ilvl w:val="0"/>
                <w:numId w:val="1"/>
              </w:numPr>
              <w:spacing w:after="120"/>
              <w:rPr>
                <w:rFonts w:cstheme="minorHAnsi"/>
                <w:sz w:val="22"/>
              </w:rPr>
            </w:pPr>
            <w:r>
              <w:rPr>
                <w:rFonts w:cstheme="minorHAnsi"/>
                <w:sz w:val="22"/>
              </w:rPr>
              <w:t>Support with sustainability planning and embedding the programme in your university</w:t>
            </w:r>
          </w:p>
        </w:tc>
      </w:tr>
      <w:tr w:rsidRPr="00A658DD" w:rsidR="00A658DD" w:rsidTr="00CC3DE1" w14:paraId="38ED4CED" w14:textId="77777777">
        <w:tc>
          <w:tcPr>
            <w:tcW w:w="2122" w:type="dxa"/>
          </w:tcPr>
          <w:p w:rsidRPr="00A658DD" w:rsidR="00A658DD" w:rsidP="00A658DD" w:rsidRDefault="00A658DD" w14:paraId="7A6649A8" w14:textId="332936D6">
            <w:pPr>
              <w:spacing w:line="276" w:lineRule="auto"/>
              <w:rPr>
                <w:rFonts w:cstheme="minorHAnsi"/>
                <w:b/>
              </w:rPr>
            </w:pPr>
            <w:r w:rsidRPr="00A658DD">
              <w:rPr>
                <w:rFonts w:cstheme="minorHAnsi"/>
                <w:b/>
              </w:rPr>
              <w:lastRenderedPageBreak/>
              <w:t>Benefits of the role</w:t>
            </w:r>
          </w:p>
        </w:tc>
        <w:tc>
          <w:tcPr>
            <w:tcW w:w="8363" w:type="dxa"/>
          </w:tcPr>
          <w:p w:rsidR="00A658DD" w:rsidP="00CC3DE1" w:rsidRDefault="00CC3DE1" w14:paraId="6A81CC4C" w14:textId="2ED560E6">
            <w:pPr>
              <w:pStyle w:val="ListParagraph"/>
              <w:numPr>
                <w:ilvl w:val="0"/>
                <w:numId w:val="3"/>
              </w:numPr>
              <w:rPr>
                <w:rFonts w:cstheme="minorHAnsi"/>
                <w:sz w:val="22"/>
              </w:rPr>
            </w:pPr>
            <w:r>
              <w:rPr>
                <w:rFonts w:cstheme="minorHAnsi"/>
                <w:sz w:val="22"/>
              </w:rPr>
              <w:t>Gain knowledge and skills in mental health promotion and education</w:t>
            </w:r>
          </w:p>
          <w:p w:rsidR="00CC3DE1" w:rsidP="00CC3DE1" w:rsidRDefault="00CC3DE1" w14:paraId="4AF32E19" w14:textId="19F6BD07">
            <w:pPr>
              <w:pStyle w:val="ListParagraph"/>
              <w:numPr>
                <w:ilvl w:val="0"/>
                <w:numId w:val="3"/>
              </w:numPr>
              <w:rPr>
                <w:rFonts w:cstheme="minorHAnsi"/>
                <w:sz w:val="22"/>
              </w:rPr>
            </w:pPr>
            <w:r>
              <w:rPr>
                <w:rFonts w:cstheme="minorHAnsi"/>
                <w:sz w:val="22"/>
              </w:rPr>
              <w:t>Gain knowledge and experience in intervention development and co-production</w:t>
            </w:r>
          </w:p>
          <w:p w:rsidR="00CC3DE1" w:rsidP="00CC3DE1" w:rsidRDefault="00CC3DE1" w14:paraId="29BE6619" w14:textId="690BE5AC">
            <w:pPr>
              <w:pStyle w:val="ListParagraph"/>
              <w:numPr>
                <w:ilvl w:val="0"/>
                <w:numId w:val="3"/>
              </w:numPr>
              <w:rPr>
                <w:rFonts w:cstheme="minorHAnsi"/>
                <w:sz w:val="22"/>
              </w:rPr>
            </w:pPr>
            <w:r>
              <w:rPr>
                <w:rFonts w:cstheme="minorHAnsi"/>
                <w:sz w:val="22"/>
              </w:rPr>
              <w:t>Gain knowledge and experience working with student wellbeing</w:t>
            </w:r>
          </w:p>
          <w:p w:rsidRPr="00CC3DE1" w:rsidR="00CC3DE1" w:rsidP="00CC3DE1" w:rsidRDefault="00CC3DE1" w14:paraId="4E643E3E" w14:textId="1A53D171">
            <w:pPr>
              <w:pStyle w:val="ListParagraph"/>
              <w:numPr>
                <w:ilvl w:val="0"/>
                <w:numId w:val="3"/>
              </w:numPr>
              <w:rPr>
                <w:rFonts w:cstheme="minorHAnsi"/>
                <w:sz w:val="22"/>
              </w:rPr>
            </w:pPr>
            <w:r>
              <w:rPr>
                <w:rFonts w:cstheme="minorHAnsi"/>
                <w:sz w:val="22"/>
              </w:rPr>
              <w:t>Develop professional skills working in a multidisciplinary team</w:t>
            </w:r>
          </w:p>
          <w:p w:rsidRPr="00CC3DE1" w:rsidR="00CC3DE1" w:rsidP="00CC3DE1" w:rsidRDefault="00CC3DE1" w14:paraId="7EB65293" w14:textId="65BCE053">
            <w:pPr>
              <w:pStyle w:val="ListParagraph"/>
              <w:numPr>
                <w:ilvl w:val="0"/>
                <w:numId w:val="3"/>
              </w:numPr>
              <w:rPr>
                <w:rFonts w:cstheme="minorHAnsi"/>
                <w:sz w:val="22"/>
              </w:rPr>
            </w:pPr>
            <w:r>
              <w:rPr>
                <w:rFonts w:cstheme="minorHAnsi"/>
                <w:sz w:val="22"/>
              </w:rPr>
              <w:t>Network with other university students and staff</w:t>
            </w:r>
          </w:p>
          <w:p w:rsidR="00CC3DE1" w:rsidP="00CC3DE1" w:rsidRDefault="00CC3DE1" w14:paraId="336FF8CA" w14:textId="77777777">
            <w:pPr>
              <w:pStyle w:val="ListParagraph"/>
              <w:numPr>
                <w:ilvl w:val="0"/>
                <w:numId w:val="3"/>
              </w:numPr>
              <w:rPr>
                <w:rFonts w:cstheme="minorHAnsi"/>
                <w:sz w:val="22"/>
              </w:rPr>
            </w:pPr>
            <w:r>
              <w:rPr>
                <w:rFonts w:cstheme="minorHAnsi"/>
                <w:sz w:val="22"/>
              </w:rPr>
              <w:t>Opportunity to gain experience in conducting research and evaluating interventions</w:t>
            </w:r>
          </w:p>
          <w:p w:rsidRPr="00CC3DE1" w:rsidR="00CC3DE1" w:rsidP="00CC3DE1" w:rsidRDefault="00CC3DE1" w14:paraId="4124B980" w14:textId="45B26CFC">
            <w:pPr>
              <w:pStyle w:val="ListParagraph"/>
              <w:numPr>
                <w:ilvl w:val="0"/>
                <w:numId w:val="3"/>
              </w:numPr>
              <w:spacing w:after="120"/>
              <w:rPr>
                <w:rFonts w:cstheme="minorHAnsi"/>
                <w:sz w:val="22"/>
              </w:rPr>
            </w:pPr>
            <w:r>
              <w:rPr>
                <w:rFonts w:cstheme="minorHAnsi"/>
                <w:sz w:val="22"/>
              </w:rPr>
              <w:t>Opportunity to be involved in shaping the future of a student wellbeing intervention</w:t>
            </w:r>
          </w:p>
        </w:tc>
      </w:tr>
    </w:tbl>
    <w:p w:rsidR="00A658DD" w:rsidP="00A658DD" w:rsidRDefault="00A658DD" w14:paraId="7B37FB27" w14:textId="76B4B79F">
      <w:pPr>
        <w:spacing w:line="276" w:lineRule="auto"/>
        <w:rPr>
          <w:rFonts w:cstheme="minorHAnsi"/>
          <w:b/>
        </w:rPr>
      </w:pPr>
    </w:p>
    <w:p w:rsidR="00CC3DE1" w:rsidP="00A658DD" w:rsidRDefault="00CC3DE1" w14:paraId="0DF55809" w14:textId="1C96A1F6">
      <w:pPr>
        <w:spacing w:line="276" w:lineRule="auto"/>
        <w:rPr>
          <w:rFonts w:cstheme="minorHAnsi"/>
          <w:b/>
        </w:rPr>
      </w:pPr>
    </w:p>
    <w:p w:rsidRPr="00A658DD" w:rsidR="00A658DD" w:rsidP="00CC3DE1" w:rsidRDefault="00A658DD" w14:paraId="05FD7CE9" w14:textId="76433CCC">
      <w:pPr>
        <w:spacing w:after="240" w:line="276" w:lineRule="auto"/>
        <w:rPr>
          <w:rFonts w:cstheme="minorHAnsi"/>
          <w:b/>
        </w:rPr>
      </w:pPr>
      <w:r w:rsidRPr="00A658DD">
        <w:rPr>
          <w:rFonts w:cstheme="minorHAnsi"/>
          <w:b/>
        </w:rPr>
        <w:t>Person specification</w:t>
      </w:r>
    </w:p>
    <w:tbl>
      <w:tblPr>
        <w:tblStyle w:val="TableGrid"/>
        <w:tblW w:w="10485" w:type="dxa"/>
        <w:tblLook w:val="04A0" w:firstRow="1" w:lastRow="0" w:firstColumn="1" w:lastColumn="0" w:noHBand="0" w:noVBand="1"/>
      </w:tblPr>
      <w:tblGrid>
        <w:gridCol w:w="1838"/>
        <w:gridCol w:w="8647"/>
      </w:tblGrid>
      <w:tr w:rsidRPr="00A658DD" w:rsidR="00A658DD" w:rsidTr="00CC3DE1" w14:paraId="4D754C89" w14:textId="77777777">
        <w:tc>
          <w:tcPr>
            <w:tcW w:w="1838" w:type="dxa"/>
          </w:tcPr>
          <w:p w:rsidRPr="00A658DD" w:rsidR="00A658DD" w:rsidP="00A658DD" w:rsidRDefault="00A658DD" w14:paraId="5CFE4BA7" w14:textId="1492EB76">
            <w:pPr>
              <w:spacing w:line="276" w:lineRule="auto"/>
              <w:rPr>
                <w:rFonts w:cstheme="minorHAnsi"/>
                <w:b/>
              </w:rPr>
            </w:pPr>
            <w:r w:rsidRPr="00A658DD">
              <w:rPr>
                <w:rFonts w:cstheme="minorHAnsi"/>
                <w:b/>
              </w:rPr>
              <w:t>Qualifications</w:t>
            </w:r>
          </w:p>
        </w:tc>
        <w:tc>
          <w:tcPr>
            <w:tcW w:w="8647" w:type="dxa"/>
          </w:tcPr>
          <w:p w:rsidRPr="00A658DD" w:rsidR="00A658DD" w:rsidP="0031545C" w:rsidRDefault="00CC3DE1" w14:paraId="22A92175" w14:textId="7CA9AECF">
            <w:pPr>
              <w:spacing w:after="120"/>
              <w:rPr>
                <w:rFonts w:cstheme="minorHAnsi"/>
                <w:sz w:val="22"/>
              </w:rPr>
            </w:pPr>
            <w:r>
              <w:rPr>
                <w:rFonts w:cstheme="minorHAnsi"/>
                <w:sz w:val="22"/>
              </w:rPr>
              <w:t>Candidates</w:t>
            </w:r>
            <w:r w:rsidRPr="00A658DD" w:rsidR="00A658DD">
              <w:rPr>
                <w:rFonts w:cstheme="minorHAnsi"/>
                <w:sz w:val="22"/>
              </w:rPr>
              <w:t xml:space="preserve"> will need to be currently enrolled in an Undergraduate programme at </w:t>
            </w:r>
            <w:r w:rsidR="00D77C6C">
              <w:rPr>
                <w:rFonts w:cstheme="minorHAnsi"/>
                <w:sz w:val="22"/>
              </w:rPr>
              <w:t>St Mary’s University</w:t>
            </w:r>
            <w:r w:rsidRPr="0031545C" w:rsidR="00A658DD">
              <w:rPr>
                <w:rFonts w:cstheme="minorHAnsi"/>
                <w:color w:val="FF0000"/>
                <w:sz w:val="22"/>
              </w:rPr>
              <w:t xml:space="preserve">. </w:t>
            </w:r>
            <w:r w:rsidRPr="00A658DD" w:rsidR="00A658DD">
              <w:rPr>
                <w:rFonts w:cstheme="minorHAnsi"/>
                <w:sz w:val="22"/>
              </w:rPr>
              <w:t>We welcome applications from students across all disciplines and programmes of study</w:t>
            </w:r>
            <w:r w:rsidR="00D77C6C">
              <w:rPr>
                <w:rFonts w:cstheme="minorHAnsi"/>
                <w:sz w:val="22"/>
              </w:rPr>
              <w:t>, though students from any of the groups we are focusing on in the project may be prioritised</w:t>
            </w:r>
            <w:r w:rsidRPr="00A658DD" w:rsidR="00A658DD">
              <w:rPr>
                <w:rFonts w:cstheme="minorHAnsi"/>
                <w:sz w:val="22"/>
              </w:rPr>
              <w:t>.</w:t>
            </w:r>
          </w:p>
        </w:tc>
      </w:tr>
      <w:tr w:rsidRPr="00A658DD" w:rsidR="00A658DD" w:rsidTr="00CC3DE1" w14:paraId="05AA356E" w14:textId="77777777">
        <w:tc>
          <w:tcPr>
            <w:tcW w:w="1838" w:type="dxa"/>
          </w:tcPr>
          <w:p w:rsidRPr="00A658DD" w:rsidR="00A658DD" w:rsidP="00A658DD" w:rsidRDefault="00A658DD" w14:paraId="2806051A" w14:textId="7BFAE553">
            <w:pPr>
              <w:spacing w:line="276" w:lineRule="auto"/>
              <w:rPr>
                <w:rFonts w:cstheme="minorHAnsi"/>
                <w:b/>
              </w:rPr>
            </w:pPr>
            <w:r w:rsidRPr="00A658DD">
              <w:rPr>
                <w:rFonts w:cstheme="minorHAnsi"/>
                <w:b/>
              </w:rPr>
              <w:t>Experience</w:t>
            </w:r>
          </w:p>
        </w:tc>
        <w:tc>
          <w:tcPr>
            <w:tcW w:w="8647" w:type="dxa"/>
          </w:tcPr>
          <w:p w:rsidRPr="00A658DD" w:rsidR="00A658DD" w:rsidP="0031545C" w:rsidRDefault="00A658DD" w14:paraId="09FE8E6A" w14:textId="22534638">
            <w:pPr>
              <w:spacing w:after="120"/>
              <w:rPr>
                <w:rFonts w:cstheme="minorHAnsi"/>
                <w:sz w:val="22"/>
              </w:rPr>
            </w:pPr>
            <w:r>
              <w:rPr>
                <w:rFonts w:cstheme="minorHAnsi"/>
                <w:sz w:val="22"/>
              </w:rPr>
              <w:t xml:space="preserve">Candidates are not required to have any </w:t>
            </w:r>
            <w:r w:rsidRPr="00A658DD">
              <w:rPr>
                <w:rFonts w:cstheme="minorHAnsi"/>
                <w:sz w:val="22"/>
              </w:rPr>
              <w:t xml:space="preserve">previous experience </w:t>
            </w:r>
            <w:r>
              <w:rPr>
                <w:rFonts w:cstheme="minorHAnsi"/>
                <w:sz w:val="22"/>
              </w:rPr>
              <w:t>for this role</w:t>
            </w:r>
            <w:r w:rsidRPr="00A658DD">
              <w:rPr>
                <w:rFonts w:cstheme="minorHAnsi"/>
                <w:sz w:val="22"/>
              </w:rPr>
              <w:t xml:space="preserve">.  </w:t>
            </w:r>
          </w:p>
        </w:tc>
      </w:tr>
      <w:tr w:rsidRPr="00A658DD" w:rsidR="00A658DD" w:rsidTr="00CC3DE1" w14:paraId="15207126" w14:textId="77777777">
        <w:trPr>
          <w:trHeight w:val="79"/>
        </w:trPr>
        <w:tc>
          <w:tcPr>
            <w:tcW w:w="1838" w:type="dxa"/>
          </w:tcPr>
          <w:p w:rsidRPr="00A658DD" w:rsidR="00A658DD" w:rsidP="00A658DD" w:rsidRDefault="00A658DD" w14:paraId="6DD063EC" w14:textId="244FC00F">
            <w:pPr>
              <w:spacing w:line="276" w:lineRule="auto"/>
              <w:rPr>
                <w:rFonts w:cstheme="minorHAnsi"/>
                <w:b/>
              </w:rPr>
            </w:pPr>
            <w:r w:rsidRPr="00A658DD">
              <w:rPr>
                <w:rFonts w:cstheme="minorHAnsi"/>
                <w:b/>
              </w:rPr>
              <w:t>Knowledge</w:t>
            </w:r>
          </w:p>
        </w:tc>
        <w:tc>
          <w:tcPr>
            <w:tcW w:w="8647" w:type="dxa"/>
          </w:tcPr>
          <w:p w:rsidRPr="00A658DD" w:rsidR="00A658DD" w:rsidP="0031545C" w:rsidRDefault="00A658DD" w14:paraId="6E963FF4" w14:textId="500CE450">
            <w:pPr>
              <w:spacing w:after="120"/>
              <w:rPr>
                <w:rFonts w:cstheme="minorHAnsi"/>
                <w:sz w:val="22"/>
              </w:rPr>
            </w:pPr>
            <w:r>
              <w:rPr>
                <w:rFonts w:cstheme="minorHAnsi"/>
                <w:sz w:val="22"/>
              </w:rPr>
              <w:t>Candidates are not required to have any formal or specialised knowledge for this role. Knowledge of the experience of different student groups, particularly those studying without familial support, is desirable but not necessary.</w:t>
            </w:r>
          </w:p>
        </w:tc>
      </w:tr>
      <w:tr w:rsidRPr="00A658DD" w:rsidR="00A658DD" w:rsidTr="00CC3DE1" w14:paraId="2CE36169" w14:textId="77777777">
        <w:tc>
          <w:tcPr>
            <w:tcW w:w="1838" w:type="dxa"/>
          </w:tcPr>
          <w:p w:rsidRPr="00A658DD" w:rsidR="00A658DD" w:rsidP="00A658DD" w:rsidRDefault="00A658DD" w14:paraId="18A17BE0" w14:textId="62E06641">
            <w:pPr>
              <w:spacing w:line="276" w:lineRule="auto"/>
              <w:rPr>
                <w:rFonts w:cstheme="minorHAnsi"/>
                <w:b/>
              </w:rPr>
            </w:pPr>
            <w:r w:rsidRPr="00A658DD">
              <w:rPr>
                <w:rFonts w:cstheme="minorHAnsi"/>
                <w:b/>
              </w:rPr>
              <w:t>Skills</w:t>
            </w:r>
          </w:p>
        </w:tc>
        <w:tc>
          <w:tcPr>
            <w:tcW w:w="8647" w:type="dxa"/>
          </w:tcPr>
          <w:p w:rsidR="00A658DD" w:rsidP="00A658DD" w:rsidRDefault="00A658DD" w14:paraId="31E68858" w14:textId="77777777">
            <w:pPr>
              <w:rPr>
                <w:rFonts w:cstheme="minorHAnsi"/>
                <w:sz w:val="22"/>
              </w:rPr>
            </w:pPr>
            <w:r>
              <w:rPr>
                <w:rFonts w:cstheme="minorHAnsi"/>
                <w:sz w:val="22"/>
              </w:rPr>
              <w:t xml:space="preserve">Candidates are not required to have any specific </w:t>
            </w:r>
            <w:proofErr w:type="gramStart"/>
            <w:r>
              <w:rPr>
                <w:rFonts w:cstheme="minorHAnsi"/>
                <w:sz w:val="22"/>
              </w:rPr>
              <w:t>skills,</w:t>
            </w:r>
            <w:proofErr w:type="gramEnd"/>
            <w:r>
              <w:rPr>
                <w:rFonts w:cstheme="minorHAnsi"/>
                <w:sz w:val="22"/>
              </w:rPr>
              <w:t xml:space="preserve"> however, the following skills will be beneficial to undertaking this role:</w:t>
            </w:r>
          </w:p>
          <w:p w:rsidR="00A658DD" w:rsidP="00A658DD" w:rsidRDefault="00A658DD" w14:paraId="08FF821A" w14:textId="7682615A">
            <w:pPr>
              <w:pStyle w:val="ListParagraph"/>
              <w:numPr>
                <w:ilvl w:val="0"/>
                <w:numId w:val="2"/>
              </w:numPr>
              <w:rPr>
                <w:rFonts w:cstheme="minorHAnsi"/>
                <w:sz w:val="22"/>
              </w:rPr>
            </w:pPr>
            <w:r>
              <w:rPr>
                <w:rFonts w:cstheme="minorHAnsi"/>
                <w:sz w:val="22"/>
              </w:rPr>
              <w:t xml:space="preserve">Enthusiasm and genuine interest </w:t>
            </w:r>
            <w:r w:rsidR="0031545C">
              <w:rPr>
                <w:rFonts w:cstheme="minorHAnsi"/>
                <w:sz w:val="22"/>
              </w:rPr>
              <w:t xml:space="preserve">in </w:t>
            </w:r>
            <w:r>
              <w:rPr>
                <w:rFonts w:cstheme="minorHAnsi"/>
                <w:sz w:val="22"/>
              </w:rPr>
              <w:t>student wellbeing</w:t>
            </w:r>
          </w:p>
          <w:p w:rsidR="00A658DD" w:rsidP="00A658DD" w:rsidRDefault="00A658DD" w14:paraId="6C3F156E" w14:textId="45592C26">
            <w:pPr>
              <w:pStyle w:val="ListParagraph"/>
              <w:numPr>
                <w:ilvl w:val="0"/>
                <w:numId w:val="2"/>
              </w:numPr>
              <w:rPr>
                <w:rFonts w:cstheme="minorHAnsi"/>
                <w:sz w:val="22"/>
              </w:rPr>
            </w:pPr>
            <w:r>
              <w:rPr>
                <w:rFonts w:cstheme="minorHAnsi"/>
                <w:sz w:val="22"/>
              </w:rPr>
              <w:t>Good organisation skills and ability to work to deadlines</w:t>
            </w:r>
          </w:p>
          <w:p w:rsidR="00A658DD" w:rsidP="00A658DD" w:rsidRDefault="00A658DD" w14:paraId="6A1C0549" w14:textId="2143E948">
            <w:pPr>
              <w:pStyle w:val="ListParagraph"/>
              <w:numPr>
                <w:ilvl w:val="0"/>
                <w:numId w:val="2"/>
              </w:numPr>
              <w:rPr>
                <w:rFonts w:cstheme="minorHAnsi"/>
                <w:sz w:val="22"/>
              </w:rPr>
            </w:pPr>
            <w:r>
              <w:rPr>
                <w:rFonts w:cstheme="minorHAnsi"/>
                <w:sz w:val="22"/>
              </w:rPr>
              <w:t>Ability to work independently and as part of a team</w:t>
            </w:r>
          </w:p>
          <w:p w:rsidR="00A658DD" w:rsidP="00A658DD" w:rsidRDefault="00A658DD" w14:paraId="0D8531A6" w14:textId="77777777">
            <w:pPr>
              <w:pStyle w:val="ListParagraph"/>
              <w:numPr>
                <w:ilvl w:val="0"/>
                <w:numId w:val="2"/>
              </w:numPr>
              <w:rPr>
                <w:rFonts w:cstheme="minorHAnsi"/>
                <w:sz w:val="22"/>
              </w:rPr>
            </w:pPr>
            <w:r>
              <w:rPr>
                <w:rFonts w:cstheme="minorHAnsi"/>
                <w:sz w:val="22"/>
              </w:rPr>
              <w:t>Ability to give verbal and written feedback</w:t>
            </w:r>
          </w:p>
          <w:p w:rsidRPr="00A658DD" w:rsidR="0031545C" w:rsidP="00CC3DE1" w:rsidRDefault="0031545C" w14:paraId="0619F547" w14:textId="0790B254">
            <w:pPr>
              <w:pStyle w:val="ListParagraph"/>
              <w:numPr>
                <w:ilvl w:val="0"/>
                <w:numId w:val="2"/>
              </w:numPr>
              <w:spacing w:after="120"/>
              <w:rPr>
                <w:rFonts w:cstheme="minorHAnsi"/>
                <w:sz w:val="22"/>
              </w:rPr>
            </w:pPr>
            <w:r>
              <w:rPr>
                <w:rFonts w:cstheme="minorHAnsi"/>
                <w:sz w:val="22"/>
              </w:rPr>
              <w:t>Interest in networking with other students</w:t>
            </w:r>
            <w:bookmarkStart w:name="_GoBack" w:id="0"/>
            <w:bookmarkEnd w:id="0"/>
          </w:p>
        </w:tc>
      </w:tr>
    </w:tbl>
    <w:p w:rsidR="00A658DD" w:rsidRDefault="00A658DD" w14:paraId="0C805A6B" w14:textId="77777777"/>
    <w:sectPr w:rsidR="00A658DD" w:rsidSect="00CC3DE1">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8814A" w14:textId="77777777" w:rsidR="002007DF" w:rsidRDefault="002007DF" w:rsidP="006070A8">
      <w:r>
        <w:separator/>
      </w:r>
    </w:p>
  </w:endnote>
  <w:endnote w:type="continuationSeparator" w:id="0">
    <w:p w14:paraId="03B30C5E" w14:textId="77777777" w:rsidR="002007DF" w:rsidRDefault="002007DF" w:rsidP="0060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6613" w14:textId="77777777" w:rsidR="006070A8" w:rsidRDefault="00607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89482"/>
      <w:docPartObj>
        <w:docPartGallery w:val="Page Numbers (Bottom of Page)"/>
        <w:docPartUnique/>
      </w:docPartObj>
    </w:sdtPr>
    <w:sdtEndPr>
      <w:rPr>
        <w:noProof/>
      </w:rPr>
    </w:sdtEndPr>
    <w:sdtContent>
      <w:p w14:paraId="7C8D789C" w14:textId="22CEF56F" w:rsidR="006070A8" w:rsidRDefault="006070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C8BF1C" w14:textId="77777777" w:rsidR="006070A8" w:rsidRDefault="00607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E052" w14:textId="77777777" w:rsidR="006070A8" w:rsidRDefault="0060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ED843" w14:textId="77777777" w:rsidR="002007DF" w:rsidRDefault="002007DF" w:rsidP="006070A8">
      <w:r>
        <w:separator/>
      </w:r>
    </w:p>
  </w:footnote>
  <w:footnote w:type="continuationSeparator" w:id="0">
    <w:p w14:paraId="44550436" w14:textId="77777777" w:rsidR="002007DF" w:rsidRDefault="002007DF" w:rsidP="0060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3B27" w14:textId="77777777" w:rsidR="006070A8" w:rsidRDefault="00607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8C58" w14:textId="77777777" w:rsidR="006070A8" w:rsidRDefault="00607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03A4" w14:textId="77777777" w:rsidR="006070A8" w:rsidRDefault="00607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34A1"/>
    <w:multiLevelType w:val="hybridMultilevel"/>
    <w:tmpl w:val="9C6A1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9F1E66"/>
    <w:multiLevelType w:val="hybridMultilevel"/>
    <w:tmpl w:val="A948C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08267F"/>
    <w:multiLevelType w:val="hybridMultilevel"/>
    <w:tmpl w:val="3096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DD"/>
    <w:rsid w:val="00041543"/>
    <w:rsid w:val="000614B2"/>
    <w:rsid w:val="000B395E"/>
    <w:rsid w:val="000F4203"/>
    <w:rsid w:val="002007DF"/>
    <w:rsid w:val="0031545C"/>
    <w:rsid w:val="00365495"/>
    <w:rsid w:val="0057504D"/>
    <w:rsid w:val="006070A8"/>
    <w:rsid w:val="00782A12"/>
    <w:rsid w:val="0080582C"/>
    <w:rsid w:val="00883F62"/>
    <w:rsid w:val="009407FE"/>
    <w:rsid w:val="00985936"/>
    <w:rsid w:val="00A658DD"/>
    <w:rsid w:val="00C12232"/>
    <w:rsid w:val="00CA50F0"/>
    <w:rsid w:val="00CB554F"/>
    <w:rsid w:val="00CC3DE1"/>
    <w:rsid w:val="00D66C11"/>
    <w:rsid w:val="00D77C6C"/>
    <w:rsid w:val="00F8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18D4"/>
  <w15:chartTrackingRefBased/>
  <w15:docId w15:val="{239EAF9D-9AF7-074C-ADF5-894D3F80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58DD"/>
    <w:rPr>
      <w:sz w:val="16"/>
      <w:szCs w:val="16"/>
    </w:rPr>
  </w:style>
  <w:style w:type="paragraph" w:styleId="CommentText">
    <w:name w:val="annotation text"/>
    <w:basedOn w:val="Normal"/>
    <w:link w:val="CommentTextChar"/>
    <w:uiPriority w:val="99"/>
    <w:semiHidden/>
    <w:unhideWhenUsed/>
    <w:rsid w:val="00A658DD"/>
    <w:rPr>
      <w:sz w:val="20"/>
      <w:szCs w:val="20"/>
    </w:rPr>
  </w:style>
  <w:style w:type="character" w:customStyle="1" w:styleId="CommentTextChar">
    <w:name w:val="Comment Text Char"/>
    <w:basedOn w:val="DefaultParagraphFont"/>
    <w:link w:val="CommentText"/>
    <w:uiPriority w:val="99"/>
    <w:semiHidden/>
    <w:rsid w:val="00A658DD"/>
    <w:rPr>
      <w:sz w:val="20"/>
      <w:szCs w:val="20"/>
    </w:rPr>
  </w:style>
  <w:style w:type="paragraph" w:styleId="CommentSubject">
    <w:name w:val="annotation subject"/>
    <w:basedOn w:val="CommentText"/>
    <w:next w:val="CommentText"/>
    <w:link w:val="CommentSubjectChar"/>
    <w:uiPriority w:val="99"/>
    <w:semiHidden/>
    <w:unhideWhenUsed/>
    <w:rsid w:val="00A658DD"/>
    <w:rPr>
      <w:b/>
      <w:bCs/>
    </w:rPr>
  </w:style>
  <w:style w:type="character" w:customStyle="1" w:styleId="CommentSubjectChar">
    <w:name w:val="Comment Subject Char"/>
    <w:basedOn w:val="CommentTextChar"/>
    <w:link w:val="CommentSubject"/>
    <w:uiPriority w:val="99"/>
    <w:semiHidden/>
    <w:rsid w:val="00A658DD"/>
    <w:rPr>
      <w:b/>
      <w:bCs/>
      <w:sz w:val="20"/>
      <w:szCs w:val="20"/>
    </w:rPr>
  </w:style>
  <w:style w:type="paragraph" w:styleId="BalloonText">
    <w:name w:val="Balloon Text"/>
    <w:basedOn w:val="Normal"/>
    <w:link w:val="BalloonTextChar"/>
    <w:uiPriority w:val="99"/>
    <w:semiHidden/>
    <w:unhideWhenUsed/>
    <w:rsid w:val="00A658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58DD"/>
    <w:rPr>
      <w:rFonts w:ascii="Times New Roman" w:hAnsi="Times New Roman" w:cs="Times New Roman"/>
      <w:sz w:val="18"/>
      <w:szCs w:val="18"/>
    </w:rPr>
  </w:style>
  <w:style w:type="paragraph" w:styleId="ListParagraph">
    <w:name w:val="List Paragraph"/>
    <w:basedOn w:val="Normal"/>
    <w:uiPriority w:val="34"/>
    <w:qFormat/>
    <w:rsid w:val="00A658DD"/>
    <w:pPr>
      <w:ind w:left="720"/>
      <w:contextualSpacing/>
    </w:pPr>
  </w:style>
  <w:style w:type="paragraph" w:styleId="Header">
    <w:name w:val="header"/>
    <w:basedOn w:val="Normal"/>
    <w:link w:val="HeaderChar"/>
    <w:uiPriority w:val="99"/>
    <w:unhideWhenUsed/>
    <w:rsid w:val="006070A8"/>
    <w:pPr>
      <w:tabs>
        <w:tab w:val="center" w:pos="4513"/>
        <w:tab w:val="right" w:pos="9026"/>
      </w:tabs>
    </w:pPr>
  </w:style>
  <w:style w:type="character" w:customStyle="1" w:styleId="HeaderChar">
    <w:name w:val="Header Char"/>
    <w:basedOn w:val="DefaultParagraphFont"/>
    <w:link w:val="Header"/>
    <w:uiPriority w:val="99"/>
    <w:rsid w:val="006070A8"/>
  </w:style>
  <w:style w:type="paragraph" w:styleId="Footer">
    <w:name w:val="footer"/>
    <w:basedOn w:val="Normal"/>
    <w:link w:val="FooterChar"/>
    <w:uiPriority w:val="99"/>
    <w:unhideWhenUsed/>
    <w:rsid w:val="006070A8"/>
    <w:pPr>
      <w:tabs>
        <w:tab w:val="center" w:pos="4513"/>
        <w:tab w:val="right" w:pos="9026"/>
      </w:tabs>
    </w:pPr>
  </w:style>
  <w:style w:type="character" w:customStyle="1" w:styleId="FooterChar">
    <w:name w:val="Footer Char"/>
    <w:basedOn w:val="DefaultParagraphFont"/>
    <w:link w:val="Footer"/>
    <w:uiPriority w:val="99"/>
    <w:rsid w:val="0060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067860">
      <w:bodyDiv w:val="1"/>
      <w:marLeft w:val="0"/>
      <w:marRight w:val="0"/>
      <w:marTop w:val="0"/>
      <w:marBottom w:val="0"/>
      <w:divBdr>
        <w:top w:val="none" w:sz="0" w:space="0" w:color="auto"/>
        <w:left w:val="none" w:sz="0" w:space="0" w:color="auto"/>
        <w:bottom w:val="none" w:sz="0" w:space="0" w:color="auto"/>
        <w:right w:val="none" w:sz="0" w:space="0" w:color="auto"/>
      </w:divBdr>
    </w:div>
    <w:div w:id="13009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05EE924-3A85-4BAF-B6E1-C3A1D5C5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OFS project student collaborator - St Mary's</dc:title>
  <dc:subject>Job description wellbeing project student collaborator</dc:subject>
  <dc:creator>Marta Ortega Vega</dc:creator>
  <cp:keywords>
  </cp:keywords>
  <dc:description>
  </dc:description>
  <cp:lastModifiedBy>Claire Hollinghurst</cp:lastModifiedBy>
  <cp:revision>2</cp:revision>
  <dcterms:created xsi:type="dcterms:W3CDTF">2021-12-13T14:11:00Z</dcterms:created>
  <dcterms:modified xsi:type="dcterms:W3CDTF">2021-12-13T14:12:35Z</dcterms:modified>
</cp:coreProperties>
</file>