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E5C5A" w:rsidR="001E5C5A" w:rsidP="001E5C5A" w:rsidRDefault="001E5C5A" w14:paraId="7FEDE3F3" w14:textId="77777777">
      <w:pPr>
        <w:keepNext/>
        <w:spacing w:after="0" w:line="240" w:lineRule="auto"/>
        <w:jc w:val="both"/>
        <w:outlineLvl w:val="0"/>
        <w:rPr>
          <w:rFonts w:eastAsia="Times New Roman" w:cs="Helvetica"/>
          <w:b/>
          <w:sz w:val="24"/>
          <w:szCs w:val="24"/>
        </w:rPr>
      </w:pPr>
    </w:p>
    <w:p w:rsidRPr="001E5C5A" w:rsidR="001E5C5A" w:rsidP="001E5C5A" w:rsidRDefault="001E5C5A" w14:paraId="7FEDE3F4" w14:textId="77777777">
      <w:pPr>
        <w:rPr>
          <w:rFonts w:eastAsia="Calibri" w:cs="Helvetica"/>
          <w:b/>
          <w:sz w:val="24"/>
          <w:szCs w:val="24"/>
        </w:rPr>
      </w:pPr>
      <w:bookmarkStart w:name="_GoBack" w:id="0"/>
      <w:r w:rsidRPr="001E5C5A">
        <w:rPr>
          <w:rFonts w:eastAsia="Calibri" w:cs="Helvetica"/>
          <w:noProof/>
          <w:sz w:val="24"/>
          <w:szCs w:val="24"/>
          <w:lang w:eastAsia="en-GB"/>
        </w:rPr>
        <w:drawing>
          <wp:inline distT="0" distB="0" distL="0" distR="0" wp14:anchorId="7FEDE45D" wp14:editId="0B5818F2">
            <wp:extent cx="1943100" cy="971550"/>
            <wp:effectExtent l="0" t="0" r="0" b="0"/>
            <wp:docPr id="1" name="Picture 1" descr="St Mar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ffnet.smuc.ac.uk/services-departments/marketing-design-communication/Documents/New-VID-Templates-Downloads/Logos/Logo-with-Crest/St-Marys-Logo-With-Crest-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971550"/>
                    </a:xfrm>
                    <a:prstGeom prst="rect">
                      <a:avLst/>
                    </a:prstGeom>
                    <a:noFill/>
                    <a:ln>
                      <a:noFill/>
                    </a:ln>
                  </pic:spPr>
                </pic:pic>
              </a:graphicData>
            </a:graphic>
          </wp:inline>
        </w:drawing>
      </w:r>
      <w:bookmarkEnd w:id="0"/>
    </w:p>
    <w:p w:rsidRPr="001E5C5A" w:rsidR="001E5C5A" w:rsidP="001E5C5A" w:rsidRDefault="001E5C5A" w14:paraId="7FEDE3F5" w14:textId="77777777">
      <w:pPr>
        <w:keepNext/>
        <w:outlineLvl w:val="0"/>
        <w:rPr>
          <w:rFonts w:eastAsia="Calibri" w:cs="Helvetica"/>
          <w:b/>
          <w:sz w:val="24"/>
          <w:szCs w:val="24"/>
        </w:rPr>
      </w:pPr>
    </w:p>
    <w:p w:rsidRPr="001E5C5A" w:rsidR="001E5C5A" w:rsidP="001E5C5A" w:rsidRDefault="001E5C5A" w14:paraId="7FEDE3F6" w14:textId="77777777">
      <w:pPr>
        <w:keepNext/>
        <w:jc w:val="center"/>
        <w:outlineLvl w:val="0"/>
        <w:rPr>
          <w:rFonts w:eastAsia="Calibri" w:cs="Helvetica"/>
          <w:b/>
          <w:sz w:val="24"/>
          <w:szCs w:val="24"/>
        </w:rPr>
      </w:pPr>
      <w:r w:rsidRPr="001E5C5A">
        <w:rPr>
          <w:rFonts w:eastAsia="Calibri" w:cs="Helvetica"/>
          <w:b/>
          <w:sz w:val="24"/>
          <w:szCs w:val="24"/>
        </w:rPr>
        <w:t xml:space="preserve">JOB DESCRIPTION </w:t>
      </w:r>
    </w:p>
    <w:p w:rsidRPr="001E5C5A" w:rsidR="001E5C5A" w:rsidP="001E5C5A" w:rsidRDefault="001E5C5A" w14:paraId="7FEDE3F7" w14:textId="77777777">
      <w:pPr>
        <w:rPr>
          <w:rFonts w:eastAsia="Calibri" w:cs="Helvetica"/>
          <w:color w:val="000000"/>
          <w:sz w:val="24"/>
          <w:szCs w:val="24"/>
          <w:lang w:eastAsia="en-GB"/>
        </w:rPr>
      </w:pPr>
      <w:r w:rsidRPr="001E5C5A">
        <w:rPr>
          <w:rFonts w:eastAsia="Calibri" w:cs="Helvetica"/>
          <w:b/>
          <w:bCs/>
          <w:color w:val="000000"/>
          <w:sz w:val="24"/>
          <w:szCs w:val="24"/>
          <w:lang w:eastAsia="en-GB"/>
        </w:rPr>
        <w:t>Job Title:</w:t>
      </w:r>
      <w:r w:rsidRPr="001E5C5A">
        <w:rPr>
          <w:rFonts w:eastAsia="Calibri" w:cs="Helvetica"/>
          <w:color w:val="000000"/>
          <w:sz w:val="24"/>
          <w:szCs w:val="24"/>
          <w:lang w:eastAsia="en-GB"/>
        </w:rPr>
        <w:tab/>
      </w:r>
      <w:r w:rsidRPr="001E5C5A">
        <w:rPr>
          <w:rFonts w:eastAsia="Calibri" w:cs="Helvetica"/>
          <w:color w:val="000000"/>
          <w:sz w:val="24"/>
          <w:szCs w:val="24"/>
          <w:lang w:eastAsia="en-GB"/>
        </w:rPr>
        <w:tab/>
        <w:t xml:space="preserve"> </w:t>
      </w:r>
      <w:r w:rsidRPr="001E5C5A">
        <w:rPr>
          <w:rFonts w:eastAsia="Calibri" w:cs="Helvetica"/>
          <w:color w:val="000000"/>
          <w:sz w:val="24"/>
          <w:szCs w:val="24"/>
          <w:lang w:eastAsia="en-GB"/>
        </w:rPr>
        <w:tab/>
        <w:t>Link Tutor</w:t>
      </w:r>
      <w:r w:rsidRPr="001E5C5A">
        <w:rPr>
          <w:rFonts w:eastAsia="Calibri" w:cs="Helvetica"/>
          <w:b/>
          <w:color w:val="000000"/>
          <w:sz w:val="24"/>
          <w:szCs w:val="24"/>
          <w:lang w:eastAsia="en-GB"/>
        </w:rPr>
        <w:t xml:space="preserve"> </w:t>
      </w:r>
      <w:r w:rsidRPr="001E5C5A">
        <w:rPr>
          <w:rFonts w:eastAsia="Calibri" w:cs="Helvetica"/>
          <w:color w:val="000000"/>
          <w:sz w:val="24"/>
          <w:szCs w:val="24"/>
          <w:lang w:eastAsia="en-GB"/>
        </w:rPr>
        <w:t xml:space="preserve"> </w:t>
      </w:r>
    </w:p>
    <w:p w:rsidRPr="001E5C5A" w:rsidR="001E5C5A" w:rsidP="001E5C5A" w:rsidRDefault="001E5C5A" w14:paraId="7FEDE3F8" w14:textId="77777777">
      <w:pPr>
        <w:rPr>
          <w:rFonts w:eastAsia="Calibri" w:cs="Helvetica"/>
          <w:color w:val="000000"/>
          <w:sz w:val="24"/>
          <w:szCs w:val="24"/>
          <w:lang w:eastAsia="en-GB"/>
        </w:rPr>
      </w:pPr>
      <w:r w:rsidRPr="001E5C5A">
        <w:rPr>
          <w:rFonts w:eastAsia="Calibri" w:cs="Helvetica"/>
          <w:b/>
          <w:bCs/>
          <w:color w:val="000000"/>
          <w:sz w:val="24"/>
          <w:szCs w:val="24"/>
        </w:rPr>
        <w:t>Reporting to:</w:t>
      </w:r>
      <w:r w:rsidRPr="001E5C5A">
        <w:rPr>
          <w:rFonts w:eastAsia="Calibri" w:cs="Helvetica"/>
          <w:color w:val="000000"/>
          <w:sz w:val="24"/>
          <w:szCs w:val="24"/>
        </w:rPr>
        <w:t xml:space="preserve"> </w:t>
      </w:r>
      <w:r w:rsidRPr="001E5C5A">
        <w:rPr>
          <w:rFonts w:eastAsia="Calibri" w:cs="Helvetica"/>
          <w:color w:val="000000"/>
          <w:sz w:val="24"/>
          <w:szCs w:val="24"/>
        </w:rPr>
        <w:tab/>
      </w:r>
      <w:r w:rsidRPr="001E5C5A">
        <w:rPr>
          <w:rFonts w:eastAsia="Calibri" w:cs="Helvetica"/>
          <w:color w:val="000000"/>
          <w:sz w:val="24"/>
          <w:szCs w:val="24"/>
        </w:rPr>
        <w:tab/>
      </w:r>
      <w:r w:rsidRPr="001E5C5A">
        <w:rPr>
          <w:rFonts w:eastAsia="Calibri" w:cs="Helvetica"/>
          <w:color w:val="000000"/>
          <w:sz w:val="24"/>
          <w:szCs w:val="24"/>
        </w:rPr>
        <w:tab/>
        <w:t>Head of Partnership</w:t>
      </w:r>
    </w:p>
    <w:p w:rsidRPr="001E5C5A" w:rsidR="001E5C5A" w:rsidP="001E5C5A" w:rsidRDefault="001E5C5A" w14:paraId="7FEDE3F9" w14:textId="77777777">
      <w:pPr>
        <w:rPr>
          <w:rFonts w:eastAsia="Calibri" w:cs="Helvetica"/>
          <w:sz w:val="24"/>
          <w:szCs w:val="24"/>
        </w:rPr>
      </w:pPr>
      <w:r w:rsidRPr="001E5C5A">
        <w:rPr>
          <w:rFonts w:eastAsia="Calibri" w:cs="Helvetica"/>
          <w:b/>
          <w:sz w:val="24"/>
          <w:szCs w:val="24"/>
        </w:rPr>
        <w:t>Contract Type:</w:t>
      </w:r>
      <w:r w:rsidRPr="001E5C5A">
        <w:rPr>
          <w:rFonts w:eastAsia="Calibri" w:cs="Helvetica"/>
          <w:sz w:val="24"/>
          <w:szCs w:val="24"/>
        </w:rPr>
        <w:tab/>
      </w:r>
      <w:r w:rsidRPr="001E5C5A">
        <w:rPr>
          <w:rFonts w:eastAsia="Calibri" w:cs="Helvetica"/>
          <w:sz w:val="24"/>
          <w:szCs w:val="24"/>
        </w:rPr>
        <w:tab/>
        <w:t xml:space="preserve">Hourly paid academic </w:t>
      </w:r>
    </w:p>
    <w:p w:rsidRPr="001E5C5A" w:rsidR="001E5C5A" w:rsidP="001E5C5A" w:rsidRDefault="001E5C5A" w14:paraId="7FEDE3FA" w14:textId="77777777">
      <w:pPr>
        <w:ind w:left="2880" w:hanging="2880"/>
        <w:rPr>
          <w:rFonts w:eastAsia="Calibri" w:cs="Helvetica"/>
          <w:sz w:val="24"/>
          <w:szCs w:val="24"/>
        </w:rPr>
      </w:pPr>
      <w:r w:rsidRPr="001E5C5A">
        <w:rPr>
          <w:rFonts w:eastAsia="Calibri" w:cs="Helvetica"/>
          <w:b/>
          <w:sz w:val="24"/>
          <w:szCs w:val="24"/>
        </w:rPr>
        <w:t xml:space="preserve">Hourly rate: </w:t>
      </w:r>
      <w:r w:rsidRPr="001E5C5A">
        <w:rPr>
          <w:rFonts w:eastAsia="Calibri" w:cs="Helvetica"/>
          <w:b/>
          <w:sz w:val="24"/>
          <w:szCs w:val="24"/>
        </w:rPr>
        <w:tab/>
      </w:r>
      <w:r w:rsidRPr="001E5C5A">
        <w:rPr>
          <w:rFonts w:eastAsia="Calibri" w:cs="Helvetica"/>
          <w:sz w:val="24"/>
          <w:szCs w:val="24"/>
        </w:rPr>
        <w:t>Band G, starting point 31</w:t>
      </w:r>
    </w:p>
    <w:p w:rsidRPr="001E5C5A" w:rsidR="001E5C5A" w:rsidP="001E5C5A" w:rsidRDefault="001E5C5A" w14:paraId="7FEDE3FB" w14:textId="77777777">
      <w:pPr>
        <w:rPr>
          <w:rFonts w:eastAsia="Calibri" w:cs="Helvetica"/>
          <w:sz w:val="24"/>
          <w:szCs w:val="24"/>
        </w:rPr>
      </w:pPr>
    </w:p>
    <w:p w:rsidRPr="001E5C5A" w:rsidR="001E5C5A" w:rsidP="001E5C5A" w:rsidRDefault="001E5C5A" w14:paraId="7FEDE3FC" w14:textId="77777777">
      <w:pPr>
        <w:rPr>
          <w:rFonts w:eastAsia="Calibri" w:cs="Helvetica"/>
          <w:b/>
          <w:bCs/>
          <w:sz w:val="24"/>
          <w:szCs w:val="24"/>
        </w:rPr>
      </w:pPr>
      <w:r w:rsidRPr="001E5C5A">
        <w:rPr>
          <w:rFonts w:eastAsia="Calibri" w:cs="Helvetica"/>
          <w:b/>
          <w:bCs/>
          <w:sz w:val="24"/>
          <w:szCs w:val="24"/>
        </w:rPr>
        <w:t>Overall Role</w:t>
      </w:r>
    </w:p>
    <w:p w:rsidRPr="001E5C5A" w:rsidR="001E5C5A" w:rsidP="001E5C5A" w:rsidRDefault="001E5C5A" w14:paraId="7FEDE3FD" w14:textId="77777777">
      <w:pPr>
        <w:rPr>
          <w:rFonts w:eastAsia="Calibri" w:cs="Helvetica"/>
          <w:sz w:val="24"/>
          <w:szCs w:val="24"/>
        </w:rPr>
      </w:pPr>
      <w:r w:rsidRPr="001E5C5A">
        <w:rPr>
          <w:rFonts w:eastAsia="Calibri" w:cs="Helvetica"/>
          <w:sz w:val="24"/>
          <w:szCs w:val="24"/>
        </w:rPr>
        <w:t xml:space="preserve">The role of the Link Tutor is:  </w:t>
      </w:r>
    </w:p>
    <w:p w:rsidRPr="001E5C5A" w:rsidR="001E5C5A" w:rsidP="001E5C5A" w:rsidRDefault="001E5C5A" w14:paraId="7FEDE3FE" w14:textId="77777777">
      <w:pPr>
        <w:rPr>
          <w:rFonts w:eastAsia="Calibri" w:cs="Helvetica"/>
          <w:sz w:val="24"/>
          <w:szCs w:val="24"/>
        </w:rPr>
      </w:pPr>
      <w:r w:rsidRPr="001E5C5A">
        <w:rPr>
          <w:rFonts w:eastAsia="Calibri" w:cs="Helvetica"/>
          <w:sz w:val="24"/>
          <w:szCs w:val="24"/>
        </w:rPr>
        <w:t xml:space="preserve">• To facilitate and promote the student teacher’s professional development as provided by St </w:t>
      </w:r>
      <w:proofErr w:type="spellStart"/>
      <w:r w:rsidRPr="001E5C5A">
        <w:rPr>
          <w:rFonts w:eastAsia="Calibri" w:cs="Helvetica"/>
          <w:sz w:val="24"/>
          <w:szCs w:val="24"/>
        </w:rPr>
        <w:t>Mary</w:t>
      </w:r>
      <w:r w:rsidRPr="001E5C5A">
        <w:rPr>
          <w:rFonts w:eastAsia="Calibri" w:cs="Arial"/>
          <w:sz w:val="24"/>
          <w:szCs w:val="24"/>
        </w:rPr>
        <w:t>ʼ</w:t>
      </w:r>
      <w:r w:rsidRPr="001E5C5A">
        <w:rPr>
          <w:rFonts w:eastAsia="Calibri" w:cs="Helvetica"/>
          <w:sz w:val="24"/>
          <w:szCs w:val="24"/>
        </w:rPr>
        <w:t>s</w:t>
      </w:r>
      <w:proofErr w:type="spellEnd"/>
      <w:r w:rsidRPr="001E5C5A">
        <w:rPr>
          <w:rFonts w:eastAsia="Calibri" w:cs="Helvetica"/>
          <w:sz w:val="24"/>
          <w:szCs w:val="24"/>
        </w:rPr>
        <w:t xml:space="preserve"> and in partnership with school mentors </w:t>
      </w:r>
    </w:p>
    <w:p w:rsidRPr="001E5C5A" w:rsidR="001E5C5A" w:rsidP="001E5C5A" w:rsidRDefault="001E5C5A" w14:paraId="7FEDE3FF" w14:textId="77777777">
      <w:pPr>
        <w:rPr>
          <w:rFonts w:eastAsia="Calibri" w:cs="Helvetica"/>
          <w:sz w:val="24"/>
          <w:szCs w:val="24"/>
        </w:rPr>
      </w:pPr>
      <w:r w:rsidRPr="001E5C5A">
        <w:rPr>
          <w:rFonts w:eastAsia="Calibri" w:cs="Helvetica"/>
          <w:sz w:val="24"/>
          <w:szCs w:val="24"/>
        </w:rPr>
        <w:t>• To assess the student’s level of performance against a set of Standards in liaison with school mentors</w:t>
      </w:r>
    </w:p>
    <w:p w:rsidRPr="001E5C5A" w:rsidR="001E5C5A" w:rsidP="001E5C5A" w:rsidRDefault="001E5C5A" w14:paraId="7FEDE400" w14:textId="77777777">
      <w:pPr>
        <w:rPr>
          <w:rFonts w:eastAsia="Calibri" w:cs="Helvetica"/>
          <w:sz w:val="24"/>
          <w:szCs w:val="24"/>
        </w:rPr>
      </w:pPr>
      <w:r w:rsidRPr="001E5C5A">
        <w:rPr>
          <w:rFonts w:eastAsia="Calibri" w:cs="Helvetica"/>
          <w:sz w:val="24"/>
          <w:szCs w:val="24"/>
        </w:rPr>
        <w:t xml:space="preserve">• To liaise between St </w:t>
      </w:r>
      <w:proofErr w:type="spellStart"/>
      <w:r w:rsidRPr="001E5C5A">
        <w:rPr>
          <w:rFonts w:eastAsia="Calibri" w:cs="Helvetica"/>
          <w:sz w:val="24"/>
          <w:szCs w:val="24"/>
        </w:rPr>
        <w:t>Mary</w:t>
      </w:r>
      <w:r w:rsidRPr="001E5C5A">
        <w:rPr>
          <w:rFonts w:eastAsia="Calibri" w:cs="Arial"/>
          <w:sz w:val="24"/>
          <w:szCs w:val="24"/>
        </w:rPr>
        <w:t>ʼ</w:t>
      </w:r>
      <w:r w:rsidRPr="001E5C5A">
        <w:rPr>
          <w:rFonts w:eastAsia="Calibri" w:cs="Helvetica"/>
          <w:sz w:val="24"/>
          <w:szCs w:val="24"/>
        </w:rPr>
        <w:t>s</w:t>
      </w:r>
      <w:proofErr w:type="spellEnd"/>
      <w:r w:rsidRPr="001E5C5A">
        <w:rPr>
          <w:rFonts w:eastAsia="Calibri" w:cs="Helvetica"/>
          <w:sz w:val="24"/>
          <w:szCs w:val="24"/>
        </w:rPr>
        <w:t xml:space="preserve"> and partnership schools – this may require tact, diplomacy, discretion and initiative – remembering that the students are guests in partnership schools </w:t>
      </w:r>
    </w:p>
    <w:p w:rsidRPr="001E5C5A" w:rsidR="001E5C5A" w:rsidP="001E5C5A" w:rsidRDefault="001E5C5A" w14:paraId="7FEDE401" w14:textId="77777777">
      <w:pPr>
        <w:rPr>
          <w:rFonts w:eastAsia="Calibri" w:cs="Helvetica"/>
          <w:sz w:val="24"/>
          <w:szCs w:val="24"/>
        </w:rPr>
      </w:pPr>
      <w:r w:rsidRPr="001E5C5A">
        <w:rPr>
          <w:rFonts w:eastAsia="Calibri" w:cs="Helvetica"/>
          <w:sz w:val="24"/>
          <w:szCs w:val="24"/>
        </w:rPr>
        <w:t>• To establish and maintain effective lines of communication between all partners and maintain regular contact with the school</w:t>
      </w:r>
    </w:p>
    <w:p w:rsidRPr="001E5C5A" w:rsidR="001E5C5A" w:rsidP="001E5C5A" w:rsidRDefault="001E5C5A" w14:paraId="7FEDE402" w14:textId="77777777">
      <w:pPr>
        <w:rPr>
          <w:rFonts w:eastAsia="Calibri" w:cs="Helvetica"/>
          <w:sz w:val="24"/>
          <w:szCs w:val="24"/>
        </w:rPr>
      </w:pPr>
      <w:r w:rsidRPr="001E5C5A">
        <w:rPr>
          <w:rFonts w:eastAsia="Calibri" w:cs="Helvetica"/>
          <w:sz w:val="24"/>
          <w:szCs w:val="24"/>
        </w:rPr>
        <w:t>• To act as an ambassador for the University</w:t>
      </w:r>
    </w:p>
    <w:p w:rsidRPr="001E5C5A" w:rsidR="001E5C5A" w:rsidP="001E5C5A" w:rsidRDefault="001E5C5A" w14:paraId="7FEDE403" w14:textId="77777777">
      <w:pPr>
        <w:rPr>
          <w:rFonts w:eastAsia="Calibri" w:cs="Helvetica"/>
          <w:sz w:val="24"/>
          <w:szCs w:val="24"/>
        </w:rPr>
      </w:pPr>
      <w:r w:rsidRPr="001E5C5A">
        <w:rPr>
          <w:rFonts w:eastAsia="Calibri" w:cs="Helvetica"/>
          <w:sz w:val="24"/>
          <w:szCs w:val="24"/>
        </w:rPr>
        <w:t xml:space="preserve">• To keep up to date with current educational/government initiatives </w:t>
      </w:r>
    </w:p>
    <w:p w:rsidRPr="001E5C5A" w:rsidR="001E5C5A" w:rsidP="001E5C5A" w:rsidRDefault="001E5C5A" w14:paraId="7FEDE404" w14:textId="77777777">
      <w:pPr>
        <w:rPr>
          <w:rFonts w:eastAsia="Calibri" w:cs="Helvetica"/>
          <w:sz w:val="24"/>
          <w:szCs w:val="24"/>
        </w:rPr>
      </w:pPr>
      <w:r w:rsidRPr="001E5C5A">
        <w:rPr>
          <w:rFonts w:eastAsia="Calibri" w:cs="Helvetica"/>
          <w:sz w:val="24"/>
          <w:szCs w:val="24"/>
        </w:rPr>
        <w:t xml:space="preserve">• To attend training sessions provided by St </w:t>
      </w:r>
      <w:proofErr w:type="spellStart"/>
      <w:r w:rsidRPr="001E5C5A">
        <w:rPr>
          <w:rFonts w:eastAsia="Calibri" w:cs="Helvetica"/>
          <w:sz w:val="24"/>
          <w:szCs w:val="24"/>
        </w:rPr>
        <w:t>Mary</w:t>
      </w:r>
      <w:r w:rsidRPr="001E5C5A">
        <w:rPr>
          <w:rFonts w:eastAsia="Calibri" w:cs="Arial"/>
          <w:sz w:val="24"/>
          <w:szCs w:val="24"/>
        </w:rPr>
        <w:t>ʼ</w:t>
      </w:r>
      <w:r w:rsidRPr="001E5C5A">
        <w:rPr>
          <w:rFonts w:eastAsia="Calibri" w:cs="Helvetica"/>
          <w:sz w:val="24"/>
          <w:szCs w:val="24"/>
        </w:rPr>
        <w:t>s</w:t>
      </w:r>
      <w:proofErr w:type="spellEnd"/>
      <w:r w:rsidRPr="001E5C5A">
        <w:rPr>
          <w:rFonts w:eastAsia="Calibri" w:cs="Helvetica"/>
          <w:sz w:val="24"/>
          <w:szCs w:val="24"/>
        </w:rPr>
        <w:t xml:space="preserve"> and implement changes accordingly in practice</w:t>
      </w:r>
    </w:p>
    <w:p w:rsidRPr="001E5C5A" w:rsidR="001E5C5A" w:rsidP="001E5C5A" w:rsidRDefault="001E5C5A" w14:paraId="7FEDE405" w14:textId="77777777">
      <w:pPr>
        <w:rPr>
          <w:rFonts w:eastAsia="Calibri" w:cs="Helvetica"/>
          <w:sz w:val="24"/>
          <w:szCs w:val="24"/>
        </w:rPr>
      </w:pPr>
      <w:r w:rsidRPr="001E5C5A">
        <w:rPr>
          <w:rFonts w:eastAsia="Calibri" w:cs="Helvetica"/>
          <w:sz w:val="24"/>
          <w:szCs w:val="24"/>
        </w:rPr>
        <w:t>• To use School Experience evaluations as a springboard for self-reflection and improvement of own practice</w:t>
      </w:r>
    </w:p>
    <w:p w:rsidRPr="001E5C5A" w:rsidR="001E5C5A" w:rsidP="001E5C5A" w:rsidRDefault="001E5C5A" w14:paraId="7FEDE406" w14:textId="77777777">
      <w:pPr>
        <w:rPr>
          <w:rFonts w:eastAsia="Calibri" w:cs="Helvetica"/>
          <w:sz w:val="24"/>
          <w:szCs w:val="24"/>
        </w:rPr>
      </w:pPr>
    </w:p>
    <w:p w:rsidRPr="001E5C5A" w:rsidR="001E5C5A" w:rsidP="001E5C5A" w:rsidRDefault="001E5C5A" w14:paraId="7FEDE407" w14:textId="77777777">
      <w:pPr>
        <w:rPr>
          <w:rFonts w:eastAsia="Calibri" w:cs="Helvetica"/>
          <w:b/>
          <w:bCs/>
          <w:sz w:val="24"/>
          <w:szCs w:val="24"/>
        </w:rPr>
      </w:pPr>
      <w:r w:rsidRPr="001E5C5A">
        <w:rPr>
          <w:rFonts w:eastAsia="Calibri" w:cs="Helvetica"/>
          <w:b/>
          <w:bCs/>
          <w:sz w:val="24"/>
          <w:szCs w:val="24"/>
        </w:rPr>
        <w:t xml:space="preserve">Responsibilities </w:t>
      </w:r>
    </w:p>
    <w:p w:rsidRPr="001E5C5A" w:rsidR="001E5C5A" w:rsidP="001E5C5A" w:rsidRDefault="001E5C5A" w14:paraId="7FEDE408" w14:textId="77777777">
      <w:pPr>
        <w:rPr>
          <w:rFonts w:eastAsia="Calibri" w:cs="Helvetica"/>
          <w:sz w:val="24"/>
          <w:szCs w:val="24"/>
        </w:rPr>
      </w:pPr>
      <w:r w:rsidRPr="001E5C5A">
        <w:rPr>
          <w:rFonts w:eastAsia="Calibri" w:cs="Helvetica"/>
          <w:sz w:val="24"/>
          <w:szCs w:val="24"/>
        </w:rPr>
        <w:t xml:space="preserve"> Link Tutors are responsible for:  </w:t>
      </w:r>
    </w:p>
    <w:p w:rsidRPr="001E5C5A" w:rsidR="001E5C5A" w:rsidP="001E5C5A" w:rsidRDefault="001E5C5A" w14:paraId="7FEDE409" w14:textId="77777777">
      <w:pPr>
        <w:rPr>
          <w:rFonts w:eastAsia="Calibri" w:cs="Helvetica"/>
          <w:sz w:val="24"/>
          <w:szCs w:val="24"/>
        </w:rPr>
      </w:pPr>
      <w:r w:rsidRPr="001E5C5A">
        <w:rPr>
          <w:rFonts w:eastAsia="Calibri" w:cs="Helvetica"/>
          <w:sz w:val="24"/>
          <w:szCs w:val="24"/>
        </w:rPr>
        <w:t xml:space="preserve">• Attending all training provided by St </w:t>
      </w:r>
      <w:proofErr w:type="spellStart"/>
      <w:r w:rsidRPr="001E5C5A">
        <w:rPr>
          <w:rFonts w:eastAsia="Calibri" w:cs="Helvetica"/>
          <w:sz w:val="24"/>
          <w:szCs w:val="24"/>
        </w:rPr>
        <w:t>Mary</w:t>
      </w:r>
      <w:r w:rsidRPr="001E5C5A">
        <w:rPr>
          <w:rFonts w:eastAsia="Calibri" w:cs="Arial"/>
          <w:sz w:val="24"/>
          <w:szCs w:val="24"/>
        </w:rPr>
        <w:t>ʼ</w:t>
      </w:r>
      <w:r w:rsidRPr="001E5C5A">
        <w:rPr>
          <w:rFonts w:eastAsia="Calibri" w:cs="Helvetica"/>
          <w:sz w:val="24"/>
          <w:szCs w:val="24"/>
        </w:rPr>
        <w:t>s</w:t>
      </w:r>
      <w:proofErr w:type="spellEnd"/>
      <w:r w:rsidRPr="001E5C5A">
        <w:rPr>
          <w:rFonts w:eastAsia="Calibri" w:cs="Helvetica"/>
          <w:sz w:val="24"/>
          <w:szCs w:val="24"/>
        </w:rPr>
        <w:t xml:space="preserve"> in relation to this role </w:t>
      </w:r>
    </w:p>
    <w:p w:rsidRPr="001E5C5A" w:rsidR="001E5C5A" w:rsidP="001E5C5A" w:rsidRDefault="001E5C5A" w14:paraId="7FEDE40A" w14:textId="77777777">
      <w:pPr>
        <w:rPr>
          <w:rFonts w:eastAsia="Calibri" w:cs="Helvetica"/>
          <w:sz w:val="24"/>
          <w:szCs w:val="24"/>
        </w:rPr>
      </w:pPr>
      <w:r w:rsidRPr="001E5C5A">
        <w:rPr>
          <w:rFonts w:eastAsia="Calibri" w:cs="Helvetica"/>
          <w:sz w:val="24"/>
          <w:szCs w:val="24"/>
        </w:rPr>
        <w:lastRenderedPageBreak/>
        <w:t xml:space="preserve">• Being aware of all the School Experience documents and their use by all parties involved </w:t>
      </w:r>
    </w:p>
    <w:p w:rsidRPr="001E5C5A" w:rsidR="001E5C5A" w:rsidP="001E5C5A" w:rsidRDefault="001E5C5A" w14:paraId="7FEDE40B" w14:textId="77777777">
      <w:pPr>
        <w:rPr>
          <w:rFonts w:eastAsia="Calibri" w:cs="Helvetica"/>
          <w:sz w:val="24"/>
          <w:szCs w:val="24"/>
        </w:rPr>
      </w:pPr>
      <w:r w:rsidRPr="001E5C5A">
        <w:rPr>
          <w:rFonts w:eastAsia="Calibri" w:cs="Helvetica"/>
          <w:sz w:val="24"/>
          <w:szCs w:val="24"/>
        </w:rPr>
        <w:t xml:space="preserve">• Being abreast of current educational issues and government initiatives </w:t>
      </w:r>
    </w:p>
    <w:p w:rsidRPr="001E5C5A" w:rsidR="001E5C5A" w:rsidP="001E5C5A" w:rsidRDefault="001E5C5A" w14:paraId="7FEDE40C" w14:textId="77777777">
      <w:pPr>
        <w:rPr>
          <w:rFonts w:eastAsia="Calibri" w:cs="Helvetica"/>
          <w:sz w:val="24"/>
          <w:szCs w:val="24"/>
        </w:rPr>
      </w:pPr>
      <w:r w:rsidRPr="001E5C5A">
        <w:rPr>
          <w:rFonts w:eastAsia="Calibri" w:cs="Helvetica"/>
          <w:sz w:val="24"/>
          <w:szCs w:val="24"/>
        </w:rPr>
        <w:t xml:space="preserve">• An awareness of the lectures covered in college </w:t>
      </w:r>
    </w:p>
    <w:p w:rsidRPr="001E5C5A" w:rsidR="001E5C5A" w:rsidP="001E5C5A" w:rsidRDefault="001E5C5A" w14:paraId="7FEDE40D" w14:textId="77777777">
      <w:pPr>
        <w:rPr>
          <w:rFonts w:eastAsia="Calibri" w:cs="Helvetica"/>
          <w:sz w:val="24"/>
          <w:szCs w:val="24"/>
        </w:rPr>
      </w:pPr>
      <w:r w:rsidRPr="001E5C5A">
        <w:rPr>
          <w:rFonts w:eastAsia="Calibri" w:cs="Helvetica"/>
          <w:sz w:val="24"/>
          <w:szCs w:val="24"/>
        </w:rPr>
        <w:t xml:space="preserve">• To lead SE INSET in schools in accordance with the guidance in the LT Handbook </w:t>
      </w:r>
    </w:p>
    <w:p w:rsidRPr="001E5C5A" w:rsidR="001E5C5A" w:rsidP="001E5C5A" w:rsidRDefault="001E5C5A" w14:paraId="7FEDE40E" w14:textId="77777777">
      <w:pPr>
        <w:rPr>
          <w:rFonts w:eastAsia="Calibri" w:cs="Helvetica"/>
          <w:sz w:val="24"/>
          <w:szCs w:val="24"/>
        </w:rPr>
      </w:pPr>
      <w:r w:rsidRPr="001E5C5A">
        <w:rPr>
          <w:rFonts w:eastAsia="Calibri" w:cs="Helvetica"/>
          <w:sz w:val="24"/>
          <w:szCs w:val="24"/>
        </w:rPr>
        <w:t xml:space="preserve">• Being aware of the students targets from previous SE where appropriate </w:t>
      </w:r>
    </w:p>
    <w:p w:rsidRPr="001E5C5A" w:rsidR="001E5C5A" w:rsidP="001E5C5A" w:rsidRDefault="001E5C5A" w14:paraId="7FEDE40F" w14:textId="77777777">
      <w:pPr>
        <w:rPr>
          <w:rFonts w:eastAsia="Calibri" w:cs="Helvetica"/>
          <w:sz w:val="24"/>
          <w:szCs w:val="24"/>
        </w:rPr>
      </w:pPr>
      <w:r w:rsidRPr="001E5C5A">
        <w:rPr>
          <w:rFonts w:eastAsia="Calibri" w:cs="Helvetica"/>
          <w:sz w:val="24"/>
          <w:szCs w:val="24"/>
        </w:rPr>
        <w:t xml:space="preserve">• To observe the students (wherever possible jointly) and provide constructive and support feedback and recommendations </w:t>
      </w:r>
    </w:p>
    <w:p w:rsidRPr="001E5C5A" w:rsidR="001E5C5A" w:rsidP="001E5C5A" w:rsidRDefault="001E5C5A" w14:paraId="7FEDE410" w14:textId="77777777">
      <w:pPr>
        <w:rPr>
          <w:rFonts w:eastAsia="Calibri" w:cs="Helvetica"/>
          <w:sz w:val="24"/>
          <w:szCs w:val="24"/>
        </w:rPr>
      </w:pPr>
      <w:r w:rsidRPr="001E5C5A">
        <w:rPr>
          <w:rFonts w:eastAsia="Calibri" w:cs="Helvetica"/>
          <w:sz w:val="24"/>
          <w:szCs w:val="24"/>
        </w:rPr>
        <w:t xml:space="preserve">• To set and agree SMART targets to help aid the </w:t>
      </w:r>
      <w:proofErr w:type="spellStart"/>
      <w:r w:rsidRPr="001E5C5A">
        <w:rPr>
          <w:rFonts w:eastAsia="Calibri" w:cs="Helvetica"/>
          <w:sz w:val="24"/>
          <w:szCs w:val="24"/>
        </w:rPr>
        <w:t>student</w:t>
      </w:r>
      <w:r w:rsidRPr="001E5C5A">
        <w:rPr>
          <w:rFonts w:eastAsia="Calibri" w:cs="Arial"/>
          <w:sz w:val="24"/>
          <w:szCs w:val="24"/>
        </w:rPr>
        <w:t>ʼ</w:t>
      </w:r>
      <w:r w:rsidRPr="001E5C5A">
        <w:rPr>
          <w:rFonts w:eastAsia="Calibri" w:cs="Helvetica"/>
          <w:sz w:val="24"/>
          <w:szCs w:val="24"/>
        </w:rPr>
        <w:t>s</w:t>
      </w:r>
      <w:proofErr w:type="spellEnd"/>
      <w:r w:rsidRPr="001E5C5A">
        <w:rPr>
          <w:rFonts w:eastAsia="Calibri" w:cs="Helvetica"/>
          <w:sz w:val="24"/>
          <w:szCs w:val="24"/>
        </w:rPr>
        <w:t xml:space="preserve"> progression </w:t>
      </w:r>
    </w:p>
    <w:p w:rsidRPr="001E5C5A" w:rsidR="001E5C5A" w:rsidP="001E5C5A" w:rsidRDefault="001E5C5A" w14:paraId="7FEDE411" w14:textId="77777777">
      <w:pPr>
        <w:rPr>
          <w:rFonts w:eastAsia="Calibri" w:cs="Helvetica"/>
          <w:sz w:val="24"/>
          <w:szCs w:val="24"/>
        </w:rPr>
      </w:pPr>
      <w:r w:rsidRPr="001E5C5A">
        <w:rPr>
          <w:rFonts w:eastAsia="Calibri" w:cs="Helvetica"/>
          <w:sz w:val="24"/>
          <w:szCs w:val="24"/>
        </w:rPr>
        <w:t xml:space="preserve">• To carefully check the SE files to ensure all evidence, assessment and reflections are taking place in accordance with the Profile of Professional Standards </w:t>
      </w:r>
    </w:p>
    <w:p w:rsidRPr="001E5C5A" w:rsidR="001E5C5A" w:rsidP="001E5C5A" w:rsidRDefault="001E5C5A" w14:paraId="7FEDE412" w14:textId="77777777">
      <w:pPr>
        <w:rPr>
          <w:rFonts w:eastAsia="Calibri" w:cs="Helvetica"/>
          <w:sz w:val="24"/>
          <w:szCs w:val="24"/>
        </w:rPr>
      </w:pPr>
      <w:r w:rsidRPr="001E5C5A">
        <w:rPr>
          <w:rFonts w:eastAsia="Calibri" w:cs="Helvetica"/>
          <w:sz w:val="24"/>
          <w:szCs w:val="24"/>
        </w:rPr>
        <w:t xml:space="preserve">• To work collaboratively and professionally with all parties (student. AT, CTM, Partnership) </w:t>
      </w:r>
    </w:p>
    <w:p w:rsidRPr="001E5C5A" w:rsidR="001E5C5A" w:rsidP="001E5C5A" w:rsidRDefault="001E5C5A" w14:paraId="7FEDE413" w14:textId="77777777">
      <w:pPr>
        <w:rPr>
          <w:rFonts w:eastAsia="Calibri" w:cs="Helvetica"/>
          <w:sz w:val="24"/>
          <w:szCs w:val="24"/>
        </w:rPr>
      </w:pPr>
      <w:r w:rsidRPr="001E5C5A">
        <w:rPr>
          <w:rFonts w:eastAsia="Calibri" w:cs="Helvetica"/>
          <w:sz w:val="24"/>
          <w:szCs w:val="24"/>
        </w:rPr>
        <w:t xml:space="preserve">• To carefully assess the students against the Standards </w:t>
      </w:r>
    </w:p>
    <w:p w:rsidRPr="001E5C5A" w:rsidR="001E5C5A" w:rsidP="001E5C5A" w:rsidRDefault="001E5C5A" w14:paraId="7FEDE414" w14:textId="77777777">
      <w:pPr>
        <w:rPr>
          <w:rFonts w:eastAsia="Calibri" w:cs="Helvetica"/>
          <w:sz w:val="24"/>
          <w:szCs w:val="24"/>
        </w:rPr>
      </w:pPr>
      <w:r w:rsidRPr="001E5C5A">
        <w:rPr>
          <w:rFonts w:eastAsia="Calibri" w:cs="Helvetica"/>
          <w:sz w:val="24"/>
          <w:szCs w:val="24"/>
        </w:rPr>
        <w:t xml:space="preserve">• To encourage the students in the process of self-reflection through questioning, training log and professional dialogue </w:t>
      </w:r>
    </w:p>
    <w:p w:rsidRPr="001E5C5A" w:rsidR="001E5C5A" w:rsidP="001E5C5A" w:rsidRDefault="001E5C5A" w14:paraId="7FEDE415" w14:textId="77777777">
      <w:pPr>
        <w:rPr>
          <w:rFonts w:eastAsia="Calibri" w:cs="Helvetica"/>
          <w:sz w:val="24"/>
          <w:szCs w:val="24"/>
        </w:rPr>
      </w:pPr>
      <w:r w:rsidRPr="001E5C5A">
        <w:rPr>
          <w:rFonts w:eastAsia="Calibri" w:cs="Helvetica"/>
          <w:sz w:val="24"/>
          <w:szCs w:val="24"/>
        </w:rPr>
        <w:t xml:space="preserve">• To manage in a professional manner and issues that may arise from SE and communicate these effectively to the Partnership office </w:t>
      </w:r>
    </w:p>
    <w:p w:rsidRPr="001E5C5A" w:rsidR="001E5C5A" w:rsidP="001E5C5A" w:rsidRDefault="001E5C5A" w14:paraId="7FEDE416" w14:textId="77777777">
      <w:pPr>
        <w:rPr>
          <w:rFonts w:eastAsia="Calibri" w:cs="Helvetica"/>
          <w:sz w:val="24"/>
          <w:szCs w:val="24"/>
        </w:rPr>
      </w:pPr>
      <w:r w:rsidRPr="001E5C5A">
        <w:rPr>
          <w:rFonts w:eastAsia="Calibri" w:cs="Helvetica"/>
          <w:sz w:val="24"/>
          <w:szCs w:val="24"/>
        </w:rPr>
        <w:t xml:space="preserve">• To issue a Cause for Concern when necessary, following the procedures set out in the LT handbook  </w:t>
      </w:r>
    </w:p>
    <w:p w:rsidRPr="001E5C5A" w:rsidR="001E5C5A" w:rsidP="001E5C5A" w:rsidRDefault="001E5C5A" w14:paraId="7FEDE417" w14:textId="77777777">
      <w:pPr>
        <w:rPr>
          <w:rFonts w:eastAsia="Calibri" w:cs="Helvetica"/>
          <w:sz w:val="24"/>
          <w:szCs w:val="24"/>
        </w:rPr>
      </w:pPr>
      <w:r w:rsidRPr="001E5C5A">
        <w:rPr>
          <w:rFonts w:eastAsia="Calibri" w:cs="Helvetica"/>
          <w:sz w:val="24"/>
          <w:szCs w:val="24"/>
        </w:rPr>
        <w:t xml:space="preserve">• Ensuring any external moderators involved are fully informed of the SE and the </w:t>
      </w:r>
      <w:proofErr w:type="spellStart"/>
      <w:r w:rsidRPr="001E5C5A">
        <w:rPr>
          <w:rFonts w:eastAsia="Calibri" w:cs="Helvetica"/>
          <w:sz w:val="24"/>
          <w:szCs w:val="24"/>
        </w:rPr>
        <w:t>students</w:t>
      </w:r>
      <w:proofErr w:type="spellEnd"/>
      <w:r w:rsidRPr="001E5C5A">
        <w:rPr>
          <w:rFonts w:eastAsia="Calibri" w:cs="Helvetica"/>
          <w:sz w:val="24"/>
          <w:szCs w:val="24"/>
        </w:rPr>
        <w:t xml:space="preserve"> progress </w:t>
      </w:r>
    </w:p>
    <w:p w:rsidRPr="001E5C5A" w:rsidR="001E5C5A" w:rsidP="001E5C5A" w:rsidRDefault="001E5C5A" w14:paraId="7FEDE418" w14:textId="77777777">
      <w:pPr>
        <w:rPr>
          <w:rFonts w:eastAsia="Calibri" w:cs="Helvetica"/>
          <w:sz w:val="24"/>
          <w:szCs w:val="24"/>
        </w:rPr>
      </w:pPr>
      <w:r w:rsidRPr="001E5C5A">
        <w:rPr>
          <w:rFonts w:eastAsia="Calibri" w:cs="Helvetica"/>
          <w:sz w:val="24"/>
          <w:szCs w:val="24"/>
        </w:rPr>
        <w:t xml:space="preserve">• Writing Final Reports </w:t>
      </w:r>
    </w:p>
    <w:p w:rsidRPr="001E5C5A" w:rsidR="001E5C5A" w:rsidP="001E5C5A" w:rsidRDefault="001E5C5A" w14:paraId="7FEDE419" w14:textId="77777777">
      <w:pPr>
        <w:rPr>
          <w:rFonts w:eastAsia="Calibri" w:cs="Helvetica"/>
          <w:sz w:val="24"/>
          <w:szCs w:val="24"/>
        </w:rPr>
      </w:pPr>
      <w:r w:rsidRPr="001E5C5A">
        <w:rPr>
          <w:rFonts w:eastAsia="Calibri" w:cs="Helvetica"/>
          <w:sz w:val="24"/>
          <w:szCs w:val="24"/>
        </w:rPr>
        <w:t xml:space="preserve">• To shadow other LT and part take in the Buddy programme as a means of continual professional development </w:t>
      </w:r>
    </w:p>
    <w:p w:rsidRPr="001E5C5A" w:rsidR="001E5C5A" w:rsidP="001E5C5A" w:rsidRDefault="001E5C5A" w14:paraId="7FEDE41A" w14:textId="77777777">
      <w:pPr>
        <w:rPr>
          <w:rFonts w:eastAsia="Calibri" w:cs="Helvetica"/>
          <w:sz w:val="24"/>
          <w:szCs w:val="24"/>
        </w:rPr>
      </w:pPr>
      <w:r w:rsidRPr="001E5C5A">
        <w:rPr>
          <w:rFonts w:eastAsia="Calibri" w:cs="Helvetica"/>
          <w:sz w:val="24"/>
          <w:szCs w:val="24"/>
        </w:rPr>
        <w:t xml:space="preserve">• To reflect on school experiences to improve practice </w:t>
      </w:r>
    </w:p>
    <w:p w:rsidRPr="001E5C5A" w:rsidR="001E5C5A" w:rsidP="001E5C5A" w:rsidRDefault="001E5C5A" w14:paraId="7FEDE41B" w14:textId="77777777">
      <w:pPr>
        <w:rPr>
          <w:rFonts w:eastAsia="Calibri" w:cs="Helvetica"/>
          <w:sz w:val="24"/>
          <w:szCs w:val="24"/>
        </w:rPr>
      </w:pPr>
      <w:r w:rsidRPr="001E5C5A">
        <w:rPr>
          <w:rFonts w:eastAsia="Calibri" w:cs="Helvetica"/>
          <w:sz w:val="24"/>
          <w:szCs w:val="24"/>
        </w:rPr>
        <w:t xml:space="preserve">• To undertake any other duties as requested by your line manager   </w:t>
      </w:r>
    </w:p>
    <w:p w:rsidRPr="001E5C5A" w:rsidR="001E5C5A" w:rsidP="001E5C5A" w:rsidRDefault="001E5C5A" w14:paraId="7FEDE41C" w14:textId="77777777">
      <w:pPr>
        <w:rPr>
          <w:rFonts w:eastAsia="Calibri" w:cs="Helvetica"/>
          <w:sz w:val="24"/>
          <w:szCs w:val="24"/>
        </w:rPr>
      </w:pPr>
    </w:p>
    <w:p w:rsidRPr="001E5C5A" w:rsidR="001E5C5A" w:rsidP="001E5C5A" w:rsidRDefault="001E5C5A" w14:paraId="7FEDE41D" w14:textId="77777777">
      <w:pPr>
        <w:rPr>
          <w:rFonts w:eastAsia="Calibri" w:cs="Helvetica"/>
          <w:sz w:val="24"/>
          <w:szCs w:val="24"/>
        </w:rPr>
      </w:pPr>
      <w:r w:rsidRPr="001E5C5A">
        <w:rPr>
          <w:rFonts w:eastAsia="Calibri" w:cs="Helvetica"/>
          <w:sz w:val="24"/>
          <w:szCs w:val="24"/>
        </w:rPr>
        <w:t> </w:t>
      </w:r>
      <w:r w:rsidRPr="001E5C5A">
        <w:rPr>
          <w:rFonts w:eastAsia="Calibri" w:cs="Helvetica"/>
          <w:b/>
          <w:bCs/>
          <w:sz w:val="24"/>
          <w:szCs w:val="24"/>
        </w:rPr>
        <w:t>General Protocol</w:t>
      </w:r>
      <w:r w:rsidRPr="001E5C5A">
        <w:rPr>
          <w:rFonts w:eastAsia="Calibri" w:cs="Helvetica"/>
          <w:sz w:val="24"/>
          <w:szCs w:val="24"/>
        </w:rPr>
        <w:t xml:space="preserve">    </w:t>
      </w:r>
    </w:p>
    <w:p w:rsidRPr="001E5C5A" w:rsidR="001E5C5A" w:rsidP="001E5C5A" w:rsidRDefault="001E5C5A" w14:paraId="7FEDE41E" w14:textId="77777777">
      <w:pPr>
        <w:rPr>
          <w:rFonts w:eastAsia="Calibri" w:cs="Helvetica"/>
          <w:sz w:val="24"/>
          <w:szCs w:val="24"/>
        </w:rPr>
      </w:pPr>
      <w:r w:rsidRPr="001E5C5A">
        <w:rPr>
          <w:rFonts w:eastAsia="Calibri" w:cs="Helvetica"/>
          <w:sz w:val="24"/>
          <w:szCs w:val="24"/>
        </w:rPr>
        <w:t xml:space="preserve">• The Link Tutor should establish effective lines of communication between all partners and maintain regular contact with the school. </w:t>
      </w:r>
    </w:p>
    <w:p w:rsidRPr="001E5C5A" w:rsidR="001E5C5A" w:rsidP="001E5C5A" w:rsidRDefault="001E5C5A" w14:paraId="7FEDE41F" w14:textId="77777777">
      <w:pPr>
        <w:rPr>
          <w:rFonts w:eastAsia="Calibri" w:cs="Helvetica"/>
          <w:sz w:val="24"/>
          <w:szCs w:val="24"/>
        </w:rPr>
      </w:pPr>
      <w:r w:rsidRPr="001E5C5A">
        <w:rPr>
          <w:rFonts w:eastAsia="Calibri" w:cs="Helvetica"/>
          <w:sz w:val="24"/>
          <w:szCs w:val="24"/>
        </w:rPr>
        <w:t xml:space="preserve">• The Link Tutor is expected to make appointments to visit in advance.  </w:t>
      </w:r>
    </w:p>
    <w:p w:rsidRPr="001E5C5A" w:rsidR="001E5C5A" w:rsidP="001E5C5A" w:rsidRDefault="001E5C5A" w14:paraId="7FEDE420" w14:textId="77777777">
      <w:pPr>
        <w:rPr>
          <w:rFonts w:eastAsia="Calibri" w:cs="Helvetica"/>
          <w:sz w:val="24"/>
          <w:szCs w:val="24"/>
        </w:rPr>
      </w:pPr>
      <w:r w:rsidRPr="001E5C5A">
        <w:rPr>
          <w:rFonts w:eastAsia="Calibri" w:cs="Helvetica"/>
          <w:sz w:val="24"/>
          <w:szCs w:val="24"/>
        </w:rPr>
        <w:t xml:space="preserve">• The Link Tutor should announce his/her arrival with the school office.  </w:t>
      </w:r>
    </w:p>
    <w:p w:rsidRPr="001E5C5A" w:rsidR="001E5C5A" w:rsidP="001E5C5A" w:rsidRDefault="001E5C5A" w14:paraId="7FEDE421" w14:textId="77777777">
      <w:pPr>
        <w:rPr>
          <w:rFonts w:eastAsia="Calibri" w:cs="Helvetica"/>
          <w:sz w:val="24"/>
          <w:szCs w:val="24"/>
        </w:rPr>
      </w:pPr>
      <w:r w:rsidRPr="001E5C5A">
        <w:rPr>
          <w:rFonts w:eastAsia="Calibri" w:cs="Helvetica"/>
          <w:sz w:val="24"/>
          <w:szCs w:val="24"/>
        </w:rPr>
        <w:lastRenderedPageBreak/>
        <w:t xml:space="preserve">• The Link Tutor should engage in discussion with the class teacher/ and   or school tutor as often as possible regarding the </w:t>
      </w:r>
      <w:proofErr w:type="spellStart"/>
      <w:r w:rsidRPr="001E5C5A">
        <w:rPr>
          <w:rFonts w:eastAsia="Calibri" w:cs="Helvetica"/>
          <w:sz w:val="24"/>
          <w:szCs w:val="24"/>
        </w:rPr>
        <w:t>students</w:t>
      </w:r>
      <w:proofErr w:type="spellEnd"/>
      <w:r w:rsidRPr="001E5C5A">
        <w:rPr>
          <w:rFonts w:eastAsia="Calibri" w:cs="Helvetica"/>
          <w:sz w:val="24"/>
          <w:szCs w:val="24"/>
        </w:rPr>
        <w:t xml:space="preserve"> progress.  </w:t>
      </w:r>
    </w:p>
    <w:p w:rsidRPr="001E5C5A" w:rsidR="001E5C5A" w:rsidP="001E5C5A" w:rsidRDefault="001E5C5A" w14:paraId="7FEDE422" w14:textId="77777777">
      <w:pPr>
        <w:rPr>
          <w:rFonts w:eastAsia="Calibri" w:cs="Helvetica"/>
          <w:sz w:val="24"/>
          <w:szCs w:val="24"/>
        </w:rPr>
      </w:pPr>
      <w:r w:rsidRPr="001E5C5A">
        <w:rPr>
          <w:rFonts w:eastAsia="Calibri" w:cs="Helvetica"/>
          <w:sz w:val="24"/>
          <w:szCs w:val="24"/>
        </w:rPr>
        <w:t xml:space="preserve">• If the school tutor is absent during the visit then the Link Tutor </w:t>
      </w:r>
      <w:proofErr w:type="gramStart"/>
      <w:r w:rsidRPr="001E5C5A">
        <w:rPr>
          <w:rFonts w:eastAsia="Calibri" w:cs="Helvetica"/>
          <w:sz w:val="24"/>
          <w:szCs w:val="24"/>
        </w:rPr>
        <w:t>should  make</w:t>
      </w:r>
      <w:proofErr w:type="gramEnd"/>
      <w:r w:rsidRPr="001E5C5A">
        <w:rPr>
          <w:rFonts w:eastAsia="Calibri" w:cs="Helvetica"/>
          <w:sz w:val="24"/>
          <w:szCs w:val="24"/>
        </w:rPr>
        <w:t xml:space="preserve"> a follow up phone call or e mail.   </w:t>
      </w:r>
    </w:p>
    <w:p w:rsidRPr="001E5C5A" w:rsidR="001E5C5A" w:rsidP="001E5C5A" w:rsidRDefault="001E5C5A" w14:paraId="7FEDE423" w14:textId="77777777">
      <w:pPr>
        <w:rPr>
          <w:rFonts w:eastAsia="Calibri" w:cs="Helvetica"/>
          <w:sz w:val="24"/>
          <w:szCs w:val="24"/>
        </w:rPr>
      </w:pPr>
      <w:r w:rsidRPr="001E5C5A">
        <w:rPr>
          <w:rFonts w:eastAsia="Calibri" w:cs="Helvetica"/>
          <w:sz w:val="24"/>
          <w:szCs w:val="24"/>
        </w:rPr>
        <w:t xml:space="preserve">• The Link Tutor should undertake joint observations with school based staff whenever possible.  </w:t>
      </w:r>
    </w:p>
    <w:p w:rsidRPr="001E5C5A" w:rsidR="001E5C5A" w:rsidP="001E5C5A" w:rsidRDefault="001E5C5A" w14:paraId="7FEDE424" w14:textId="77777777">
      <w:pPr>
        <w:rPr>
          <w:rFonts w:eastAsia="Calibri" w:cs="Helvetica"/>
          <w:sz w:val="24"/>
          <w:szCs w:val="24"/>
        </w:rPr>
      </w:pPr>
      <w:r w:rsidRPr="001E5C5A">
        <w:rPr>
          <w:rFonts w:eastAsia="Calibri" w:cs="Helvetica"/>
          <w:sz w:val="24"/>
          <w:szCs w:val="24"/>
        </w:rPr>
        <w:t xml:space="preserve">The nature of the precise role will depend on the level of partnership between St </w:t>
      </w:r>
      <w:proofErr w:type="spellStart"/>
      <w:r w:rsidRPr="001E5C5A">
        <w:rPr>
          <w:rFonts w:eastAsia="Calibri" w:cs="Helvetica"/>
          <w:sz w:val="24"/>
          <w:szCs w:val="24"/>
        </w:rPr>
        <w:t>Mary</w:t>
      </w:r>
      <w:r w:rsidRPr="001E5C5A">
        <w:rPr>
          <w:rFonts w:eastAsia="Calibri" w:cs="Arial"/>
          <w:sz w:val="24"/>
          <w:szCs w:val="24"/>
        </w:rPr>
        <w:t>ʼ</w:t>
      </w:r>
      <w:r w:rsidRPr="001E5C5A">
        <w:rPr>
          <w:rFonts w:eastAsia="Calibri" w:cs="Helvetica"/>
          <w:sz w:val="24"/>
          <w:szCs w:val="24"/>
        </w:rPr>
        <w:t>s</w:t>
      </w:r>
      <w:proofErr w:type="spellEnd"/>
      <w:r w:rsidRPr="001E5C5A">
        <w:rPr>
          <w:rFonts w:eastAsia="Calibri" w:cs="Helvetica"/>
          <w:sz w:val="24"/>
          <w:szCs w:val="24"/>
        </w:rPr>
        <w:t xml:space="preserve"> University and the placement school. However the Link Tutor is at all times available in a consultative and supportive role, and is the first point of reference for school personnel and students in the resolution of problems. Where such problems cannot be resolved they should be referred to the Partnership Co-ordinator.     </w:t>
      </w:r>
    </w:p>
    <w:p w:rsidRPr="001E5C5A" w:rsidR="001E5C5A" w:rsidP="001E5C5A" w:rsidRDefault="001E5C5A" w14:paraId="7FEDE425" w14:textId="77777777">
      <w:pPr>
        <w:rPr>
          <w:rFonts w:eastAsia="Calibri" w:cs="Helvetica"/>
          <w:b/>
          <w:sz w:val="24"/>
          <w:szCs w:val="24"/>
        </w:rPr>
      </w:pPr>
      <w:r w:rsidRPr="001E5C5A">
        <w:rPr>
          <w:rFonts w:eastAsia="Calibri" w:cs="Helvetica"/>
          <w:b/>
          <w:sz w:val="24"/>
          <w:szCs w:val="24"/>
        </w:rPr>
        <w:t xml:space="preserve">Person Specification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05"/>
        <w:gridCol w:w="4209"/>
        <w:gridCol w:w="2546"/>
      </w:tblGrid>
      <w:tr w:rsidRPr="001E5C5A" w:rsidR="001E5C5A" w:rsidTr="00C03ADA" w14:paraId="7FEDE429" w14:textId="77777777">
        <w:tc>
          <w:tcPr>
            <w:tcW w:w="2660" w:type="dxa"/>
            <w:tcBorders>
              <w:bottom w:val="single" w:color="auto" w:sz="4" w:space="0"/>
            </w:tcBorders>
            <w:shd w:val="pct20" w:color="auto" w:fill="auto"/>
          </w:tcPr>
          <w:p w:rsidRPr="001E5C5A" w:rsidR="001E5C5A" w:rsidP="001E5C5A" w:rsidRDefault="001E5C5A" w14:paraId="7FEDE426" w14:textId="77777777">
            <w:pPr>
              <w:rPr>
                <w:rFonts w:eastAsia="Calibri" w:cs="Helvetica"/>
                <w:b/>
                <w:sz w:val="24"/>
                <w:szCs w:val="24"/>
              </w:rPr>
            </w:pPr>
            <w:r w:rsidRPr="001E5C5A">
              <w:rPr>
                <w:rFonts w:eastAsia="Calibri" w:cs="Helvetica"/>
                <w:b/>
                <w:sz w:val="24"/>
                <w:szCs w:val="24"/>
              </w:rPr>
              <w:t xml:space="preserve">Attributes </w:t>
            </w:r>
          </w:p>
        </w:tc>
        <w:tc>
          <w:tcPr>
            <w:tcW w:w="4536" w:type="dxa"/>
            <w:shd w:val="pct20" w:color="auto" w:fill="auto"/>
          </w:tcPr>
          <w:p w:rsidRPr="001E5C5A" w:rsidR="001E5C5A" w:rsidP="001E5C5A" w:rsidRDefault="001E5C5A" w14:paraId="7FEDE427" w14:textId="77777777">
            <w:pPr>
              <w:rPr>
                <w:rFonts w:eastAsia="Calibri" w:cs="Helvetica"/>
                <w:b/>
                <w:sz w:val="24"/>
                <w:szCs w:val="24"/>
              </w:rPr>
            </w:pPr>
            <w:r w:rsidRPr="001E5C5A">
              <w:rPr>
                <w:rFonts w:eastAsia="Calibri" w:cs="Helvetica"/>
                <w:b/>
                <w:sz w:val="24"/>
                <w:szCs w:val="24"/>
              </w:rPr>
              <w:t xml:space="preserve">Essential  </w:t>
            </w:r>
          </w:p>
        </w:tc>
        <w:tc>
          <w:tcPr>
            <w:tcW w:w="2772" w:type="dxa"/>
            <w:shd w:val="pct20" w:color="auto" w:fill="auto"/>
          </w:tcPr>
          <w:p w:rsidRPr="001E5C5A" w:rsidR="001E5C5A" w:rsidP="001E5C5A" w:rsidRDefault="001E5C5A" w14:paraId="7FEDE428" w14:textId="77777777">
            <w:pPr>
              <w:rPr>
                <w:rFonts w:eastAsia="Calibri" w:cs="Helvetica"/>
                <w:b/>
                <w:sz w:val="24"/>
                <w:szCs w:val="24"/>
              </w:rPr>
            </w:pPr>
            <w:r w:rsidRPr="001E5C5A">
              <w:rPr>
                <w:rFonts w:eastAsia="Calibri" w:cs="Helvetica"/>
                <w:b/>
                <w:sz w:val="24"/>
                <w:szCs w:val="24"/>
              </w:rPr>
              <w:t xml:space="preserve">Desirable  </w:t>
            </w:r>
          </w:p>
        </w:tc>
      </w:tr>
      <w:tr w:rsidRPr="001E5C5A" w:rsidR="001E5C5A" w:rsidTr="00C03ADA" w14:paraId="7FEDE430" w14:textId="77777777">
        <w:tc>
          <w:tcPr>
            <w:tcW w:w="2660" w:type="dxa"/>
            <w:shd w:val="pct20" w:color="auto" w:fill="auto"/>
          </w:tcPr>
          <w:p w:rsidRPr="001E5C5A" w:rsidR="001E5C5A" w:rsidP="001E5C5A" w:rsidRDefault="001E5C5A" w14:paraId="7FEDE42A" w14:textId="77777777">
            <w:pPr>
              <w:rPr>
                <w:rFonts w:eastAsia="Calibri" w:cs="Helvetica"/>
                <w:b/>
                <w:sz w:val="24"/>
                <w:szCs w:val="24"/>
              </w:rPr>
            </w:pPr>
            <w:r w:rsidRPr="001E5C5A">
              <w:rPr>
                <w:rFonts w:eastAsia="Calibri" w:cs="Helvetica"/>
                <w:b/>
                <w:sz w:val="24"/>
                <w:szCs w:val="24"/>
              </w:rPr>
              <w:t xml:space="preserve">Education level / qualification </w:t>
            </w:r>
          </w:p>
          <w:p w:rsidRPr="001E5C5A" w:rsidR="001E5C5A" w:rsidP="001E5C5A" w:rsidRDefault="001E5C5A" w14:paraId="7FEDE42B" w14:textId="77777777">
            <w:pPr>
              <w:rPr>
                <w:rFonts w:eastAsia="Calibri" w:cs="Helvetica"/>
                <w:b/>
                <w:sz w:val="24"/>
                <w:szCs w:val="24"/>
              </w:rPr>
            </w:pPr>
          </w:p>
        </w:tc>
        <w:tc>
          <w:tcPr>
            <w:tcW w:w="4536" w:type="dxa"/>
            <w:shd w:val="clear" w:color="auto" w:fill="auto"/>
          </w:tcPr>
          <w:p w:rsidRPr="001E5C5A" w:rsidR="001E5C5A" w:rsidP="001E5C5A" w:rsidRDefault="001E5C5A" w14:paraId="7FEDE42C" w14:textId="77777777">
            <w:pPr>
              <w:numPr>
                <w:ilvl w:val="0"/>
                <w:numId w:val="1"/>
              </w:numPr>
              <w:spacing w:after="0" w:line="240" w:lineRule="auto"/>
              <w:rPr>
                <w:rFonts w:eastAsia="Calibri" w:cs="Helvetica"/>
                <w:sz w:val="24"/>
                <w:szCs w:val="24"/>
                <w:lang w:eastAsia="en-GB"/>
              </w:rPr>
            </w:pPr>
            <w:r w:rsidRPr="001E5C5A">
              <w:rPr>
                <w:rFonts w:eastAsia="Calibri" w:cs="Helvetica"/>
                <w:sz w:val="24"/>
                <w:szCs w:val="24"/>
                <w:lang w:eastAsia="en-GB"/>
              </w:rPr>
              <w:t xml:space="preserve">Degree or equivalent in relevant subject or relevant professional qualification/professional experience  </w:t>
            </w:r>
          </w:p>
          <w:p w:rsidRPr="001E5C5A" w:rsidR="001E5C5A" w:rsidP="001E5C5A" w:rsidRDefault="001E5C5A" w14:paraId="7FEDE42D" w14:textId="77777777">
            <w:pPr>
              <w:numPr>
                <w:ilvl w:val="0"/>
                <w:numId w:val="1"/>
              </w:numPr>
              <w:spacing w:after="0" w:line="240" w:lineRule="auto"/>
              <w:rPr>
                <w:rFonts w:eastAsia="Calibri" w:cs="Helvetica"/>
                <w:sz w:val="24"/>
                <w:szCs w:val="24"/>
                <w:lang w:eastAsia="en-GB"/>
              </w:rPr>
            </w:pPr>
            <w:r w:rsidRPr="001E5C5A">
              <w:rPr>
                <w:rFonts w:eastAsia="Calibri" w:cs="Helvetica"/>
                <w:sz w:val="24"/>
                <w:szCs w:val="24"/>
                <w:lang w:eastAsia="en-GB"/>
              </w:rPr>
              <w:t xml:space="preserve">Recognised teaching qualification </w:t>
            </w:r>
          </w:p>
        </w:tc>
        <w:tc>
          <w:tcPr>
            <w:tcW w:w="2772" w:type="dxa"/>
            <w:shd w:val="clear" w:color="auto" w:fill="auto"/>
          </w:tcPr>
          <w:p w:rsidRPr="001E5C5A" w:rsidR="001E5C5A" w:rsidP="001E5C5A" w:rsidRDefault="001E5C5A" w14:paraId="7FEDE42E" w14:textId="77777777">
            <w:pPr>
              <w:numPr>
                <w:ilvl w:val="0"/>
                <w:numId w:val="1"/>
              </w:numPr>
              <w:spacing w:after="0" w:line="240" w:lineRule="auto"/>
              <w:rPr>
                <w:rFonts w:eastAsia="Calibri" w:cs="Helvetica"/>
                <w:sz w:val="24"/>
                <w:szCs w:val="24"/>
                <w:lang w:eastAsia="en-GB"/>
              </w:rPr>
            </w:pPr>
            <w:proofErr w:type="spellStart"/>
            <w:r w:rsidRPr="001E5C5A">
              <w:rPr>
                <w:rFonts w:eastAsia="Calibri" w:cs="Helvetica"/>
                <w:sz w:val="24"/>
                <w:szCs w:val="24"/>
                <w:lang w:eastAsia="en-GB"/>
              </w:rPr>
              <w:t>Masters</w:t>
            </w:r>
            <w:proofErr w:type="spellEnd"/>
            <w:r w:rsidRPr="001E5C5A">
              <w:rPr>
                <w:rFonts w:eastAsia="Calibri" w:cs="Helvetica"/>
                <w:sz w:val="24"/>
                <w:szCs w:val="24"/>
                <w:lang w:eastAsia="en-GB"/>
              </w:rPr>
              <w:t xml:space="preserve"> degree </w:t>
            </w:r>
          </w:p>
          <w:p w:rsidRPr="001E5C5A" w:rsidR="001E5C5A" w:rsidP="001E5C5A" w:rsidRDefault="001E5C5A" w14:paraId="7FEDE42F" w14:textId="77777777">
            <w:pPr>
              <w:spacing w:after="0" w:line="240" w:lineRule="auto"/>
              <w:ind w:left="360"/>
              <w:rPr>
                <w:rFonts w:eastAsia="Calibri" w:cs="Helvetica"/>
                <w:sz w:val="24"/>
                <w:szCs w:val="24"/>
                <w:lang w:eastAsia="en-GB"/>
              </w:rPr>
            </w:pPr>
          </w:p>
        </w:tc>
      </w:tr>
      <w:tr w:rsidRPr="001E5C5A" w:rsidR="001E5C5A" w:rsidTr="00C03ADA" w14:paraId="7FEDE43A" w14:textId="77777777">
        <w:tc>
          <w:tcPr>
            <w:tcW w:w="2660" w:type="dxa"/>
            <w:shd w:val="pct20" w:color="auto" w:fill="auto"/>
          </w:tcPr>
          <w:p w:rsidRPr="001E5C5A" w:rsidR="001E5C5A" w:rsidP="001E5C5A" w:rsidRDefault="001E5C5A" w14:paraId="7FEDE431" w14:textId="77777777">
            <w:pPr>
              <w:rPr>
                <w:rFonts w:eastAsia="Calibri" w:cs="Helvetica"/>
                <w:b/>
                <w:sz w:val="24"/>
                <w:szCs w:val="24"/>
              </w:rPr>
            </w:pPr>
            <w:r w:rsidRPr="001E5C5A">
              <w:rPr>
                <w:rFonts w:eastAsia="Calibri" w:cs="Helvetica"/>
                <w:b/>
                <w:sz w:val="24"/>
                <w:szCs w:val="24"/>
              </w:rPr>
              <w:t>Skills and Knowledge</w:t>
            </w:r>
          </w:p>
          <w:p w:rsidRPr="001E5C5A" w:rsidR="001E5C5A" w:rsidP="001E5C5A" w:rsidRDefault="001E5C5A" w14:paraId="7FEDE432" w14:textId="77777777">
            <w:pPr>
              <w:rPr>
                <w:rFonts w:eastAsia="Calibri" w:cs="Helvetica"/>
                <w:b/>
                <w:sz w:val="24"/>
                <w:szCs w:val="24"/>
              </w:rPr>
            </w:pPr>
          </w:p>
        </w:tc>
        <w:tc>
          <w:tcPr>
            <w:tcW w:w="4536" w:type="dxa"/>
            <w:shd w:val="clear" w:color="auto" w:fill="auto"/>
          </w:tcPr>
          <w:p w:rsidRPr="001E5C5A" w:rsidR="001E5C5A" w:rsidP="001E5C5A" w:rsidRDefault="001E5C5A" w14:paraId="7FEDE433" w14:textId="77777777">
            <w:pPr>
              <w:numPr>
                <w:ilvl w:val="0"/>
                <w:numId w:val="2"/>
              </w:numPr>
              <w:spacing w:after="0" w:line="240" w:lineRule="auto"/>
              <w:rPr>
                <w:rFonts w:eastAsia="Calibri" w:cs="Helvetica"/>
                <w:sz w:val="24"/>
                <w:szCs w:val="24"/>
                <w:lang w:eastAsia="en-GB"/>
              </w:rPr>
            </w:pPr>
            <w:r w:rsidRPr="001E5C5A">
              <w:rPr>
                <w:rFonts w:eastAsia="Calibri" w:cs="Helvetica"/>
                <w:sz w:val="24"/>
                <w:szCs w:val="24"/>
                <w:lang w:eastAsia="en-GB"/>
              </w:rPr>
              <w:t xml:space="preserve">Ability to establish effective lines of communication between all partners and maintain regular contact with the school </w:t>
            </w:r>
          </w:p>
          <w:p w:rsidRPr="001E5C5A" w:rsidR="001E5C5A" w:rsidP="001E5C5A" w:rsidRDefault="001E5C5A" w14:paraId="7FEDE434" w14:textId="77777777">
            <w:pPr>
              <w:numPr>
                <w:ilvl w:val="0"/>
                <w:numId w:val="2"/>
              </w:numPr>
              <w:spacing w:after="0" w:line="240" w:lineRule="auto"/>
              <w:rPr>
                <w:rFonts w:eastAsia="Calibri" w:cs="Helvetica"/>
                <w:sz w:val="24"/>
                <w:szCs w:val="24"/>
                <w:lang w:eastAsia="en-GB"/>
              </w:rPr>
            </w:pPr>
            <w:r w:rsidRPr="001E5C5A">
              <w:rPr>
                <w:rFonts w:eastAsia="Calibri" w:cs="Helvetica"/>
                <w:sz w:val="24"/>
                <w:szCs w:val="24"/>
                <w:lang w:eastAsia="en-GB"/>
              </w:rPr>
              <w:t>Good level of understanding and knowledge of the related teaching material</w:t>
            </w:r>
          </w:p>
          <w:p w:rsidRPr="001E5C5A" w:rsidR="001E5C5A" w:rsidP="001E5C5A" w:rsidRDefault="001E5C5A" w14:paraId="7FEDE435" w14:textId="77777777">
            <w:pPr>
              <w:numPr>
                <w:ilvl w:val="0"/>
                <w:numId w:val="2"/>
              </w:numPr>
              <w:spacing w:after="0" w:line="240" w:lineRule="auto"/>
              <w:rPr>
                <w:rFonts w:eastAsia="Calibri" w:cs="Helvetica"/>
                <w:sz w:val="24"/>
                <w:szCs w:val="24"/>
                <w:lang w:eastAsia="en-GB"/>
              </w:rPr>
            </w:pPr>
            <w:r w:rsidRPr="001E5C5A">
              <w:rPr>
                <w:rFonts w:eastAsia="Calibri" w:cs="Helvetica"/>
                <w:sz w:val="24"/>
                <w:szCs w:val="24"/>
                <w:lang w:eastAsia="en-GB"/>
              </w:rPr>
              <w:t>Excellent presentation skills;</w:t>
            </w:r>
          </w:p>
          <w:p w:rsidRPr="001E5C5A" w:rsidR="001E5C5A" w:rsidP="001E5C5A" w:rsidRDefault="001E5C5A" w14:paraId="7FEDE436" w14:textId="77777777">
            <w:pPr>
              <w:numPr>
                <w:ilvl w:val="0"/>
                <w:numId w:val="2"/>
              </w:numPr>
              <w:spacing w:after="0" w:line="240" w:lineRule="auto"/>
              <w:rPr>
                <w:rFonts w:eastAsia="Calibri" w:cs="Helvetica"/>
                <w:sz w:val="24"/>
                <w:szCs w:val="24"/>
                <w:lang w:eastAsia="en-GB"/>
              </w:rPr>
            </w:pPr>
            <w:r w:rsidRPr="001E5C5A">
              <w:rPr>
                <w:rFonts w:eastAsia="Calibri" w:cs="Helvetica"/>
                <w:sz w:val="24"/>
                <w:szCs w:val="24"/>
                <w:lang w:eastAsia="en-GB"/>
              </w:rPr>
              <w:t>Good organisational skills including the ability to meet deadlines;</w:t>
            </w:r>
          </w:p>
          <w:p w:rsidRPr="001E5C5A" w:rsidR="001E5C5A" w:rsidP="001E5C5A" w:rsidRDefault="001E5C5A" w14:paraId="7FEDE437" w14:textId="77777777">
            <w:pPr>
              <w:numPr>
                <w:ilvl w:val="0"/>
                <w:numId w:val="2"/>
              </w:numPr>
              <w:spacing w:after="0" w:line="240" w:lineRule="auto"/>
              <w:rPr>
                <w:rFonts w:eastAsia="Calibri" w:cs="Helvetica"/>
                <w:sz w:val="24"/>
                <w:szCs w:val="24"/>
                <w:lang w:eastAsia="en-GB"/>
              </w:rPr>
            </w:pPr>
            <w:r w:rsidRPr="001E5C5A">
              <w:rPr>
                <w:rFonts w:eastAsia="Calibri" w:cs="Helvetica"/>
                <w:sz w:val="24"/>
                <w:szCs w:val="24"/>
                <w:lang w:eastAsia="en-GB"/>
              </w:rPr>
              <w:t xml:space="preserve">IT Skills – including MS Office packages. </w:t>
            </w:r>
          </w:p>
          <w:p w:rsidRPr="001E5C5A" w:rsidR="001E5C5A" w:rsidP="001E5C5A" w:rsidRDefault="001E5C5A" w14:paraId="7FEDE438" w14:textId="77777777">
            <w:pPr>
              <w:numPr>
                <w:ilvl w:val="0"/>
                <w:numId w:val="2"/>
              </w:numPr>
              <w:spacing w:after="0" w:line="240" w:lineRule="auto"/>
              <w:rPr>
                <w:rFonts w:eastAsia="Calibri" w:cs="Helvetica"/>
                <w:sz w:val="24"/>
                <w:szCs w:val="24"/>
                <w:lang w:eastAsia="en-GB"/>
              </w:rPr>
            </w:pPr>
            <w:r w:rsidRPr="001E5C5A">
              <w:rPr>
                <w:rFonts w:eastAsia="Calibri" w:cs="Helvetica"/>
                <w:sz w:val="24"/>
                <w:szCs w:val="24"/>
                <w:lang w:eastAsia="en-GB"/>
              </w:rPr>
              <w:t>Approachable, able to communicate with clarity and coherence, focused, concise when required, use of appropriate vocabulary/ terminology</w:t>
            </w:r>
          </w:p>
        </w:tc>
        <w:tc>
          <w:tcPr>
            <w:tcW w:w="2772" w:type="dxa"/>
            <w:shd w:val="clear" w:color="auto" w:fill="auto"/>
          </w:tcPr>
          <w:p w:rsidRPr="001E5C5A" w:rsidR="001E5C5A" w:rsidP="001E5C5A" w:rsidRDefault="001E5C5A" w14:paraId="7FEDE439" w14:textId="77777777">
            <w:pPr>
              <w:ind w:left="720"/>
              <w:rPr>
                <w:rFonts w:eastAsia="Calibri" w:cs="Helvetica"/>
                <w:sz w:val="24"/>
                <w:szCs w:val="24"/>
                <w:lang w:eastAsia="en-GB"/>
              </w:rPr>
            </w:pPr>
          </w:p>
        </w:tc>
      </w:tr>
      <w:tr w:rsidRPr="001E5C5A" w:rsidR="001E5C5A" w:rsidTr="00C03ADA" w14:paraId="7FEDE441" w14:textId="77777777">
        <w:tc>
          <w:tcPr>
            <w:tcW w:w="2660" w:type="dxa"/>
            <w:shd w:val="pct20" w:color="auto" w:fill="auto"/>
          </w:tcPr>
          <w:p w:rsidRPr="001E5C5A" w:rsidR="001E5C5A" w:rsidP="001E5C5A" w:rsidRDefault="001E5C5A" w14:paraId="7FEDE43B" w14:textId="77777777">
            <w:pPr>
              <w:rPr>
                <w:rFonts w:eastAsia="Calibri" w:cs="Helvetica"/>
                <w:b/>
                <w:sz w:val="24"/>
                <w:szCs w:val="24"/>
              </w:rPr>
            </w:pPr>
            <w:r w:rsidRPr="001E5C5A">
              <w:rPr>
                <w:rFonts w:eastAsia="Calibri" w:cs="Helvetica"/>
                <w:b/>
                <w:sz w:val="24"/>
                <w:szCs w:val="24"/>
              </w:rPr>
              <w:t xml:space="preserve">Experience </w:t>
            </w:r>
          </w:p>
          <w:p w:rsidRPr="001E5C5A" w:rsidR="001E5C5A" w:rsidP="001E5C5A" w:rsidRDefault="001E5C5A" w14:paraId="7FEDE43C" w14:textId="77777777">
            <w:pPr>
              <w:rPr>
                <w:rFonts w:eastAsia="Calibri" w:cs="Helvetica"/>
                <w:b/>
                <w:sz w:val="24"/>
                <w:szCs w:val="24"/>
              </w:rPr>
            </w:pPr>
          </w:p>
        </w:tc>
        <w:tc>
          <w:tcPr>
            <w:tcW w:w="4536" w:type="dxa"/>
            <w:shd w:val="clear" w:color="auto" w:fill="auto"/>
          </w:tcPr>
          <w:p w:rsidRPr="001E5C5A" w:rsidR="001E5C5A" w:rsidP="001E5C5A" w:rsidRDefault="001E5C5A" w14:paraId="7FEDE43D" w14:textId="77777777">
            <w:pPr>
              <w:numPr>
                <w:ilvl w:val="0"/>
                <w:numId w:val="3"/>
              </w:numPr>
              <w:spacing w:after="0" w:line="240" w:lineRule="auto"/>
              <w:rPr>
                <w:rFonts w:eastAsia="Calibri" w:cs="Helvetica"/>
                <w:sz w:val="24"/>
                <w:szCs w:val="24"/>
                <w:lang w:eastAsia="en-GB"/>
              </w:rPr>
            </w:pPr>
            <w:r w:rsidRPr="001E5C5A">
              <w:rPr>
                <w:rFonts w:eastAsia="Calibri" w:cs="Helvetica"/>
                <w:sz w:val="24"/>
                <w:szCs w:val="24"/>
                <w:lang w:eastAsia="en-GB"/>
              </w:rPr>
              <w:t xml:space="preserve">Preparing and presenting information in a clear and concise way </w:t>
            </w:r>
          </w:p>
          <w:p w:rsidRPr="001E5C5A" w:rsidR="001E5C5A" w:rsidP="001E5C5A" w:rsidRDefault="001E5C5A" w14:paraId="7FEDE43E" w14:textId="77777777">
            <w:pPr>
              <w:numPr>
                <w:ilvl w:val="0"/>
                <w:numId w:val="3"/>
              </w:numPr>
              <w:spacing w:after="0" w:line="240" w:lineRule="auto"/>
              <w:rPr>
                <w:rFonts w:eastAsia="Calibri" w:cs="Helvetica"/>
                <w:sz w:val="24"/>
                <w:szCs w:val="24"/>
                <w:lang w:eastAsia="en-GB"/>
              </w:rPr>
            </w:pPr>
            <w:r w:rsidRPr="001E5C5A">
              <w:rPr>
                <w:rFonts w:eastAsia="Calibri" w:cs="Helvetica"/>
                <w:sz w:val="24"/>
                <w:szCs w:val="24"/>
                <w:lang w:eastAsia="en-GB"/>
              </w:rPr>
              <w:lastRenderedPageBreak/>
              <w:t xml:space="preserve">Up to date with educational initiatives, professional, ability to lead by example, knowledgeable.  </w:t>
            </w:r>
          </w:p>
        </w:tc>
        <w:tc>
          <w:tcPr>
            <w:tcW w:w="2772" w:type="dxa"/>
            <w:shd w:val="clear" w:color="auto" w:fill="auto"/>
          </w:tcPr>
          <w:p w:rsidRPr="001E5C5A" w:rsidR="001E5C5A" w:rsidP="001E5C5A" w:rsidRDefault="001E5C5A" w14:paraId="7FEDE43F" w14:textId="77777777">
            <w:pPr>
              <w:numPr>
                <w:ilvl w:val="0"/>
                <w:numId w:val="3"/>
              </w:numPr>
              <w:spacing w:after="0" w:line="240" w:lineRule="auto"/>
              <w:rPr>
                <w:rFonts w:eastAsia="Calibri" w:cs="Helvetica"/>
                <w:sz w:val="24"/>
                <w:szCs w:val="24"/>
                <w:lang w:eastAsia="en-GB"/>
              </w:rPr>
            </w:pPr>
            <w:r w:rsidRPr="001E5C5A">
              <w:rPr>
                <w:rFonts w:eastAsia="Calibri" w:cs="Helvetica"/>
                <w:sz w:val="24"/>
                <w:szCs w:val="24"/>
                <w:lang w:eastAsia="en-GB"/>
              </w:rPr>
              <w:lastRenderedPageBreak/>
              <w:t>Higher Education teaching experience</w:t>
            </w:r>
          </w:p>
          <w:p w:rsidRPr="001E5C5A" w:rsidR="001E5C5A" w:rsidP="001E5C5A" w:rsidRDefault="001E5C5A" w14:paraId="7FEDE440" w14:textId="77777777">
            <w:pPr>
              <w:rPr>
                <w:rFonts w:eastAsia="Calibri" w:cs="Helvetica"/>
                <w:sz w:val="24"/>
                <w:szCs w:val="24"/>
                <w:lang w:eastAsia="en-GB"/>
              </w:rPr>
            </w:pPr>
          </w:p>
        </w:tc>
      </w:tr>
      <w:tr w:rsidRPr="001E5C5A" w:rsidR="001E5C5A" w:rsidTr="00C03ADA" w14:paraId="7FEDE44B" w14:textId="77777777">
        <w:trPr>
          <w:trHeight w:val="1954"/>
        </w:trPr>
        <w:tc>
          <w:tcPr>
            <w:tcW w:w="2660" w:type="dxa"/>
            <w:shd w:val="pct20" w:color="auto" w:fill="auto"/>
          </w:tcPr>
          <w:p w:rsidRPr="001E5C5A" w:rsidR="001E5C5A" w:rsidP="001E5C5A" w:rsidRDefault="001E5C5A" w14:paraId="7FEDE442" w14:textId="77777777">
            <w:pPr>
              <w:rPr>
                <w:rFonts w:eastAsia="Calibri" w:cs="Helvetica"/>
                <w:b/>
                <w:sz w:val="24"/>
                <w:szCs w:val="24"/>
              </w:rPr>
            </w:pPr>
            <w:r w:rsidRPr="001E5C5A">
              <w:rPr>
                <w:rFonts w:eastAsia="Calibri" w:cs="Helvetica"/>
                <w:b/>
                <w:sz w:val="24"/>
                <w:szCs w:val="24"/>
              </w:rPr>
              <w:t xml:space="preserve">Personal Qualities </w:t>
            </w:r>
          </w:p>
          <w:p w:rsidRPr="001E5C5A" w:rsidR="001E5C5A" w:rsidP="001E5C5A" w:rsidRDefault="001E5C5A" w14:paraId="7FEDE443" w14:textId="77777777">
            <w:pPr>
              <w:rPr>
                <w:rFonts w:eastAsia="Calibri" w:cs="Helvetica"/>
                <w:b/>
                <w:sz w:val="24"/>
                <w:szCs w:val="24"/>
              </w:rPr>
            </w:pPr>
          </w:p>
        </w:tc>
        <w:tc>
          <w:tcPr>
            <w:tcW w:w="4536" w:type="dxa"/>
            <w:shd w:val="clear" w:color="auto" w:fill="auto"/>
          </w:tcPr>
          <w:p w:rsidRPr="001E5C5A" w:rsidR="001E5C5A" w:rsidP="001E5C5A" w:rsidRDefault="001E5C5A" w14:paraId="7FEDE444" w14:textId="77777777">
            <w:pPr>
              <w:numPr>
                <w:ilvl w:val="0"/>
                <w:numId w:val="4"/>
              </w:numPr>
              <w:spacing w:after="0" w:line="240" w:lineRule="auto"/>
              <w:rPr>
                <w:rFonts w:eastAsia="Calibri" w:cs="Helvetica"/>
                <w:sz w:val="24"/>
                <w:szCs w:val="24"/>
                <w:lang w:eastAsia="en-GB"/>
              </w:rPr>
            </w:pPr>
            <w:r w:rsidRPr="001E5C5A">
              <w:rPr>
                <w:rFonts w:eastAsia="Calibri" w:cs="Helvetica"/>
                <w:sz w:val="24"/>
                <w:szCs w:val="24"/>
                <w:lang w:eastAsia="en-GB"/>
              </w:rPr>
              <w:t>Approachable</w:t>
            </w:r>
          </w:p>
          <w:p w:rsidRPr="001E5C5A" w:rsidR="001E5C5A" w:rsidP="001E5C5A" w:rsidRDefault="001E5C5A" w14:paraId="7FEDE445" w14:textId="77777777">
            <w:pPr>
              <w:numPr>
                <w:ilvl w:val="0"/>
                <w:numId w:val="4"/>
              </w:numPr>
              <w:spacing w:after="0" w:line="240" w:lineRule="auto"/>
              <w:rPr>
                <w:rFonts w:eastAsia="Calibri" w:cs="Helvetica"/>
                <w:sz w:val="24"/>
                <w:szCs w:val="24"/>
                <w:lang w:eastAsia="en-GB"/>
              </w:rPr>
            </w:pPr>
            <w:r w:rsidRPr="001E5C5A">
              <w:rPr>
                <w:rFonts w:eastAsia="Calibri" w:cs="Helvetica"/>
                <w:sz w:val="24"/>
                <w:szCs w:val="24"/>
                <w:lang w:eastAsia="en-GB"/>
              </w:rPr>
              <w:t xml:space="preserve">Patient </w:t>
            </w:r>
          </w:p>
          <w:p w:rsidRPr="001E5C5A" w:rsidR="001E5C5A" w:rsidP="001E5C5A" w:rsidRDefault="001E5C5A" w14:paraId="7FEDE446" w14:textId="77777777">
            <w:pPr>
              <w:numPr>
                <w:ilvl w:val="0"/>
                <w:numId w:val="4"/>
              </w:numPr>
              <w:spacing w:after="0" w:line="240" w:lineRule="auto"/>
              <w:rPr>
                <w:rFonts w:eastAsia="Calibri" w:cs="Helvetica"/>
                <w:sz w:val="24"/>
                <w:szCs w:val="24"/>
                <w:lang w:eastAsia="en-GB"/>
              </w:rPr>
            </w:pPr>
            <w:r w:rsidRPr="001E5C5A">
              <w:rPr>
                <w:rFonts w:eastAsia="Calibri" w:cs="Helvetica"/>
                <w:sz w:val="24"/>
                <w:szCs w:val="24"/>
                <w:lang w:eastAsia="en-GB"/>
              </w:rPr>
              <w:t>Reliable</w:t>
            </w:r>
          </w:p>
          <w:p w:rsidRPr="001E5C5A" w:rsidR="001E5C5A" w:rsidP="001E5C5A" w:rsidRDefault="001E5C5A" w14:paraId="7FEDE447" w14:textId="77777777">
            <w:pPr>
              <w:numPr>
                <w:ilvl w:val="0"/>
                <w:numId w:val="4"/>
              </w:numPr>
              <w:spacing w:after="0" w:line="240" w:lineRule="auto"/>
              <w:rPr>
                <w:rFonts w:eastAsia="Calibri" w:cs="Helvetica"/>
                <w:sz w:val="24"/>
                <w:szCs w:val="24"/>
                <w:lang w:eastAsia="en-GB"/>
              </w:rPr>
            </w:pPr>
            <w:r w:rsidRPr="001E5C5A">
              <w:rPr>
                <w:rFonts w:eastAsia="Calibri" w:cs="Helvetica"/>
                <w:sz w:val="24"/>
                <w:szCs w:val="24"/>
                <w:lang w:eastAsia="en-GB"/>
              </w:rPr>
              <w:t>Self-motivated</w:t>
            </w:r>
          </w:p>
          <w:p w:rsidRPr="001E5C5A" w:rsidR="001E5C5A" w:rsidP="001E5C5A" w:rsidRDefault="001E5C5A" w14:paraId="7FEDE448" w14:textId="77777777">
            <w:pPr>
              <w:numPr>
                <w:ilvl w:val="0"/>
                <w:numId w:val="4"/>
              </w:numPr>
              <w:spacing w:after="0" w:line="240" w:lineRule="auto"/>
              <w:rPr>
                <w:rFonts w:eastAsia="Calibri" w:cs="Helvetica"/>
                <w:sz w:val="24"/>
                <w:szCs w:val="24"/>
                <w:lang w:eastAsia="en-GB"/>
              </w:rPr>
            </w:pPr>
            <w:r w:rsidRPr="001E5C5A">
              <w:rPr>
                <w:rFonts w:eastAsia="Calibri" w:cs="Helvetica"/>
                <w:sz w:val="24"/>
                <w:szCs w:val="24"/>
                <w:lang w:eastAsia="en-GB"/>
              </w:rPr>
              <w:t xml:space="preserve">A willingness and ability to acquire teaching quality standards including examination standards and procedures. </w:t>
            </w:r>
          </w:p>
          <w:p w:rsidRPr="001E5C5A" w:rsidR="001E5C5A" w:rsidP="001E5C5A" w:rsidRDefault="001E5C5A" w14:paraId="7FEDE449" w14:textId="77777777">
            <w:pPr>
              <w:ind w:left="720"/>
              <w:rPr>
                <w:rFonts w:eastAsia="Calibri" w:cs="Helvetica"/>
                <w:sz w:val="24"/>
                <w:szCs w:val="24"/>
                <w:lang w:eastAsia="en-GB"/>
              </w:rPr>
            </w:pPr>
          </w:p>
        </w:tc>
        <w:tc>
          <w:tcPr>
            <w:tcW w:w="2772" w:type="dxa"/>
            <w:shd w:val="clear" w:color="auto" w:fill="auto"/>
          </w:tcPr>
          <w:p w:rsidRPr="001E5C5A" w:rsidR="001E5C5A" w:rsidP="001E5C5A" w:rsidRDefault="001E5C5A" w14:paraId="7FEDE44A" w14:textId="77777777">
            <w:pPr>
              <w:rPr>
                <w:rFonts w:eastAsia="Calibri" w:cs="Helvetica"/>
                <w:sz w:val="24"/>
                <w:szCs w:val="24"/>
                <w:lang w:eastAsia="en-GB"/>
              </w:rPr>
            </w:pPr>
          </w:p>
        </w:tc>
      </w:tr>
    </w:tbl>
    <w:p w:rsidRPr="001E5C5A" w:rsidR="001E5C5A" w:rsidP="001E5C5A" w:rsidRDefault="001E5C5A" w14:paraId="7FEDE44C" w14:textId="77777777">
      <w:pPr>
        <w:rPr>
          <w:rFonts w:eastAsia="Calibri" w:cs="Helvetica"/>
          <w:b/>
          <w:bCs/>
          <w:sz w:val="24"/>
          <w:szCs w:val="24"/>
        </w:rPr>
      </w:pPr>
    </w:p>
    <w:p w:rsidRPr="001E5C5A" w:rsidR="001E5C5A" w:rsidP="001E5C5A" w:rsidRDefault="001E5C5A" w14:paraId="7FEDE44D" w14:textId="77777777">
      <w:pPr>
        <w:keepNext/>
        <w:spacing w:after="0" w:line="240" w:lineRule="auto"/>
        <w:jc w:val="both"/>
        <w:outlineLvl w:val="0"/>
        <w:rPr>
          <w:rFonts w:eastAsia="Times New Roman" w:cs="Helvetica"/>
          <w:b/>
          <w:sz w:val="24"/>
          <w:szCs w:val="24"/>
        </w:rPr>
      </w:pPr>
      <w:r w:rsidRPr="001E5C5A">
        <w:rPr>
          <w:rFonts w:eastAsia="Times New Roman" w:cs="Helvetica"/>
          <w:b/>
          <w:sz w:val="24"/>
          <w:szCs w:val="24"/>
        </w:rPr>
        <w:t>St Mary’s University reserves the right to change and amend this job description/person specification in accordance with the changing requirements of the organisation.</w:t>
      </w:r>
    </w:p>
    <w:p w:rsidRPr="001E5C5A" w:rsidR="001E5C5A" w:rsidP="001E5C5A" w:rsidRDefault="001E5C5A" w14:paraId="7FEDE44E" w14:textId="77777777">
      <w:pPr>
        <w:rPr>
          <w:rFonts w:eastAsia="Calibri" w:cs="Helvetica"/>
          <w:b/>
          <w:bCs/>
          <w:sz w:val="24"/>
          <w:szCs w:val="24"/>
        </w:rPr>
      </w:pPr>
    </w:p>
    <w:p w:rsidRPr="001E5C5A" w:rsidR="001E5C5A" w:rsidP="001E5C5A" w:rsidRDefault="001E5C5A" w14:paraId="7FEDE44F" w14:textId="77777777">
      <w:pPr>
        <w:spacing w:after="200" w:line="276" w:lineRule="auto"/>
        <w:rPr>
          <w:rFonts w:eastAsia="Calibri" w:cs="Times New Roman"/>
          <w:b/>
          <w:sz w:val="24"/>
          <w:szCs w:val="24"/>
        </w:rPr>
      </w:pPr>
    </w:p>
    <w:p w:rsidRPr="001E5C5A" w:rsidR="001E5C5A" w:rsidP="001E5C5A" w:rsidRDefault="001E5C5A" w14:paraId="7FEDE450" w14:textId="77777777">
      <w:pPr>
        <w:rPr>
          <w:rFonts w:eastAsia="Calibri" w:cs="Times New Roman"/>
          <w:b/>
          <w:sz w:val="24"/>
          <w:szCs w:val="24"/>
        </w:rPr>
      </w:pPr>
    </w:p>
    <w:p w:rsidRPr="001E5C5A" w:rsidR="001E5C5A" w:rsidP="001E5C5A" w:rsidRDefault="001E5C5A" w14:paraId="7FEDE451" w14:textId="77777777">
      <w:pPr>
        <w:rPr>
          <w:rFonts w:eastAsia="Calibri" w:cs="Times New Roman"/>
          <w:b/>
          <w:sz w:val="24"/>
          <w:szCs w:val="24"/>
        </w:rPr>
      </w:pPr>
    </w:p>
    <w:p w:rsidRPr="001E5C5A" w:rsidR="001E5C5A" w:rsidP="001E5C5A" w:rsidRDefault="001E5C5A" w14:paraId="7FEDE452" w14:textId="77777777">
      <w:pPr>
        <w:rPr>
          <w:rFonts w:eastAsia="Calibri" w:cs="Times New Roman"/>
          <w:b/>
          <w:sz w:val="24"/>
          <w:szCs w:val="24"/>
        </w:rPr>
      </w:pPr>
    </w:p>
    <w:p w:rsidRPr="001E5C5A" w:rsidR="001E5C5A" w:rsidP="001E5C5A" w:rsidRDefault="001E5C5A" w14:paraId="7FEDE453" w14:textId="77777777">
      <w:pPr>
        <w:rPr>
          <w:rFonts w:eastAsia="Calibri" w:cs="Times New Roman"/>
          <w:b/>
          <w:sz w:val="24"/>
          <w:szCs w:val="24"/>
        </w:rPr>
      </w:pPr>
    </w:p>
    <w:p w:rsidRPr="001E5C5A" w:rsidR="001E5C5A" w:rsidP="001E5C5A" w:rsidRDefault="001E5C5A" w14:paraId="7FEDE454" w14:textId="77777777">
      <w:pPr>
        <w:spacing w:after="0" w:line="240" w:lineRule="auto"/>
        <w:jc w:val="both"/>
        <w:rPr>
          <w:b/>
          <w:sz w:val="24"/>
          <w:szCs w:val="24"/>
        </w:rPr>
      </w:pPr>
    </w:p>
    <w:p w:rsidRPr="001E5C5A" w:rsidR="001E5C5A" w:rsidP="001E5C5A" w:rsidRDefault="001E5C5A" w14:paraId="7FEDE455" w14:textId="77777777">
      <w:pPr>
        <w:spacing w:after="0" w:line="240" w:lineRule="auto"/>
        <w:jc w:val="both"/>
        <w:rPr>
          <w:b/>
          <w:sz w:val="24"/>
          <w:szCs w:val="24"/>
        </w:rPr>
      </w:pPr>
    </w:p>
    <w:p w:rsidRPr="001E5C5A" w:rsidR="001E5C5A" w:rsidP="001E5C5A" w:rsidRDefault="001E5C5A" w14:paraId="7FEDE456" w14:textId="77777777">
      <w:pPr>
        <w:spacing w:after="0" w:line="240" w:lineRule="auto"/>
        <w:jc w:val="both"/>
        <w:rPr>
          <w:b/>
          <w:sz w:val="24"/>
          <w:szCs w:val="24"/>
        </w:rPr>
      </w:pPr>
    </w:p>
    <w:p w:rsidRPr="001E5C5A" w:rsidR="001E5C5A" w:rsidP="001E5C5A" w:rsidRDefault="001E5C5A" w14:paraId="7FEDE457" w14:textId="77777777">
      <w:pPr>
        <w:spacing w:after="0" w:line="240" w:lineRule="auto"/>
        <w:jc w:val="both"/>
        <w:rPr>
          <w:b/>
          <w:sz w:val="24"/>
          <w:szCs w:val="24"/>
        </w:rPr>
      </w:pPr>
    </w:p>
    <w:p w:rsidRPr="001E5C5A" w:rsidR="001E5C5A" w:rsidP="001E5C5A" w:rsidRDefault="001E5C5A" w14:paraId="7FEDE458" w14:textId="77777777">
      <w:pPr>
        <w:spacing w:after="0" w:line="240" w:lineRule="auto"/>
        <w:jc w:val="both"/>
        <w:rPr>
          <w:b/>
          <w:sz w:val="24"/>
          <w:szCs w:val="24"/>
        </w:rPr>
      </w:pPr>
    </w:p>
    <w:p w:rsidRPr="001E5C5A" w:rsidR="001E5C5A" w:rsidP="001E5C5A" w:rsidRDefault="001E5C5A" w14:paraId="7FEDE459" w14:textId="77777777">
      <w:pPr>
        <w:spacing w:after="0" w:line="240" w:lineRule="auto"/>
        <w:jc w:val="both"/>
        <w:rPr>
          <w:b/>
          <w:sz w:val="24"/>
          <w:szCs w:val="24"/>
        </w:rPr>
      </w:pPr>
    </w:p>
    <w:p w:rsidRPr="001E5C5A" w:rsidR="001E5C5A" w:rsidP="001E5C5A" w:rsidRDefault="001E5C5A" w14:paraId="7FEDE45A" w14:textId="77777777">
      <w:pPr>
        <w:tabs>
          <w:tab w:val="left" w:pos="0"/>
        </w:tabs>
        <w:spacing w:after="0" w:line="240" w:lineRule="auto"/>
        <w:rPr>
          <w:rFonts w:eastAsia="SimSun"/>
          <w:bCs/>
          <w:sz w:val="24"/>
          <w:szCs w:val="24"/>
          <w:lang w:eastAsia="zh-CN"/>
        </w:rPr>
      </w:pPr>
    </w:p>
    <w:p w:rsidRPr="001E5C5A" w:rsidR="001E5C5A" w:rsidP="001E5C5A" w:rsidRDefault="001E5C5A" w14:paraId="7FEDE45B" w14:textId="77777777">
      <w:pPr>
        <w:spacing w:after="0" w:line="240" w:lineRule="auto"/>
        <w:rPr>
          <w:rFonts w:ascii="Times New Roman" w:hAnsi="Times New Roman" w:eastAsia="SimSun" w:cs="Times New Roman"/>
          <w:sz w:val="24"/>
          <w:szCs w:val="24"/>
          <w:lang w:eastAsia="zh-CN"/>
        </w:rPr>
      </w:pPr>
    </w:p>
    <w:p w:rsidR="009B2BA1" w:rsidRDefault="009B2BA1" w14:paraId="7FEDE45C" w14:textId="77777777"/>
    <w:sectPr w:rsidR="009B2BA1" w:rsidSect="00746DEF">
      <w:footerReference w:type="default" r:id="rId12"/>
      <w:footerReference w:type="first" r:id="rId13"/>
      <w:pgSz w:w="11906" w:h="16838" w:code="9"/>
      <w:pgMar w:top="1418" w:right="1418" w:bottom="1418" w:left="1418"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DE466" w14:textId="77777777" w:rsidR="00000000" w:rsidRDefault="008C7782">
      <w:pPr>
        <w:spacing w:after="0" w:line="240" w:lineRule="auto"/>
      </w:pPr>
      <w:r>
        <w:separator/>
      </w:r>
    </w:p>
  </w:endnote>
  <w:endnote w:type="continuationSeparator" w:id="0">
    <w:p w14:paraId="7FEDE468" w14:textId="77777777" w:rsidR="00000000" w:rsidRDefault="008C7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280067"/>
      <w:docPartObj>
        <w:docPartGallery w:val="Page Numbers (Bottom of Page)"/>
        <w:docPartUnique/>
      </w:docPartObj>
    </w:sdtPr>
    <w:sdtEndPr>
      <w:rPr>
        <w:noProof/>
      </w:rPr>
    </w:sdtEndPr>
    <w:sdtContent>
      <w:p w14:paraId="7FEDE45F" w14:textId="77777777" w:rsidR="002476C8" w:rsidRPr="00D65BA3" w:rsidRDefault="008C7782" w:rsidP="00065E4E">
        <w:pPr>
          <w:pStyle w:val="Footer"/>
          <w:jc w:val="center"/>
        </w:pPr>
      </w:p>
    </w:sdtContent>
  </w:sdt>
  <w:p w14:paraId="7FEDE460" w14:textId="77777777" w:rsidR="002476C8" w:rsidRPr="00E3448A" w:rsidRDefault="008C7782" w:rsidP="00CD0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DE461" w14:textId="77777777" w:rsidR="002476C8" w:rsidRPr="00E3448A" w:rsidRDefault="001E5C5A" w:rsidP="00974064">
    <w:pPr>
      <w:pStyle w:val="Footer"/>
      <w:rPr>
        <w:rFonts w:ascii="Arial" w:hAnsi="Arial" w:cs="Arial"/>
        <w:sz w:val="16"/>
        <w:szCs w:val="16"/>
      </w:rPr>
    </w:pPr>
    <w:r>
      <w:rPr>
        <w:rStyle w:val="PageNumber"/>
        <w:rFonts w:ascii="Arial" w:hAnsi="Arial" w:cs="Arial"/>
        <w:sz w:val="16"/>
        <w:szCs w:val="16"/>
      </w:rPr>
      <w:tab/>
    </w:r>
    <w:r w:rsidRPr="00E3448A">
      <w:rPr>
        <w:rStyle w:val="PageNumber"/>
        <w:rFonts w:ascii="Arial" w:hAnsi="Arial" w:cs="Arial"/>
        <w:sz w:val="16"/>
        <w:szCs w:val="16"/>
      </w:rPr>
      <w:tab/>
    </w:r>
    <w:r w:rsidRPr="00E3448A">
      <w:rPr>
        <w:rStyle w:val="PageNumber"/>
        <w:rFonts w:ascii="Arial" w:hAnsi="Arial" w:cs="Arial"/>
        <w:sz w:val="16"/>
        <w:szCs w:val="16"/>
      </w:rPr>
      <w:fldChar w:fldCharType="begin"/>
    </w:r>
    <w:r w:rsidRPr="00E3448A">
      <w:rPr>
        <w:rStyle w:val="PageNumber"/>
        <w:rFonts w:ascii="Arial" w:hAnsi="Arial" w:cs="Arial"/>
        <w:sz w:val="16"/>
        <w:szCs w:val="16"/>
      </w:rPr>
      <w:instrText xml:space="preserve"> PAGE </w:instrText>
    </w:r>
    <w:r w:rsidRPr="00E3448A">
      <w:rPr>
        <w:rStyle w:val="PageNumber"/>
        <w:rFonts w:ascii="Arial" w:hAnsi="Arial" w:cs="Arial"/>
        <w:sz w:val="16"/>
        <w:szCs w:val="16"/>
      </w:rPr>
      <w:fldChar w:fldCharType="separate"/>
    </w:r>
    <w:r>
      <w:rPr>
        <w:rStyle w:val="PageNumber"/>
        <w:rFonts w:ascii="Arial" w:hAnsi="Arial" w:cs="Arial"/>
        <w:noProof/>
        <w:sz w:val="16"/>
        <w:szCs w:val="16"/>
      </w:rPr>
      <w:t>1</w:t>
    </w:r>
    <w:r w:rsidRPr="00E3448A">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DE462" w14:textId="77777777" w:rsidR="00000000" w:rsidRDefault="008C7782">
      <w:pPr>
        <w:spacing w:after="0" w:line="240" w:lineRule="auto"/>
      </w:pPr>
      <w:r>
        <w:separator/>
      </w:r>
    </w:p>
  </w:footnote>
  <w:footnote w:type="continuationSeparator" w:id="0">
    <w:p w14:paraId="7FEDE464" w14:textId="77777777" w:rsidR="00000000" w:rsidRDefault="008C77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7309D"/>
    <w:multiLevelType w:val="hybridMultilevel"/>
    <w:tmpl w:val="6BC2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0F60B9"/>
    <w:multiLevelType w:val="hybridMultilevel"/>
    <w:tmpl w:val="16B6B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6158F"/>
    <w:multiLevelType w:val="hybridMultilevel"/>
    <w:tmpl w:val="80AA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285A38"/>
    <w:multiLevelType w:val="hybridMultilevel"/>
    <w:tmpl w:val="9F3E9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C5A"/>
    <w:rsid w:val="001E5C5A"/>
    <w:rsid w:val="008C7782"/>
    <w:rsid w:val="009B2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E3F3"/>
  <w15:chartTrackingRefBased/>
  <w15:docId w15:val="{3E26AA16-B291-4C2A-AD11-28CEBF1F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C5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C5A"/>
  </w:style>
  <w:style w:type="character" w:styleId="PageNumber">
    <w:name w:val="page number"/>
    <w:basedOn w:val="DefaultParagraphFont"/>
    <w:rsid w:val="001E5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59e8a90-c5f0-4960-93bb-48a9a6be2d22">R63NPHTH4QFH-1269-9</_dlc_DocId>
    <_dlc_DocIdUrl xmlns="559e8a90-c5f0-4960-93bb-48a9a6be2d22">
      <Url>http://staffnet/services-departments/HumanResources/fixed-term-hourly-paid-academic-contracts/_layouts/15/DocIdRedir.aspx?ID=R63NPHTH4QFH-1269-9</Url>
      <Description>R63NPHTH4QFH-1269-9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A5FEA418400B468EB888FF9E71ECFD" ma:contentTypeVersion="1" ma:contentTypeDescription="Create a new document." ma:contentTypeScope="" ma:versionID="a838c91c6a8c661f1dadb2e679ad6fad">
  <xsd:schema xmlns:xsd="http://www.w3.org/2001/XMLSchema" xmlns:xs="http://www.w3.org/2001/XMLSchema" xmlns:p="http://schemas.microsoft.com/office/2006/metadata/properties" xmlns:ns1="http://schemas.microsoft.com/sharepoint/v3" xmlns:ns2="559e8a90-c5f0-4960-93bb-48a9a6be2d22" targetNamespace="http://schemas.microsoft.com/office/2006/metadata/properties" ma:root="true" ma:fieldsID="b61cbe488da7767e3a292a0dac8686d5" ns1:_="" ns2:_="">
    <xsd:import namespace="http://schemas.microsoft.com/sharepoint/v3"/>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619782-DFBD-4AC7-92BC-B02D661BC918}">
  <ds:schemaRefs>
    <ds:schemaRef ds:uri="http://schemas.microsoft.com/sharepoint/events"/>
  </ds:schemaRefs>
</ds:datastoreItem>
</file>

<file path=customXml/itemProps2.xml><?xml version="1.0" encoding="utf-8"?>
<ds:datastoreItem xmlns:ds="http://schemas.openxmlformats.org/officeDocument/2006/customXml" ds:itemID="{4F2C453A-CC72-48D9-BFBA-4BC064164864}">
  <ds:schemaRefs>
    <ds:schemaRef ds:uri="http://schemas.microsoft.com/sharepoint/v3/contenttype/forms"/>
  </ds:schemaRefs>
</ds:datastoreItem>
</file>

<file path=customXml/itemProps3.xml><?xml version="1.0" encoding="utf-8"?>
<ds:datastoreItem xmlns:ds="http://schemas.openxmlformats.org/officeDocument/2006/customXml" ds:itemID="{7C0A32B5-8996-4BB8-9243-CDEE47E381AA}">
  <ds:schemaRefs>
    <ds:schemaRef ds:uri="http://purl.org/dc/terms/"/>
    <ds:schemaRef ds:uri="http://schemas.microsoft.com/office/2006/documentManagement/types"/>
    <ds:schemaRef ds:uri="http://purl.org/dc/dcmitype/"/>
    <ds:schemaRef ds:uri="http://schemas.microsoft.com/sharepoint/v3"/>
    <ds:schemaRef ds:uri="http://www.w3.org/XML/1998/namespace"/>
    <ds:schemaRef ds:uri="http://purl.org/dc/elements/1.1/"/>
    <ds:schemaRef ds:uri="http://schemas.openxmlformats.org/package/2006/metadata/core-properties"/>
    <ds:schemaRef ds:uri="http://schemas.microsoft.com/office/infopath/2007/PartnerControls"/>
    <ds:schemaRef ds:uri="559e8a90-c5f0-4960-93bb-48a9a6be2d22"/>
    <ds:schemaRef ds:uri="http://schemas.microsoft.com/office/2006/metadata/properties"/>
  </ds:schemaRefs>
</ds:datastoreItem>
</file>

<file path=customXml/itemProps4.xml><?xml version="1.0" encoding="utf-8"?>
<ds:datastoreItem xmlns:ds="http://schemas.openxmlformats.org/officeDocument/2006/customXml" ds:itemID="{6B2ECE7D-4B8B-4F8F-BDA3-1E6DA914C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Job Description for Fixed-Term Hourly-Paid Role: Link Tutor</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JD-Link-Tutor</dc:title>
  <dc:subject>JD Link Tutor</dc:subject>
  <dc:creator>Rhiannon Bates</dc:creator>
  <cp:keywords>
  </cp:keywords>
  <dc:description>
  </dc:description>
  <cp:lastModifiedBy>Zohal Siddiqui</cp:lastModifiedBy>
  <cp:revision>2</cp:revision>
  <dcterms:created xsi:type="dcterms:W3CDTF">2021-02-03T12:02:00Z</dcterms:created>
  <dcterms:modified xsi:type="dcterms:W3CDTF">2021-02-03T12:07:44Z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0x01010059A5FEA418400B468EB888FF9E71ECFD</vt:lpwstr>
  </property>
  <property fmtid="{D5CDD505-2E9C-101B-9397-08002B2CF9AE}" pid="3" name="_dlc_DocIdItemGuid">
    <vt:lpwstr>6a178f45-816a-404f-85fe-6dd01b8058f3</vt:lpwstr>
  </property>
</Properties>
</file>