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E5A" w:rsidP="005D4581" w:rsidRDefault="00962E5A">
      <w:pPr>
        <w:rPr>
          <w:rFonts w:ascii="Helvetica" w:hAnsi="Helvetica"/>
          <w:b/>
        </w:rPr>
      </w:pPr>
      <w:r w:rsidRPr="00962E5A">
        <w:rPr>
          <w:noProof/>
          <w:sz w:val="22"/>
          <w:szCs w:val="22"/>
        </w:rPr>
        <w:drawing>
          <wp:inline distT="0" distB="0" distL="0" distR="0" wp14:anchorId="58B8F209" wp14:editId="418672F9">
            <wp:extent cx="1600200" cy="1181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200" cy="1181100"/>
                    </a:xfrm>
                    <a:prstGeom prst="rect">
                      <a:avLst/>
                    </a:prstGeom>
                    <a:noFill/>
                    <a:ln>
                      <a:noFill/>
                    </a:ln>
                  </pic:spPr>
                </pic:pic>
              </a:graphicData>
            </a:graphic>
          </wp:inline>
        </w:drawing>
      </w:r>
    </w:p>
    <w:p w:rsidR="00962E5A" w:rsidP="005F018C" w:rsidRDefault="00962E5A">
      <w:pPr>
        <w:ind w:left="-540"/>
        <w:rPr>
          <w:rFonts w:ascii="Helvetica" w:hAnsi="Helvetica"/>
          <w:b/>
        </w:rPr>
      </w:pPr>
    </w:p>
    <w:p w:rsidR="00962E5A" w:rsidP="005F018C" w:rsidRDefault="00962E5A">
      <w:pPr>
        <w:ind w:left="-540"/>
        <w:rPr>
          <w:rFonts w:ascii="Helvetica" w:hAnsi="Helvetica"/>
          <w:b/>
        </w:rPr>
      </w:pPr>
    </w:p>
    <w:p w:rsidRPr="00962E5A" w:rsidR="005F018C" w:rsidP="005D4581" w:rsidRDefault="005F018C">
      <w:pPr>
        <w:rPr>
          <w:rFonts w:ascii="Helvetica" w:hAnsi="Helvetica"/>
          <w:b/>
        </w:rPr>
      </w:pPr>
      <w:r w:rsidRPr="00962E5A">
        <w:rPr>
          <w:rFonts w:ascii="Helvetica" w:hAnsi="Helvetica"/>
          <w:b/>
        </w:rPr>
        <w:t xml:space="preserve">MATERNITY FORM  </w:t>
      </w:r>
    </w:p>
    <w:p w:rsidRPr="00962E5A" w:rsidR="005F018C" w:rsidP="005F018C" w:rsidRDefault="005F018C">
      <w:pPr>
        <w:ind w:left="-540"/>
        <w:rPr>
          <w:rFonts w:ascii="Helvetica" w:hAnsi="Helvetica"/>
          <w:b/>
        </w:rPr>
      </w:pPr>
    </w:p>
    <w:p w:rsidRPr="00962E5A" w:rsidR="005F018C" w:rsidP="005D4581" w:rsidRDefault="005F018C">
      <w:pPr>
        <w:ind w:right="-868"/>
        <w:rPr>
          <w:rFonts w:ascii="Helvetica" w:hAnsi="Helvetica"/>
        </w:rPr>
      </w:pPr>
      <w:r w:rsidRPr="00962E5A">
        <w:rPr>
          <w:rFonts w:ascii="Helvetica" w:hAnsi="Helvetica"/>
          <w:b/>
        </w:rPr>
        <w:t>RISK ASSESSMENT RECORD FOR PREGNANT WORKERS</w:t>
      </w:r>
    </w:p>
    <w:p w:rsidRPr="00962E5A" w:rsidR="005F018C" w:rsidP="005D4581" w:rsidRDefault="005F018C">
      <w:pPr>
        <w:ind w:right="-29"/>
        <w:rPr>
          <w:rFonts w:ascii="Helvetica" w:hAnsi="Helvetica"/>
          <w:color w:val="FF0000"/>
        </w:rPr>
      </w:pPr>
      <w:r w:rsidRPr="00962E5A">
        <w:rPr>
          <w:rFonts w:ascii="Helvetica" w:hAnsi="Helvetica"/>
        </w:rPr>
        <w:t>The European Directive on Pregnant Workers states that the University is required to</w:t>
      </w:r>
      <w:r w:rsidR="00D20872">
        <w:rPr>
          <w:rFonts w:ascii="Helvetica" w:hAnsi="Helvetica"/>
        </w:rPr>
        <w:t xml:space="preserve"> carry out a risk assessment for </w:t>
      </w:r>
      <w:r w:rsidRPr="00962E5A">
        <w:rPr>
          <w:rFonts w:ascii="Helvetica" w:hAnsi="Helvetica"/>
        </w:rPr>
        <w:t>pregnant staff member</w:t>
      </w:r>
      <w:r w:rsidR="00D20872">
        <w:rPr>
          <w:rFonts w:ascii="Helvetica" w:hAnsi="Helvetica"/>
        </w:rPr>
        <w:t>s</w:t>
      </w:r>
      <w:r w:rsidRPr="00962E5A">
        <w:rPr>
          <w:rFonts w:ascii="Helvetica" w:hAnsi="Helvetica"/>
        </w:rPr>
        <w:t xml:space="preserve">. The following table should be completed with the staff member </w:t>
      </w:r>
      <w:r w:rsidR="00D20872">
        <w:rPr>
          <w:rFonts w:ascii="Helvetica" w:hAnsi="Helvetica"/>
        </w:rPr>
        <w:t>by</w:t>
      </w:r>
      <w:r w:rsidRPr="00962E5A">
        <w:rPr>
          <w:rFonts w:ascii="Helvetica" w:hAnsi="Helvetica"/>
        </w:rPr>
        <w:t xml:space="preserve"> their line manager.  If you have answered </w:t>
      </w:r>
      <w:r w:rsidRPr="00962E5A">
        <w:rPr>
          <w:rFonts w:ascii="Helvetica" w:hAnsi="Helvetica"/>
          <w:b/>
        </w:rPr>
        <w:t>YES</w:t>
      </w:r>
      <w:r w:rsidRPr="00962E5A">
        <w:rPr>
          <w:rFonts w:ascii="Helvetica" w:hAnsi="Helvetica"/>
        </w:rPr>
        <w:t xml:space="preserve"> to any of the questions, please detail further information to enable us to carry out a complete risk assessment.  When completed, this form </w:t>
      </w:r>
      <w:r w:rsidRPr="00962E5A">
        <w:rPr>
          <w:rFonts w:ascii="Helvetica" w:hAnsi="Helvetica"/>
          <w:b/>
        </w:rPr>
        <w:t xml:space="preserve">must </w:t>
      </w:r>
      <w:r w:rsidRPr="00962E5A">
        <w:rPr>
          <w:rFonts w:ascii="Helvetica" w:hAnsi="Helvetica"/>
        </w:rPr>
        <w:t>be returned to Human Resources</w:t>
      </w:r>
      <w:r w:rsidRPr="00962E5A" w:rsidR="00D249FC">
        <w:rPr>
          <w:rFonts w:ascii="Helvetica" w:hAnsi="Helvetica"/>
        </w:rPr>
        <w:t xml:space="preserve"> </w:t>
      </w:r>
      <w:r w:rsidRPr="00962E5A">
        <w:rPr>
          <w:rFonts w:ascii="Helvetica" w:hAnsi="Helvetica"/>
        </w:rPr>
        <w:t>immediately</w:t>
      </w:r>
      <w:r w:rsidRPr="00962E5A">
        <w:rPr>
          <w:rFonts w:ascii="Helvetica" w:hAnsi="Helvetica"/>
          <w:color w:val="FF0000"/>
        </w:rPr>
        <w:t>.</w:t>
      </w:r>
    </w:p>
    <w:p w:rsidRPr="00962E5A" w:rsidR="005F018C" w:rsidP="005F018C" w:rsidRDefault="005F018C">
      <w:pPr>
        <w:ind w:left="-540" w:right="-868"/>
        <w:rPr>
          <w:rFonts w:ascii="Helvetica" w:hAnsi="Helvetica"/>
        </w:rPr>
      </w:pPr>
    </w:p>
    <w:p w:rsidRPr="00962E5A" w:rsidR="005F018C" w:rsidP="005D4581" w:rsidRDefault="005F018C">
      <w:pPr>
        <w:tabs>
          <w:tab w:val="left" w:pos="4962"/>
        </w:tabs>
        <w:ind w:right="-868"/>
        <w:rPr>
          <w:rFonts w:ascii="Helvetica" w:hAnsi="Helvetica"/>
        </w:rPr>
      </w:pPr>
      <w:r w:rsidRPr="00962E5A">
        <w:rPr>
          <w:rFonts w:ascii="Helvetica" w:hAnsi="Helvetica"/>
          <w:b/>
        </w:rPr>
        <w:t>NAME:</w:t>
      </w:r>
      <w:r w:rsidRPr="00962E5A">
        <w:rPr>
          <w:rFonts w:ascii="Helvetica" w:hAnsi="Helvetica"/>
        </w:rPr>
        <w:t xml:space="preserve"> ______</w:t>
      </w:r>
      <w:r w:rsidR="005D4581">
        <w:rPr>
          <w:rFonts w:ascii="Helvetica" w:hAnsi="Helvetica"/>
        </w:rPr>
        <w:t>____________________________</w:t>
      </w:r>
      <w:r w:rsidR="005D4581">
        <w:rPr>
          <w:rFonts w:ascii="Helvetica" w:hAnsi="Helvetica"/>
        </w:rPr>
        <w:tab/>
      </w:r>
      <w:r w:rsidRPr="005D4581" w:rsidR="005D4581">
        <w:rPr>
          <w:rFonts w:ascii="Helvetica" w:hAnsi="Helvetica"/>
          <w:b/>
          <w:caps/>
        </w:rPr>
        <w:t>Line Manager Name</w:t>
      </w:r>
      <w:r w:rsidR="005D4581">
        <w:rPr>
          <w:rFonts w:ascii="Helvetica" w:hAnsi="Helvetica"/>
        </w:rPr>
        <w:t>: _______________________</w:t>
      </w:r>
    </w:p>
    <w:p w:rsidRPr="00962E5A" w:rsidR="005F018C" w:rsidP="005F018C" w:rsidRDefault="005F018C">
      <w:pPr>
        <w:ind w:left="-540" w:right="-868"/>
        <w:rPr>
          <w:rFonts w:ascii="Helvetica" w:hAnsi="Helvetica"/>
        </w:rPr>
      </w:pPr>
    </w:p>
    <w:p w:rsidRPr="00962E5A" w:rsidR="005F018C" w:rsidP="005D4581" w:rsidRDefault="005F018C">
      <w:pPr>
        <w:ind w:right="-868"/>
        <w:rPr>
          <w:rFonts w:ascii="Helvetica" w:hAnsi="Helvetica"/>
        </w:rPr>
      </w:pPr>
      <w:r w:rsidRPr="00962E5A">
        <w:rPr>
          <w:rFonts w:ascii="Helvetica" w:hAnsi="Helvetica"/>
          <w:b/>
        </w:rPr>
        <w:t>SCHOOL/SERVICE:</w:t>
      </w:r>
      <w:r w:rsidRPr="00962E5A">
        <w:rPr>
          <w:rFonts w:ascii="Helvetica" w:hAnsi="Helvetica"/>
        </w:rPr>
        <w:t xml:space="preserve"> __________________________________ </w:t>
      </w:r>
      <w:r w:rsidRPr="00962E5A">
        <w:rPr>
          <w:rFonts w:ascii="Helvetica" w:hAnsi="Helvetica"/>
          <w:b/>
        </w:rPr>
        <w:t>CONTACT NO:</w:t>
      </w:r>
      <w:r w:rsidR="005D4581">
        <w:rPr>
          <w:rFonts w:ascii="Helvetica" w:hAnsi="Helvetica"/>
          <w:b/>
        </w:rPr>
        <w:t xml:space="preserve"> </w:t>
      </w:r>
      <w:r w:rsidRPr="00962E5A">
        <w:rPr>
          <w:rFonts w:ascii="Helvetica" w:hAnsi="Helvetica"/>
        </w:rPr>
        <w:t>____________</w:t>
      </w:r>
    </w:p>
    <w:p w:rsidRPr="00962E5A" w:rsidR="005F018C" w:rsidP="005F018C" w:rsidRDefault="005F018C">
      <w:pPr>
        <w:ind w:left="-540" w:right="-868"/>
        <w:rPr>
          <w:rFonts w:ascii="Helvetica" w:hAnsi="Helvetica"/>
        </w:rPr>
      </w:pPr>
    </w:p>
    <w:p w:rsidRPr="00962E5A" w:rsidR="005F018C" w:rsidP="005D4581" w:rsidRDefault="005F018C">
      <w:pPr>
        <w:ind w:right="-29"/>
        <w:rPr>
          <w:rFonts w:ascii="Helvetica" w:hAnsi="Helvetica"/>
        </w:rPr>
      </w:pPr>
      <w:r w:rsidRPr="00962E5A">
        <w:rPr>
          <w:rFonts w:ascii="Helvetica" w:hAnsi="Helvetica"/>
          <w:b/>
        </w:rPr>
        <w:t>EXPECTED DATE OF CHILDBIRTH</w:t>
      </w:r>
      <w:r w:rsidRPr="00962E5A">
        <w:rPr>
          <w:rFonts w:ascii="Helvetica" w:hAnsi="Helvetica"/>
        </w:rPr>
        <w:t>: ______________________________</w:t>
      </w:r>
    </w:p>
    <w:p w:rsidRPr="00962E5A" w:rsidR="005F018C" w:rsidP="005F018C" w:rsidRDefault="005F018C">
      <w:pPr>
        <w:rPr>
          <w:rFonts w:ascii="Helvetica" w:hAnsi="Helvetica"/>
        </w:rPr>
      </w:pPr>
    </w:p>
    <w:tbl>
      <w:tblPr>
        <w:tblW w:w="10623"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6494"/>
        <w:gridCol w:w="709"/>
        <w:gridCol w:w="567"/>
        <w:gridCol w:w="2853"/>
      </w:tblGrid>
      <w:tr w:rsidRPr="00962E5A" w:rsidR="005F018C" w:rsidTr="001623E5">
        <w:trPr>
          <w:trHeight w:val="349"/>
        </w:trPr>
        <w:tc>
          <w:tcPr>
            <w:tcW w:w="6494" w:type="dxa"/>
            <w:shd w:val="clear" w:color="auto" w:fill="D9D9D9" w:themeFill="background1" w:themeFillShade="D9"/>
            <w:vAlign w:val="center"/>
          </w:tcPr>
          <w:p w:rsidRPr="00962E5A" w:rsidR="005F018C" w:rsidP="001623E5" w:rsidRDefault="005F018C">
            <w:pPr>
              <w:rPr>
                <w:rFonts w:ascii="Helvetica" w:hAnsi="Helvetica"/>
                <w:b/>
              </w:rPr>
            </w:pPr>
            <w:r w:rsidRPr="00962E5A">
              <w:rPr>
                <w:rFonts w:ascii="Helvetica" w:hAnsi="Helvetica"/>
                <w:b/>
              </w:rPr>
              <w:t>HAZARD</w:t>
            </w:r>
          </w:p>
        </w:tc>
        <w:tc>
          <w:tcPr>
            <w:tcW w:w="709" w:type="dxa"/>
            <w:shd w:val="clear" w:color="auto" w:fill="D9D9D9" w:themeFill="background1" w:themeFillShade="D9"/>
            <w:vAlign w:val="center"/>
          </w:tcPr>
          <w:p w:rsidRPr="00962E5A" w:rsidR="005F018C" w:rsidP="001623E5" w:rsidRDefault="005F018C">
            <w:pPr>
              <w:rPr>
                <w:rFonts w:ascii="Helvetica" w:hAnsi="Helvetica"/>
                <w:b/>
              </w:rPr>
            </w:pPr>
            <w:r w:rsidRPr="00962E5A">
              <w:rPr>
                <w:rFonts w:ascii="Helvetica" w:hAnsi="Helvetica"/>
                <w:b/>
              </w:rPr>
              <w:t>YES</w:t>
            </w:r>
          </w:p>
        </w:tc>
        <w:tc>
          <w:tcPr>
            <w:tcW w:w="567" w:type="dxa"/>
            <w:shd w:val="clear" w:color="auto" w:fill="D9D9D9" w:themeFill="background1" w:themeFillShade="D9"/>
            <w:vAlign w:val="center"/>
          </w:tcPr>
          <w:p w:rsidRPr="00962E5A" w:rsidR="005F018C" w:rsidP="001623E5" w:rsidRDefault="005F018C">
            <w:pPr>
              <w:rPr>
                <w:rFonts w:ascii="Helvetica" w:hAnsi="Helvetica"/>
                <w:b/>
              </w:rPr>
            </w:pPr>
            <w:r w:rsidRPr="00962E5A">
              <w:rPr>
                <w:rFonts w:ascii="Helvetica" w:hAnsi="Helvetica"/>
                <w:b/>
              </w:rPr>
              <w:t>NO</w:t>
            </w:r>
          </w:p>
        </w:tc>
        <w:tc>
          <w:tcPr>
            <w:tcW w:w="2853" w:type="dxa"/>
            <w:shd w:val="clear" w:color="auto" w:fill="D9D9D9" w:themeFill="background1" w:themeFillShade="D9"/>
            <w:vAlign w:val="center"/>
          </w:tcPr>
          <w:p w:rsidRPr="00962E5A" w:rsidR="005F018C" w:rsidP="001623E5" w:rsidRDefault="005F018C">
            <w:pPr>
              <w:rPr>
                <w:rFonts w:ascii="Helvetica" w:hAnsi="Helvetica"/>
                <w:b/>
              </w:rPr>
            </w:pPr>
            <w:r w:rsidRPr="00962E5A">
              <w:rPr>
                <w:rFonts w:ascii="Helvetica" w:hAnsi="Helvetica"/>
                <w:b/>
              </w:rPr>
              <w:t>COMMENTS</w:t>
            </w:r>
          </w:p>
        </w:tc>
      </w:tr>
      <w:tr w:rsidRPr="00962E5A" w:rsidR="005F018C" w:rsidTr="005D4581">
        <w:tc>
          <w:tcPr>
            <w:tcW w:w="6494" w:type="dxa"/>
          </w:tcPr>
          <w:p w:rsidRPr="00962E5A" w:rsidR="005F018C" w:rsidP="009647F4" w:rsidRDefault="005F018C">
            <w:pPr>
              <w:rPr>
                <w:rFonts w:ascii="Helvetica" w:hAnsi="Helvetica"/>
              </w:rPr>
            </w:pPr>
            <w:r w:rsidRPr="00962E5A">
              <w:rPr>
                <w:rFonts w:ascii="Helvetica" w:hAnsi="Helvetica"/>
                <w:b/>
              </w:rPr>
              <w:t>Breaks</w:t>
            </w:r>
            <w:r w:rsidRPr="00962E5A">
              <w:rPr>
                <w:rFonts w:ascii="Helvetica" w:hAnsi="Helvetica"/>
              </w:rPr>
              <w:t xml:space="preserve"> - Does your job allow you to take sufficient work breaks?</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rPr>
                <w:rFonts w:ascii="Helvetica" w:hAnsi="Helvetica"/>
              </w:rPr>
            </w:pPr>
          </w:p>
        </w:tc>
      </w:tr>
      <w:tr w:rsidRPr="00962E5A" w:rsidR="005F018C" w:rsidTr="005D4581">
        <w:tc>
          <w:tcPr>
            <w:tcW w:w="6494" w:type="dxa"/>
          </w:tcPr>
          <w:p w:rsidRPr="00962E5A" w:rsidR="005F018C" w:rsidP="009647F4" w:rsidRDefault="005F018C">
            <w:pPr>
              <w:rPr>
                <w:rFonts w:ascii="Helvetica" w:hAnsi="Helvetica"/>
                <w:b/>
              </w:rPr>
            </w:pPr>
            <w:r w:rsidRPr="00962E5A">
              <w:rPr>
                <w:rFonts w:ascii="Helvetica" w:hAnsi="Helvetica"/>
                <w:b/>
              </w:rPr>
              <w:t>CHEMICAL AGENTS</w:t>
            </w:r>
            <w:r w:rsidRPr="00962E5A">
              <w:rPr>
                <w:rFonts w:ascii="Helvetica" w:hAnsi="Helvetica"/>
              </w:rPr>
              <w:t xml:space="preserve"> - Do you currently handle, or have close contact with any chemicals? If yes, please list</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rPr>
                <w:rFonts w:ascii="Helvetica" w:hAnsi="Helvetica"/>
              </w:rPr>
            </w:pPr>
          </w:p>
        </w:tc>
      </w:tr>
      <w:tr w:rsidRPr="00962E5A" w:rsidR="005F018C" w:rsidTr="005D4581">
        <w:tc>
          <w:tcPr>
            <w:tcW w:w="6494" w:type="dxa"/>
          </w:tcPr>
          <w:p w:rsidRPr="00962E5A" w:rsidR="005F018C" w:rsidP="009647F4" w:rsidRDefault="005F018C">
            <w:pPr>
              <w:rPr>
                <w:rFonts w:ascii="Helvetica" w:hAnsi="Helvetica"/>
                <w:b/>
              </w:rPr>
            </w:pPr>
            <w:r w:rsidRPr="00962E5A">
              <w:rPr>
                <w:rFonts w:ascii="Helvetica" w:hAnsi="Helvetica"/>
                <w:b/>
              </w:rPr>
              <w:t xml:space="preserve">MICRO ORGANISMS </w:t>
            </w:r>
            <w:r w:rsidRPr="00962E5A">
              <w:rPr>
                <w:rFonts w:ascii="Helvetica" w:hAnsi="Helvetica"/>
              </w:rPr>
              <w:t>– Do you have contact with micro-organisms?</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rPr>
                <w:rFonts w:ascii="Helvetica" w:hAnsi="Helvetica"/>
              </w:rPr>
            </w:pPr>
          </w:p>
        </w:tc>
      </w:tr>
      <w:tr w:rsidRPr="00962E5A" w:rsidR="005F018C" w:rsidTr="005D4581">
        <w:tc>
          <w:tcPr>
            <w:tcW w:w="6494" w:type="dxa"/>
          </w:tcPr>
          <w:p w:rsidRPr="00962E5A" w:rsidR="005F018C" w:rsidP="009647F4" w:rsidRDefault="005F018C">
            <w:pPr>
              <w:rPr>
                <w:rFonts w:ascii="Helvetica" w:hAnsi="Helvetica"/>
                <w:b/>
              </w:rPr>
            </w:pPr>
            <w:r w:rsidRPr="00962E5A">
              <w:rPr>
                <w:rFonts w:ascii="Helvetica" w:hAnsi="Helvetica"/>
                <w:b/>
              </w:rPr>
              <w:t>MANUAL HANDLING</w:t>
            </w:r>
            <w:r w:rsidRPr="00962E5A">
              <w:rPr>
                <w:rFonts w:ascii="Helvetica" w:hAnsi="Helvetica"/>
              </w:rPr>
              <w:t xml:space="preserve"> - Do you have to carry out any manual handling during the course of your duties? e.g. lifting, pulling, pushing</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rPr>
                <w:rFonts w:ascii="Helvetica" w:hAnsi="Helvetica"/>
              </w:rPr>
            </w:pPr>
          </w:p>
        </w:tc>
      </w:tr>
      <w:tr w:rsidRPr="00962E5A" w:rsidR="005F018C" w:rsidTr="005D4581">
        <w:tc>
          <w:tcPr>
            <w:tcW w:w="6494" w:type="dxa"/>
          </w:tcPr>
          <w:p w:rsidR="005F018C" w:rsidP="009647F4" w:rsidRDefault="005F018C">
            <w:pPr>
              <w:rPr>
                <w:rFonts w:ascii="Helvetica" w:hAnsi="Helvetica"/>
              </w:rPr>
            </w:pPr>
            <w:r w:rsidRPr="00962E5A">
              <w:rPr>
                <w:rFonts w:ascii="Helvetica" w:hAnsi="Helvetica"/>
                <w:b/>
              </w:rPr>
              <w:t>DISPLAY SCREEN EQUIPMENT</w:t>
            </w:r>
            <w:r w:rsidRPr="00962E5A">
              <w:rPr>
                <w:rFonts w:ascii="Helvetica" w:hAnsi="Helvetica"/>
              </w:rPr>
              <w:t xml:space="preserve"> - Do you use a visual display unit in the course of your duties?</w:t>
            </w:r>
          </w:p>
          <w:p w:rsidRPr="008A1B45" w:rsidR="008A1B45" w:rsidP="009647F4" w:rsidRDefault="008A1B45">
            <w:pPr>
              <w:rPr>
                <w:rFonts w:ascii="Helvetica" w:hAnsi="Helvetica"/>
                <w:i/>
              </w:rPr>
            </w:pPr>
            <w:r w:rsidRPr="008A1B45">
              <w:rPr>
                <w:rFonts w:ascii="Helvetica" w:hAnsi="Helvetica"/>
                <w:i/>
              </w:rPr>
              <w:t>If yes</w:t>
            </w:r>
            <w:r>
              <w:rPr>
                <w:rFonts w:ascii="Helvetica" w:hAnsi="Helvetica"/>
                <w:i/>
              </w:rPr>
              <w:t>,</w:t>
            </w:r>
            <w:r w:rsidRPr="008A1B45">
              <w:rPr>
                <w:rFonts w:ascii="Helvetica" w:hAnsi="Helvetica"/>
                <w:i/>
              </w:rPr>
              <w:t xml:space="preserve"> complete DSE Form</w:t>
            </w:r>
            <w:r>
              <w:rPr>
                <w:rFonts w:ascii="Helvetica" w:hAnsi="Helvetica"/>
                <w:i/>
              </w:rPr>
              <w:t xml:space="preserve">: </w:t>
            </w:r>
            <w:r w:rsidRPr="008A1B45">
              <w:rPr>
                <w:rFonts w:ascii="Helvetica" w:hAnsi="Helvetica"/>
                <w:i/>
              </w:rPr>
              <w:t>https://www.stmarys.ac.uk/estates/health-and-safety/staff-information/hs-staff-area-and-hs-policy.aspx</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rPr>
                <w:rFonts w:ascii="Helvetica" w:hAnsi="Helvetica"/>
              </w:rPr>
            </w:pPr>
          </w:p>
        </w:tc>
      </w:tr>
      <w:tr w:rsidRPr="00962E5A" w:rsidR="005F018C" w:rsidTr="005D4581">
        <w:tc>
          <w:tcPr>
            <w:tcW w:w="6494" w:type="dxa"/>
          </w:tcPr>
          <w:p w:rsidRPr="00962E5A" w:rsidR="005F018C" w:rsidP="009647F4" w:rsidRDefault="005F018C">
            <w:pPr>
              <w:rPr>
                <w:rFonts w:ascii="Helvetica" w:hAnsi="Helvetica"/>
              </w:rPr>
            </w:pPr>
            <w:r w:rsidRPr="00962E5A">
              <w:rPr>
                <w:rFonts w:ascii="Helvetica" w:hAnsi="Helvetica"/>
                <w:b/>
              </w:rPr>
              <w:t xml:space="preserve">TEMPERATURE </w:t>
            </w:r>
            <w:r w:rsidRPr="00962E5A">
              <w:rPr>
                <w:rFonts w:ascii="Helvetica" w:hAnsi="Helvetica"/>
              </w:rPr>
              <w:t>– Is your working environment a</w:t>
            </w:r>
            <w:r w:rsidR="005D4581">
              <w:rPr>
                <w:rFonts w:ascii="Helvetica" w:hAnsi="Helvetica"/>
              </w:rPr>
              <w:t>n un</w:t>
            </w:r>
            <w:r w:rsidRPr="00962E5A">
              <w:rPr>
                <w:rFonts w:ascii="Helvetica" w:hAnsi="Helvetica"/>
              </w:rPr>
              <w:t>comfortable temperature?</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rPr>
                <w:rFonts w:ascii="Helvetica" w:hAnsi="Helvetica"/>
              </w:rPr>
            </w:pPr>
          </w:p>
        </w:tc>
      </w:tr>
      <w:tr w:rsidRPr="00962E5A" w:rsidR="005F018C" w:rsidTr="005D4581">
        <w:tc>
          <w:tcPr>
            <w:tcW w:w="6494" w:type="dxa"/>
          </w:tcPr>
          <w:p w:rsidRPr="00962E5A" w:rsidR="005F018C" w:rsidP="009647F4" w:rsidRDefault="005F018C">
            <w:pPr>
              <w:rPr>
                <w:rFonts w:ascii="Helvetica" w:hAnsi="Helvetica"/>
              </w:rPr>
            </w:pPr>
            <w:r w:rsidRPr="00962E5A">
              <w:rPr>
                <w:rFonts w:ascii="Helvetica" w:hAnsi="Helvetica"/>
                <w:b/>
              </w:rPr>
              <w:t>TOILET</w:t>
            </w:r>
            <w:r w:rsidR="005D4581">
              <w:rPr>
                <w:rFonts w:ascii="Helvetica" w:hAnsi="Helvetica"/>
              </w:rPr>
              <w:t xml:space="preserve"> – Do you have difficulty</w:t>
            </w:r>
            <w:r w:rsidRPr="00962E5A">
              <w:rPr>
                <w:rFonts w:ascii="Helvetica" w:hAnsi="Helvetica"/>
              </w:rPr>
              <w:t xml:space="preserve"> access</w:t>
            </w:r>
            <w:r w:rsidR="005D4581">
              <w:rPr>
                <w:rFonts w:ascii="Helvetica" w:hAnsi="Helvetica"/>
              </w:rPr>
              <w:t>ing</w:t>
            </w:r>
            <w:r w:rsidRPr="00962E5A">
              <w:rPr>
                <w:rFonts w:ascii="Helvetica" w:hAnsi="Helvetica"/>
              </w:rPr>
              <w:t xml:space="preserve"> a toilet?</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rPr>
                <w:rFonts w:ascii="Helvetica" w:hAnsi="Helvetica"/>
              </w:rPr>
            </w:pPr>
          </w:p>
        </w:tc>
      </w:tr>
      <w:tr w:rsidRPr="00962E5A" w:rsidR="005F018C" w:rsidTr="005D4581">
        <w:tc>
          <w:tcPr>
            <w:tcW w:w="6494" w:type="dxa"/>
          </w:tcPr>
          <w:p w:rsidRPr="00962E5A" w:rsidR="005F018C" w:rsidP="009647F4" w:rsidRDefault="005F018C">
            <w:pPr>
              <w:rPr>
                <w:rFonts w:ascii="Helvetica" w:hAnsi="Helvetica"/>
              </w:rPr>
            </w:pPr>
            <w:r w:rsidRPr="00962E5A">
              <w:rPr>
                <w:rFonts w:ascii="Helvetica" w:hAnsi="Helvetica"/>
                <w:b/>
              </w:rPr>
              <w:t>NOISE</w:t>
            </w:r>
            <w:r w:rsidRPr="00962E5A">
              <w:rPr>
                <w:rFonts w:ascii="Helvetica" w:hAnsi="Helvetica"/>
              </w:rPr>
              <w:t xml:space="preserve"> - Are you subjected to any periods of noise which may cause you any discomfort or stress?</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rPr>
                <w:rFonts w:ascii="Helvetica" w:hAnsi="Helvetica"/>
              </w:rPr>
            </w:pPr>
          </w:p>
        </w:tc>
      </w:tr>
      <w:tr w:rsidRPr="00962E5A" w:rsidR="005F018C" w:rsidTr="005D4581">
        <w:tc>
          <w:tcPr>
            <w:tcW w:w="6494" w:type="dxa"/>
          </w:tcPr>
          <w:p w:rsidRPr="00962E5A" w:rsidR="005F018C" w:rsidP="009647F4" w:rsidRDefault="005F018C">
            <w:pPr>
              <w:rPr>
                <w:rFonts w:ascii="Helvetica" w:hAnsi="Helvetica"/>
              </w:rPr>
            </w:pPr>
            <w:r w:rsidRPr="00962E5A">
              <w:rPr>
                <w:rFonts w:ascii="Helvetica" w:hAnsi="Helvetica"/>
                <w:b/>
              </w:rPr>
              <w:t>SHOCKS, VIBRATION AND MOVEMENT</w:t>
            </w:r>
            <w:r w:rsidRPr="00962E5A">
              <w:rPr>
                <w:rFonts w:ascii="Helvetica" w:hAnsi="Helvetica"/>
              </w:rPr>
              <w:t xml:space="preserve"> - Are you subjected to any of these situations?</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rPr>
                <w:rFonts w:ascii="Helvetica" w:hAnsi="Helvetica"/>
              </w:rPr>
            </w:pPr>
          </w:p>
        </w:tc>
      </w:tr>
      <w:tr w:rsidRPr="00962E5A" w:rsidR="005F018C" w:rsidTr="005D4581">
        <w:tc>
          <w:tcPr>
            <w:tcW w:w="6494" w:type="dxa"/>
          </w:tcPr>
          <w:p w:rsidRPr="00962E5A" w:rsidR="005F018C" w:rsidP="009647F4" w:rsidRDefault="005F018C">
            <w:pPr>
              <w:rPr>
                <w:rFonts w:ascii="Helvetica" w:hAnsi="Helvetica"/>
              </w:rPr>
            </w:pPr>
            <w:r w:rsidRPr="00962E5A">
              <w:rPr>
                <w:rFonts w:ascii="Helvetica" w:hAnsi="Helvetica"/>
                <w:b/>
              </w:rPr>
              <w:t>IONISING RADIATION</w:t>
            </w:r>
            <w:r w:rsidRPr="00962E5A">
              <w:rPr>
                <w:rFonts w:ascii="Helvetica" w:hAnsi="Helvetica"/>
              </w:rPr>
              <w:t xml:space="preserve"> - To the best of your knowledge, are you exposed to this?</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rPr>
                <w:rFonts w:ascii="Helvetica" w:hAnsi="Helvetica"/>
              </w:rPr>
            </w:pPr>
          </w:p>
        </w:tc>
      </w:tr>
      <w:tr w:rsidRPr="00962E5A" w:rsidR="005F018C" w:rsidTr="005D4581">
        <w:tc>
          <w:tcPr>
            <w:tcW w:w="6494" w:type="dxa"/>
          </w:tcPr>
          <w:p w:rsidRPr="00962E5A" w:rsidR="005F018C" w:rsidP="009647F4" w:rsidRDefault="005F018C">
            <w:pPr>
              <w:rPr>
                <w:rFonts w:ascii="Helvetica" w:hAnsi="Helvetica"/>
                <w:b/>
              </w:rPr>
            </w:pPr>
            <w:r w:rsidRPr="00962E5A">
              <w:rPr>
                <w:rFonts w:ascii="Helvetica" w:hAnsi="Helvetica"/>
                <w:b/>
              </w:rPr>
              <w:t xml:space="preserve">FIRST AIDER – </w:t>
            </w:r>
            <w:r w:rsidRPr="00962E5A">
              <w:rPr>
                <w:rFonts w:ascii="Helvetica" w:hAnsi="Helvetica"/>
              </w:rPr>
              <w:t>Have you informed your nearest first aider that you are pregnant?</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pStyle w:val="Header"/>
              <w:tabs>
                <w:tab w:val="clear" w:pos="4153"/>
                <w:tab w:val="clear" w:pos="8306"/>
              </w:tabs>
              <w:rPr>
                <w:rFonts w:ascii="Helvetica" w:hAnsi="Helvetica"/>
              </w:rPr>
            </w:pPr>
          </w:p>
        </w:tc>
      </w:tr>
      <w:tr w:rsidRPr="00962E5A" w:rsidR="005F018C" w:rsidTr="005D4581">
        <w:tc>
          <w:tcPr>
            <w:tcW w:w="6494" w:type="dxa"/>
          </w:tcPr>
          <w:p w:rsidRPr="00962E5A" w:rsidR="005F018C" w:rsidP="009647F4" w:rsidRDefault="005F018C">
            <w:pPr>
              <w:rPr>
                <w:rFonts w:ascii="Helvetica" w:hAnsi="Helvetica"/>
                <w:b/>
              </w:rPr>
            </w:pPr>
            <w:r w:rsidRPr="00962E5A">
              <w:rPr>
                <w:rFonts w:ascii="Helvetica" w:hAnsi="Helvetica"/>
                <w:b/>
              </w:rPr>
              <w:t>FATIGUE</w:t>
            </w:r>
            <w:r w:rsidRPr="00962E5A">
              <w:rPr>
                <w:rFonts w:ascii="Helvetica" w:hAnsi="Helvetica"/>
              </w:rPr>
              <w:t xml:space="preserve"> - Do you suffer from fatigue which is related to your employment?</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pStyle w:val="Header"/>
              <w:tabs>
                <w:tab w:val="clear" w:pos="4153"/>
                <w:tab w:val="clear" w:pos="8306"/>
              </w:tabs>
              <w:rPr>
                <w:rFonts w:ascii="Helvetica" w:hAnsi="Helvetica"/>
              </w:rPr>
            </w:pPr>
          </w:p>
        </w:tc>
      </w:tr>
      <w:tr w:rsidRPr="00962E5A" w:rsidR="005F018C" w:rsidTr="005D4581">
        <w:tc>
          <w:tcPr>
            <w:tcW w:w="6494" w:type="dxa"/>
          </w:tcPr>
          <w:p w:rsidRPr="00962E5A" w:rsidR="005F018C" w:rsidP="009647F4" w:rsidRDefault="005F018C">
            <w:pPr>
              <w:rPr>
                <w:rFonts w:ascii="Helvetica" w:hAnsi="Helvetica"/>
                <w:b/>
              </w:rPr>
            </w:pPr>
            <w:r w:rsidRPr="00962E5A">
              <w:rPr>
                <w:rFonts w:ascii="Helvetica" w:hAnsi="Helvetica"/>
                <w:b/>
              </w:rPr>
              <w:t>SHIFT WORK</w:t>
            </w:r>
            <w:r w:rsidRPr="00962E5A">
              <w:rPr>
                <w:rFonts w:ascii="Helvetica" w:hAnsi="Helvetica"/>
              </w:rPr>
              <w:t xml:space="preserve"> - Do you currently work shifts?  If so, please give details.</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pStyle w:val="Header"/>
              <w:tabs>
                <w:tab w:val="clear" w:pos="4153"/>
                <w:tab w:val="clear" w:pos="8306"/>
              </w:tabs>
              <w:rPr>
                <w:rFonts w:ascii="Helvetica" w:hAnsi="Helvetica"/>
              </w:rPr>
            </w:pPr>
          </w:p>
        </w:tc>
      </w:tr>
      <w:tr w:rsidRPr="00962E5A" w:rsidR="005F018C" w:rsidTr="005D4581">
        <w:tc>
          <w:tcPr>
            <w:tcW w:w="6494" w:type="dxa"/>
          </w:tcPr>
          <w:p w:rsidRPr="00962E5A" w:rsidR="005F018C" w:rsidP="009647F4" w:rsidRDefault="005F018C">
            <w:pPr>
              <w:rPr>
                <w:rFonts w:ascii="Helvetica" w:hAnsi="Helvetica"/>
                <w:b/>
              </w:rPr>
            </w:pPr>
            <w:r w:rsidRPr="00962E5A">
              <w:rPr>
                <w:rFonts w:ascii="Helvetica" w:hAnsi="Helvetica"/>
                <w:b/>
              </w:rPr>
              <w:t xml:space="preserve">Lone working </w:t>
            </w:r>
            <w:r w:rsidRPr="00962E5A">
              <w:rPr>
                <w:rFonts w:ascii="Helvetica" w:hAnsi="Helvetica"/>
              </w:rPr>
              <w:t>- are you a ‘lone worker’?</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pStyle w:val="Header"/>
              <w:tabs>
                <w:tab w:val="clear" w:pos="4153"/>
                <w:tab w:val="clear" w:pos="8306"/>
              </w:tabs>
              <w:rPr>
                <w:rFonts w:ascii="Helvetica" w:hAnsi="Helvetica"/>
              </w:rPr>
            </w:pPr>
          </w:p>
        </w:tc>
      </w:tr>
      <w:tr w:rsidRPr="00962E5A" w:rsidR="005F018C" w:rsidTr="005D4581">
        <w:tc>
          <w:tcPr>
            <w:tcW w:w="6494" w:type="dxa"/>
          </w:tcPr>
          <w:p w:rsidRPr="00962E5A" w:rsidR="005F018C" w:rsidP="009647F4" w:rsidRDefault="005F018C">
            <w:pPr>
              <w:rPr>
                <w:rFonts w:ascii="Helvetica" w:hAnsi="Helvetica"/>
                <w:b/>
              </w:rPr>
            </w:pPr>
            <w:r w:rsidRPr="00962E5A">
              <w:rPr>
                <w:rFonts w:ascii="Helvetica" w:hAnsi="Helvetica"/>
                <w:b/>
              </w:rPr>
              <w:t xml:space="preserve">Travelling – </w:t>
            </w:r>
            <w:r w:rsidRPr="00962E5A">
              <w:rPr>
                <w:rFonts w:ascii="Helvetica" w:hAnsi="Helvetica"/>
              </w:rPr>
              <w:t>does your role require you to undertake excessive travelling as part of your duties?</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pStyle w:val="Header"/>
              <w:tabs>
                <w:tab w:val="clear" w:pos="4153"/>
                <w:tab w:val="clear" w:pos="8306"/>
              </w:tabs>
              <w:rPr>
                <w:rFonts w:ascii="Helvetica" w:hAnsi="Helvetica"/>
              </w:rPr>
            </w:pPr>
          </w:p>
        </w:tc>
      </w:tr>
      <w:tr w:rsidRPr="00962E5A" w:rsidR="005F018C" w:rsidTr="005D4581">
        <w:tc>
          <w:tcPr>
            <w:tcW w:w="6494" w:type="dxa"/>
          </w:tcPr>
          <w:p w:rsidRPr="00962E5A" w:rsidR="005F018C" w:rsidP="009647F4" w:rsidRDefault="005F018C">
            <w:pPr>
              <w:rPr>
                <w:rFonts w:ascii="Helvetica" w:hAnsi="Helvetica"/>
                <w:b/>
              </w:rPr>
            </w:pPr>
            <w:r w:rsidRPr="00962E5A">
              <w:rPr>
                <w:rFonts w:ascii="Helvetica" w:hAnsi="Helvetica"/>
                <w:b/>
              </w:rPr>
              <w:t>HYPERBARIC ATMOSPHERES</w:t>
            </w:r>
            <w:r w:rsidRPr="00962E5A">
              <w:rPr>
                <w:rFonts w:ascii="Helvetica" w:hAnsi="Helvetica"/>
              </w:rPr>
              <w:t xml:space="preserve"> - Are you currently subjected to the use of compressed air during the course of your duties?</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pStyle w:val="Header"/>
              <w:tabs>
                <w:tab w:val="clear" w:pos="4153"/>
                <w:tab w:val="clear" w:pos="8306"/>
              </w:tabs>
              <w:rPr>
                <w:rFonts w:ascii="Helvetica" w:hAnsi="Helvetica"/>
              </w:rPr>
            </w:pPr>
          </w:p>
        </w:tc>
      </w:tr>
      <w:tr w:rsidRPr="00962E5A" w:rsidR="005F018C" w:rsidTr="005D4581">
        <w:tc>
          <w:tcPr>
            <w:tcW w:w="6494" w:type="dxa"/>
          </w:tcPr>
          <w:p w:rsidRPr="00962E5A" w:rsidR="005F018C" w:rsidP="009647F4" w:rsidRDefault="005F018C">
            <w:pPr>
              <w:rPr>
                <w:rFonts w:ascii="Helvetica" w:hAnsi="Helvetica"/>
                <w:b/>
              </w:rPr>
            </w:pPr>
            <w:r w:rsidRPr="00962E5A">
              <w:rPr>
                <w:rFonts w:ascii="Helvetica" w:hAnsi="Helvetica"/>
              </w:rPr>
              <w:t>Are there any specific duty you are required to carry out that you feel may cause you harm?</w:t>
            </w:r>
          </w:p>
        </w:tc>
        <w:tc>
          <w:tcPr>
            <w:tcW w:w="709" w:type="dxa"/>
          </w:tcPr>
          <w:p w:rsidRPr="00962E5A" w:rsidR="005F018C" w:rsidP="009647F4" w:rsidRDefault="005F018C">
            <w:pPr>
              <w:rPr>
                <w:rFonts w:ascii="Helvetica" w:hAnsi="Helvetica"/>
              </w:rPr>
            </w:pPr>
          </w:p>
        </w:tc>
        <w:tc>
          <w:tcPr>
            <w:tcW w:w="567" w:type="dxa"/>
          </w:tcPr>
          <w:p w:rsidRPr="00962E5A" w:rsidR="005F018C" w:rsidP="009647F4" w:rsidRDefault="005F018C">
            <w:pPr>
              <w:rPr>
                <w:rFonts w:ascii="Helvetica" w:hAnsi="Helvetica"/>
              </w:rPr>
            </w:pPr>
          </w:p>
        </w:tc>
        <w:tc>
          <w:tcPr>
            <w:tcW w:w="2853" w:type="dxa"/>
          </w:tcPr>
          <w:p w:rsidRPr="00962E5A" w:rsidR="005F018C" w:rsidP="009647F4" w:rsidRDefault="005F018C">
            <w:pPr>
              <w:pStyle w:val="Header"/>
              <w:tabs>
                <w:tab w:val="clear" w:pos="4153"/>
                <w:tab w:val="clear" w:pos="8306"/>
              </w:tabs>
              <w:rPr>
                <w:rFonts w:ascii="Helvetica" w:hAnsi="Helvetica"/>
              </w:rPr>
            </w:pPr>
          </w:p>
        </w:tc>
      </w:tr>
      <w:tr w:rsidRPr="00962E5A" w:rsidR="005F018C" w:rsidTr="005D4581">
        <w:trPr>
          <w:cantSplit/>
        </w:trPr>
        <w:tc>
          <w:tcPr>
            <w:tcW w:w="10623" w:type="dxa"/>
            <w:gridSpan w:val="4"/>
          </w:tcPr>
          <w:p w:rsidRPr="00962E5A" w:rsidR="005F018C" w:rsidP="009647F4" w:rsidRDefault="005F018C">
            <w:pPr>
              <w:rPr>
                <w:rFonts w:ascii="Helvetica" w:hAnsi="Helvetica"/>
                <w:b/>
              </w:rPr>
            </w:pPr>
            <w:r w:rsidRPr="00962E5A">
              <w:rPr>
                <w:rFonts w:ascii="Helvetica" w:hAnsi="Helvetica"/>
                <w:b/>
              </w:rPr>
              <w:lastRenderedPageBreak/>
              <w:t>Please add any further comments you would like to make:</w:t>
            </w:r>
          </w:p>
          <w:p w:rsidRPr="00962E5A" w:rsidR="005F018C" w:rsidP="009647F4" w:rsidRDefault="005F018C">
            <w:pPr>
              <w:rPr>
                <w:rFonts w:ascii="Helvetica" w:hAnsi="Helvetica"/>
                <w:b/>
              </w:rPr>
            </w:pPr>
          </w:p>
          <w:p w:rsidRPr="00962E5A" w:rsidR="005F018C" w:rsidP="009647F4" w:rsidRDefault="005F018C">
            <w:pPr>
              <w:rPr>
                <w:rFonts w:ascii="Helvetica" w:hAnsi="Helvetica"/>
                <w:b/>
              </w:rPr>
            </w:pPr>
          </w:p>
          <w:p w:rsidRPr="00962E5A" w:rsidR="005F018C" w:rsidP="009647F4" w:rsidRDefault="005F018C">
            <w:pPr>
              <w:rPr>
                <w:rFonts w:ascii="Helvetica" w:hAnsi="Helvetica"/>
                <w:b/>
              </w:rPr>
            </w:pPr>
          </w:p>
          <w:p w:rsidRPr="00962E5A" w:rsidR="005F018C" w:rsidP="009647F4" w:rsidRDefault="005F018C">
            <w:pPr>
              <w:rPr>
                <w:rFonts w:ascii="Helvetica" w:hAnsi="Helvetica"/>
                <w:b/>
              </w:rPr>
            </w:pPr>
          </w:p>
          <w:p w:rsidRPr="00962E5A" w:rsidR="005F018C" w:rsidP="009647F4" w:rsidRDefault="005F018C">
            <w:pPr>
              <w:rPr>
                <w:rFonts w:ascii="Helvetica" w:hAnsi="Helvetica"/>
                <w:b/>
              </w:rPr>
            </w:pPr>
          </w:p>
          <w:p w:rsidRPr="00962E5A" w:rsidR="005F018C" w:rsidP="009647F4" w:rsidRDefault="005F018C">
            <w:pPr>
              <w:rPr>
                <w:rFonts w:ascii="Helvetica" w:hAnsi="Helvetica"/>
                <w:b/>
              </w:rPr>
            </w:pPr>
          </w:p>
          <w:p w:rsidRPr="00962E5A" w:rsidR="005F018C" w:rsidP="009647F4" w:rsidRDefault="005F018C">
            <w:pPr>
              <w:rPr>
                <w:rFonts w:ascii="Helvetica" w:hAnsi="Helvetica"/>
                <w:b/>
              </w:rPr>
            </w:pPr>
          </w:p>
          <w:p w:rsidRPr="00962E5A" w:rsidR="005F018C" w:rsidP="009647F4" w:rsidRDefault="005F018C">
            <w:pPr>
              <w:rPr>
                <w:rFonts w:ascii="Helvetica" w:hAnsi="Helvetica"/>
                <w:b/>
              </w:rPr>
            </w:pPr>
          </w:p>
          <w:p w:rsidRPr="00962E5A" w:rsidR="005F018C" w:rsidP="009647F4" w:rsidRDefault="005F018C">
            <w:pPr>
              <w:rPr>
                <w:rFonts w:ascii="Helvetica" w:hAnsi="Helvetica"/>
              </w:rPr>
            </w:pPr>
          </w:p>
        </w:tc>
      </w:tr>
    </w:tbl>
    <w:p w:rsidRPr="00962E5A" w:rsidR="00962CF9" w:rsidP="005F018C" w:rsidRDefault="00962CF9">
      <w:pPr>
        <w:ind w:left="-540"/>
        <w:rPr>
          <w:rFonts w:ascii="Helvetica" w:hAnsi="Helvetica"/>
          <w:b/>
        </w:rPr>
      </w:pPr>
    </w:p>
    <w:p w:rsidR="00D83C0A" w:rsidP="005D4581" w:rsidRDefault="00D83C0A">
      <w:pPr>
        <w:rPr>
          <w:rFonts w:ascii="Helvetica" w:hAnsi="Helvetica"/>
          <w:b/>
        </w:rPr>
      </w:pPr>
    </w:p>
    <w:p w:rsidR="005D4581" w:rsidP="005D4581" w:rsidRDefault="00D83C0A">
      <w:pPr>
        <w:rPr>
          <w:rFonts w:ascii="Helvetica" w:hAnsi="Helvetica"/>
          <w:b/>
        </w:rPr>
      </w:pPr>
      <w:r>
        <w:rPr>
          <w:rFonts w:ascii="Helvetica" w:hAnsi="Helvetica"/>
          <w:b/>
        </w:rPr>
        <w:t>Signed:</w:t>
      </w:r>
    </w:p>
    <w:p w:rsidR="005D4581" w:rsidP="005D4581" w:rsidRDefault="005D4581">
      <w:pPr>
        <w:rPr>
          <w:rFonts w:ascii="Helvetica" w:hAnsi="Helvetica"/>
          <w:b/>
        </w:rPr>
      </w:pPr>
    </w:p>
    <w:p w:rsidR="005D4581" w:rsidP="005D4581" w:rsidRDefault="005D4581">
      <w:pPr>
        <w:rPr>
          <w:rFonts w:ascii="Helvetica" w:hAnsi="Helvetica"/>
        </w:rPr>
      </w:pPr>
    </w:p>
    <w:p w:rsidR="005D4581" w:rsidP="00D83C0A" w:rsidRDefault="005D4581">
      <w:pPr>
        <w:tabs>
          <w:tab w:val="left" w:pos="6237"/>
        </w:tabs>
        <w:rPr>
          <w:rFonts w:ascii="Helvetica" w:hAnsi="Helvetica"/>
        </w:rPr>
      </w:pPr>
      <w:r w:rsidRPr="005D4581">
        <w:rPr>
          <w:rFonts w:ascii="Helvetica" w:hAnsi="Helvetica"/>
        </w:rPr>
        <w:t>Employee: ____________________________________</w:t>
      </w:r>
      <w:r w:rsidR="00D83C0A">
        <w:rPr>
          <w:rFonts w:ascii="Helvetica" w:hAnsi="Helvetica"/>
        </w:rPr>
        <w:tab/>
        <w:t>Date: ________________________</w:t>
      </w:r>
    </w:p>
    <w:p w:rsidRPr="005D4581" w:rsidR="005D4581" w:rsidP="005D4581" w:rsidRDefault="005D4581">
      <w:pPr>
        <w:rPr>
          <w:rFonts w:ascii="Helvetica" w:hAnsi="Helvetica"/>
        </w:rPr>
      </w:pPr>
    </w:p>
    <w:p w:rsidRPr="005D4581" w:rsidR="005D4581" w:rsidP="005D4581" w:rsidRDefault="005D4581">
      <w:pPr>
        <w:rPr>
          <w:rFonts w:ascii="Helvetica" w:hAnsi="Helvetica"/>
        </w:rPr>
      </w:pPr>
    </w:p>
    <w:p w:rsidRPr="005D4581" w:rsidR="005D4581" w:rsidP="00D83C0A" w:rsidRDefault="005D4581">
      <w:pPr>
        <w:tabs>
          <w:tab w:val="left" w:pos="6237"/>
        </w:tabs>
        <w:rPr>
          <w:rFonts w:ascii="Helvetica" w:hAnsi="Helvetica"/>
        </w:rPr>
      </w:pPr>
      <w:r w:rsidRPr="005D4581">
        <w:rPr>
          <w:rFonts w:ascii="Helvetica" w:hAnsi="Helvetica"/>
        </w:rPr>
        <w:t>Line Manager: _________________________________</w:t>
      </w:r>
      <w:r w:rsidR="00D83C0A">
        <w:rPr>
          <w:rFonts w:ascii="Helvetica" w:hAnsi="Helvetica"/>
        </w:rPr>
        <w:tab/>
        <w:t>Date: ________________________</w:t>
      </w: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00287BC2" w:rsidP="005F018C" w:rsidRDefault="00287BC2">
      <w:pPr>
        <w:ind w:left="-540"/>
        <w:rPr>
          <w:rFonts w:ascii="Helvetica" w:hAnsi="Helvetica"/>
          <w:b/>
        </w:rPr>
      </w:pPr>
    </w:p>
    <w:p w:rsidRPr="00962E5A" w:rsidR="00D20872" w:rsidP="00D21F5A" w:rsidRDefault="00D20872">
      <w:pPr>
        <w:ind w:right="-868"/>
        <w:rPr>
          <w:rFonts w:ascii="Helvetica" w:hAnsi="Helvetica"/>
          <w:b/>
          <w:sz w:val="22"/>
          <w:szCs w:val="22"/>
          <w:u w:val="single"/>
        </w:rPr>
      </w:pPr>
    </w:p>
    <w:p w:rsidRPr="00962E5A" w:rsidR="007E56D2" w:rsidP="005F018C" w:rsidRDefault="007E56D2">
      <w:pPr>
        <w:ind w:left="-360" w:right="-868"/>
        <w:rPr>
          <w:rFonts w:ascii="Helvetica" w:hAnsi="Helvetica"/>
          <w:b/>
          <w:sz w:val="22"/>
          <w:szCs w:val="22"/>
          <w:u w:val="single"/>
        </w:rPr>
      </w:pPr>
    </w:p>
    <w:p w:rsidRPr="00962E5A" w:rsidR="005F018C" w:rsidP="00D20872" w:rsidRDefault="005F018C">
      <w:pPr>
        <w:ind w:left="-360" w:right="-868"/>
        <w:rPr>
          <w:rFonts w:ascii="Helvetica" w:hAnsi="Helvetica"/>
          <w:b/>
          <w:sz w:val="22"/>
          <w:szCs w:val="22"/>
          <w:u w:val="single"/>
        </w:rPr>
      </w:pPr>
      <w:r w:rsidRPr="00962E5A">
        <w:rPr>
          <w:rFonts w:ascii="Helvetica" w:hAnsi="Helvetica"/>
          <w:b/>
          <w:sz w:val="22"/>
          <w:szCs w:val="22"/>
          <w:u w:val="single"/>
        </w:rPr>
        <w:t>Physical Agents</w:t>
      </w:r>
    </w:p>
    <w:p w:rsidRPr="00962E5A" w:rsidR="005F018C" w:rsidP="00D20872" w:rsidRDefault="005F018C">
      <w:pPr>
        <w:ind w:left="-360" w:right="-868"/>
        <w:rPr>
          <w:rFonts w:ascii="Helvetica" w:hAnsi="Helvetica"/>
          <w:b/>
          <w:sz w:val="22"/>
          <w:szCs w:val="22"/>
          <w:u w:val="single"/>
        </w:rPr>
      </w:pPr>
    </w:p>
    <w:p w:rsidRPr="00962E5A" w:rsidR="005F018C" w:rsidP="00D20872" w:rsidRDefault="005F018C">
      <w:pPr>
        <w:ind w:left="-360" w:right="-868"/>
        <w:rPr>
          <w:rFonts w:ascii="Helvetica" w:hAnsi="Helvetica"/>
          <w:sz w:val="22"/>
          <w:szCs w:val="22"/>
        </w:rPr>
      </w:pPr>
      <w:bookmarkStart w:name="_Toc503604774" w:id="0"/>
      <w:bookmarkStart w:name="_Toc504540420" w:id="1"/>
      <w:bookmarkStart w:name="_Toc504540935" w:id="2"/>
      <w:bookmarkStart w:name="_Toc504896764" w:id="3"/>
      <w:bookmarkStart w:name="_Toc504898010" w:id="4"/>
      <w:bookmarkStart w:name="_Toc504964958" w:id="5"/>
      <w:bookmarkStart w:name="_Toc504966131" w:id="6"/>
      <w:bookmarkStart w:name="_Toc524333772" w:id="7"/>
      <w:bookmarkStart w:name="_Toc524835487" w:id="8"/>
      <w:bookmarkStart w:name="_Toc524836637" w:id="9"/>
      <w:r w:rsidRPr="00962E5A">
        <w:rPr>
          <w:rFonts w:ascii="Helvetica" w:hAnsi="Helvetica"/>
          <w:b/>
          <w:sz w:val="22"/>
          <w:szCs w:val="22"/>
        </w:rPr>
        <w:t>Shocks, Vibration or Movement</w:t>
      </w:r>
      <w:bookmarkEnd w:id="0"/>
      <w:bookmarkEnd w:id="1"/>
      <w:bookmarkEnd w:id="2"/>
      <w:bookmarkEnd w:id="3"/>
      <w:bookmarkEnd w:id="4"/>
      <w:bookmarkEnd w:id="5"/>
      <w:bookmarkEnd w:id="6"/>
      <w:bookmarkEnd w:id="7"/>
      <w:bookmarkEnd w:id="8"/>
      <w:bookmarkEnd w:id="9"/>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Regular exposure to shocks and low frequency vibration such as driving or riding in off-road vehicles, or excessive movement may increase the risk of miscarriage.  Exposure on a long term basis does not cause foetal abnormalities but may increase the risk of premature birth or low birth weight.</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bookmarkStart w:name="_Toc503604775" w:id="10"/>
      <w:bookmarkStart w:name="_Toc504540421" w:id="11"/>
      <w:bookmarkStart w:name="_Toc504540936" w:id="12"/>
      <w:bookmarkStart w:name="_Toc504896765" w:id="13"/>
      <w:bookmarkStart w:name="_Toc504898011" w:id="14"/>
      <w:bookmarkStart w:name="_Toc504964959" w:id="15"/>
      <w:bookmarkStart w:name="_Toc504966132" w:id="16"/>
      <w:bookmarkStart w:name="_Toc524333773" w:id="17"/>
      <w:bookmarkStart w:name="_Toc524835488" w:id="18"/>
      <w:bookmarkStart w:name="_Toc524836638" w:id="19"/>
      <w:r w:rsidRPr="00962E5A">
        <w:rPr>
          <w:rFonts w:ascii="Helvetica" w:hAnsi="Helvetica"/>
          <w:b/>
          <w:sz w:val="22"/>
          <w:szCs w:val="22"/>
        </w:rPr>
        <w:t>Manual Handling of Loads Where There is a Risk of Injury</w:t>
      </w:r>
      <w:bookmarkEnd w:id="10"/>
      <w:bookmarkEnd w:id="11"/>
      <w:bookmarkEnd w:id="12"/>
      <w:bookmarkEnd w:id="13"/>
      <w:bookmarkEnd w:id="14"/>
      <w:bookmarkEnd w:id="15"/>
      <w:bookmarkEnd w:id="16"/>
      <w:bookmarkEnd w:id="17"/>
      <w:bookmarkEnd w:id="18"/>
      <w:bookmarkEnd w:id="19"/>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Pregnant members of staff are particularly at risk from manual handling injuries, for example, hormonal changes can affect the ligaments which increase the chances of injury and postural problems may increase as the pregnancy progresses.</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There may also be risks to members of staff who have recently given birth, for example, women who have had a caesarean section are likely to be temporarily limited regarding lifting and handling.</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There is no evidence to suggest that women who are breastfeeding are at greater risk from manual handling injuries than any other members of staff.</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b/>
          <w:sz w:val="22"/>
          <w:szCs w:val="22"/>
        </w:rPr>
      </w:pPr>
      <w:bookmarkStart w:name="_Toc503604776" w:id="20"/>
      <w:bookmarkStart w:name="_Toc504540422" w:id="21"/>
      <w:bookmarkStart w:name="_Toc504540937" w:id="22"/>
      <w:bookmarkStart w:name="_Toc504896766" w:id="23"/>
      <w:bookmarkStart w:name="_Toc504898012" w:id="24"/>
      <w:bookmarkStart w:name="_Toc504964960" w:id="25"/>
      <w:bookmarkStart w:name="_Toc504966133" w:id="26"/>
      <w:bookmarkStart w:name="_Toc524333774" w:id="27"/>
      <w:bookmarkStart w:name="_Toc524835489" w:id="28"/>
      <w:bookmarkStart w:name="_Toc524836639" w:id="29"/>
      <w:r w:rsidRPr="00962E5A">
        <w:rPr>
          <w:rFonts w:ascii="Helvetica" w:hAnsi="Helvetica"/>
          <w:b/>
          <w:sz w:val="22"/>
          <w:szCs w:val="22"/>
        </w:rPr>
        <w:t>Movements, Mental and Physical Fatigue and Physical Burdens</w:t>
      </w:r>
      <w:bookmarkEnd w:id="20"/>
      <w:bookmarkEnd w:id="21"/>
      <w:bookmarkEnd w:id="22"/>
      <w:bookmarkEnd w:id="23"/>
      <w:bookmarkEnd w:id="24"/>
      <w:bookmarkEnd w:id="25"/>
      <w:bookmarkEnd w:id="26"/>
      <w:bookmarkEnd w:id="27"/>
      <w:bookmarkEnd w:id="28"/>
      <w:bookmarkEnd w:id="29"/>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Fatigue from standing and physical work has been associated with miscarriage, premature birth and low birth weight for a long time.</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Excessive physical or mental pressure could cause stress and could result in anxiety and raised blood pressure.</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Pregnant members of staff may have problems when working at heights such as on ladders or platforms, and working in workspaces that are tight fitting which do not take account of the increased abdominal size which could lead to strain and sprain injuries.</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Dexterity, agility, co-ordination, speed of movement, reach and balance could be impaired and an increased risk of accidents may need to be considered.</w:t>
      </w:r>
    </w:p>
    <w:p w:rsidRPr="00962E5A" w:rsidR="005F018C" w:rsidP="00D20872" w:rsidRDefault="005F018C">
      <w:pPr>
        <w:ind w:left="-360" w:right="-868"/>
        <w:rPr>
          <w:rFonts w:ascii="Helvetica" w:hAnsi="Helvetica"/>
          <w:b/>
          <w:sz w:val="22"/>
          <w:szCs w:val="22"/>
        </w:rPr>
      </w:pPr>
      <w:bookmarkStart w:name="_Toc503604777" w:id="30"/>
      <w:bookmarkStart w:name="_Toc504540423" w:id="31"/>
      <w:bookmarkStart w:name="_Toc504540938" w:id="32"/>
      <w:bookmarkStart w:name="_Toc504896767" w:id="33"/>
      <w:bookmarkStart w:name="_Toc504898013" w:id="34"/>
      <w:bookmarkStart w:name="_Toc504964961" w:id="35"/>
      <w:bookmarkStart w:name="_Toc504966134" w:id="36"/>
      <w:bookmarkStart w:name="_Toc524333775" w:id="37"/>
      <w:bookmarkStart w:name="_Toc524835490" w:id="38"/>
      <w:bookmarkStart w:name="_Toc524836640" w:id="39"/>
    </w:p>
    <w:p w:rsidRPr="00962E5A" w:rsidR="005F018C" w:rsidP="00D20872" w:rsidRDefault="005F018C">
      <w:pPr>
        <w:ind w:left="-360" w:right="-868"/>
        <w:rPr>
          <w:rFonts w:ascii="Helvetica" w:hAnsi="Helvetica"/>
          <w:sz w:val="22"/>
          <w:szCs w:val="22"/>
        </w:rPr>
      </w:pPr>
      <w:r w:rsidRPr="00962E5A">
        <w:rPr>
          <w:rFonts w:ascii="Helvetica" w:hAnsi="Helvetica"/>
          <w:b/>
          <w:sz w:val="22"/>
          <w:szCs w:val="22"/>
        </w:rPr>
        <w:t>Noise</w:t>
      </w:r>
      <w:bookmarkEnd w:id="30"/>
      <w:bookmarkEnd w:id="31"/>
      <w:bookmarkEnd w:id="32"/>
      <w:bookmarkEnd w:id="33"/>
      <w:bookmarkEnd w:id="34"/>
      <w:bookmarkEnd w:id="35"/>
      <w:bookmarkEnd w:id="36"/>
      <w:bookmarkEnd w:id="37"/>
      <w:bookmarkEnd w:id="38"/>
      <w:bookmarkEnd w:id="39"/>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There doesn’t appear to be a specific risk to new or expectant mothers or the foetus from noise, but prolonged exposure to loud noise could lead to increased blood pressure and tiredness.</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There aren’t any particular problems for members of staff who have recently given birth or who are breastfeeding.</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bookmarkStart w:name="_Toc503604778" w:id="40"/>
      <w:bookmarkStart w:name="_Toc504540424" w:id="41"/>
      <w:bookmarkStart w:name="_Toc504540939" w:id="42"/>
      <w:bookmarkStart w:name="_Toc504896768" w:id="43"/>
      <w:bookmarkStart w:name="_Toc504898014" w:id="44"/>
      <w:bookmarkStart w:name="_Toc504964962" w:id="45"/>
      <w:bookmarkStart w:name="_Toc504966135" w:id="46"/>
      <w:bookmarkStart w:name="_Toc524333776" w:id="47"/>
      <w:bookmarkStart w:name="_Toc524835491" w:id="48"/>
      <w:bookmarkStart w:name="_Toc524836641" w:id="49"/>
      <w:r w:rsidRPr="00962E5A">
        <w:rPr>
          <w:rFonts w:ascii="Helvetica" w:hAnsi="Helvetica"/>
          <w:b/>
          <w:sz w:val="22"/>
          <w:szCs w:val="22"/>
        </w:rPr>
        <w:t>Ionising Radiation</w:t>
      </w:r>
      <w:bookmarkEnd w:id="40"/>
      <w:bookmarkEnd w:id="41"/>
      <w:bookmarkEnd w:id="42"/>
      <w:bookmarkEnd w:id="43"/>
      <w:bookmarkEnd w:id="44"/>
      <w:bookmarkEnd w:id="45"/>
      <w:bookmarkEnd w:id="46"/>
      <w:bookmarkEnd w:id="47"/>
      <w:bookmarkEnd w:id="48"/>
      <w:bookmarkEnd w:id="49"/>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It can be harmful to the foetus if there is significant exposure to ionising radiation and this is recognised with the placing of limits on the external radiation dose to the abdomen of expectant mothers for the term of pregnancy.</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Nursing mothers who work with radioactive liquids or dusts can expose their child to contamination.</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There could be a risk to the foetus from significant amounts of radioactive contamination breathed in or ingested by the mother and transferred across the placenta.</w:t>
      </w:r>
    </w:p>
    <w:p w:rsidRPr="00962E5A" w:rsidR="005F018C" w:rsidP="00D20872" w:rsidRDefault="005F018C">
      <w:pPr>
        <w:ind w:left="-360" w:right="-868"/>
        <w:rPr>
          <w:rFonts w:ascii="Helvetica" w:hAnsi="Helvetica"/>
          <w:b/>
          <w:sz w:val="22"/>
          <w:szCs w:val="22"/>
        </w:rPr>
      </w:pPr>
      <w:bookmarkStart w:name="_Toc503604779" w:id="50"/>
      <w:bookmarkStart w:name="_Toc504540425" w:id="51"/>
      <w:bookmarkStart w:name="_Toc504540940" w:id="52"/>
      <w:bookmarkStart w:name="_Toc504896769" w:id="53"/>
      <w:bookmarkStart w:name="_Toc504898015" w:id="54"/>
      <w:bookmarkStart w:name="_Toc504964963" w:id="55"/>
      <w:bookmarkStart w:name="_Toc504966136" w:id="56"/>
      <w:bookmarkStart w:name="_Toc524333777" w:id="57"/>
      <w:bookmarkStart w:name="_Toc524835492" w:id="58"/>
      <w:bookmarkStart w:name="_Toc524836642" w:id="59"/>
    </w:p>
    <w:p w:rsidRPr="00962E5A" w:rsidR="005F018C" w:rsidP="00D20872" w:rsidRDefault="005F018C">
      <w:pPr>
        <w:ind w:left="-360" w:right="-868"/>
        <w:rPr>
          <w:rFonts w:ascii="Helvetica" w:hAnsi="Helvetica"/>
          <w:sz w:val="22"/>
          <w:szCs w:val="22"/>
        </w:rPr>
      </w:pPr>
      <w:r w:rsidRPr="00962E5A">
        <w:rPr>
          <w:rFonts w:ascii="Helvetica" w:hAnsi="Helvetica"/>
          <w:b/>
          <w:sz w:val="22"/>
          <w:szCs w:val="22"/>
        </w:rPr>
        <w:t>Non-Ionising Electromagnetic Radiation (NIEMR)</w:t>
      </w:r>
      <w:bookmarkEnd w:id="50"/>
      <w:bookmarkEnd w:id="51"/>
      <w:bookmarkEnd w:id="52"/>
      <w:bookmarkEnd w:id="53"/>
      <w:bookmarkEnd w:id="54"/>
      <w:bookmarkEnd w:id="55"/>
      <w:bookmarkEnd w:id="56"/>
      <w:bookmarkEnd w:id="57"/>
      <w:bookmarkEnd w:id="58"/>
      <w:bookmarkEnd w:id="59"/>
    </w:p>
    <w:p w:rsidRPr="00962E5A" w:rsidR="005F018C" w:rsidP="00D20872" w:rsidRDefault="005F018C">
      <w:pPr>
        <w:ind w:left="-360" w:right="-868"/>
        <w:rPr>
          <w:rFonts w:ascii="Helvetica" w:hAnsi="Helvetica"/>
          <w:sz w:val="22"/>
          <w:szCs w:val="22"/>
        </w:rPr>
      </w:pPr>
      <w:r w:rsidRPr="00962E5A">
        <w:rPr>
          <w:rFonts w:ascii="Helvetica" w:hAnsi="Helvetica"/>
          <w:b/>
          <w:sz w:val="22"/>
          <w:szCs w:val="22"/>
        </w:rPr>
        <w:t>Optical Radiation</w:t>
      </w:r>
      <w:r w:rsidRPr="00962E5A">
        <w:rPr>
          <w:rFonts w:ascii="Helvetica" w:hAnsi="Helvetica"/>
          <w:sz w:val="22"/>
          <w:szCs w:val="22"/>
        </w:rPr>
        <w:t>: Pregnant or breastfeeding mothers are at no greater risk to optical radiation than any other workers.</w:t>
      </w:r>
    </w:p>
    <w:p w:rsidRPr="00962E5A" w:rsidR="005F018C" w:rsidP="00D20872" w:rsidRDefault="005F018C">
      <w:pPr>
        <w:ind w:left="-360" w:right="-868"/>
        <w:rPr>
          <w:rFonts w:ascii="Helvetica" w:hAnsi="Helvetica"/>
          <w:sz w:val="22"/>
          <w:szCs w:val="22"/>
        </w:rPr>
      </w:pPr>
    </w:p>
    <w:p w:rsidR="00D20872" w:rsidP="00D20872" w:rsidRDefault="00D20872">
      <w:pPr>
        <w:ind w:left="-360" w:right="-868"/>
        <w:rPr>
          <w:rFonts w:ascii="Helvetica" w:hAnsi="Helvetica"/>
          <w:b/>
          <w:sz w:val="22"/>
          <w:szCs w:val="22"/>
        </w:rPr>
      </w:pPr>
    </w:p>
    <w:p w:rsidR="00D20872" w:rsidP="00D20872" w:rsidRDefault="00D20872">
      <w:pPr>
        <w:ind w:left="-360" w:right="-868"/>
        <w:rPr>
          <w:rFonts w:ascii="Helvetica" w:hAnsi="Helvetica"/>
          <w:b/>
          <w:sz w:val="22"/>
          <w:szCs w:val="22"/>
        </w:rPr>
      </w:pPr>
    </w:p>
    <w:p w:rsidR="00D21F5A" w:rsidP="00D20872" w:rsidRDefault="00D21F5A">
      <w:pPr>
        <w:ind w:left="-360" w:right="-868"/>
        <w:rPr>
          <w:rFonts w:ascii="Helvetica" w:hAnsi="Helvetica"/>
          <w:b/>
          <w:sz w:val="22"/>
          <w:szCs w:val="22"/>
        </w:rPr>
      </w:pPr>
      <w:bookmarkStart w:name="_GoBack" w:id="60"/>
      <w:bookmarkEnd w:id="60"/>
    </w:p>
    <w:p w:rsidRPr="00962E5A" w:rsidR="005F018C" w:rsidP="00D20872" w:rsidRDefault="005F018C">
      <w:pPr>
        <w:ind w:left="-360" w:right="-868"/>
        <w:rPr>
          <w:rFonts w:ascii="Helvetica" w:hAnsi="Helvetica"/>
          <w:b/>
          <w:sz w:val="22"/>
          <w:szCs w:val="22"/>
        </w:rPr>
      </w:pPr>
      <w:r w:rsidRPr="00962E5A">
        <w:rPr>
          <w:rFonts w:ascii="Helvetica" w:hAnsi="Helvetica"/>
          <w:b/>
          <w:sz w:val="22"/>
          <w:szCs w:val="22"/>
        </w:rPr>
        <w:lastRenderedPageBreak/>
        <w:t>Electromagnetic fields and waves (e.g. radio frequency radiation)</w:t>
      </w: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Within current recommendations, exposure to electric and magnetic fields is not known to cause harm to the foetus or the mother.  Extreme over exposure to radio frequency radiation could cause harm by raising the body temperature.</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bookmarkStart w:name="_Toc503604780" w:id="61"/>
      <w:bookmarkStart w:name="_Toc504540426" w:id="62"/>
      <w:bookmarkStart w:name="_Toc504540941" w:id="63"/>
      <w:bookmarkStart w:name="_Toc504896770" w:id="64"/>
      <w:bookmarkStart w:name="_Toc504898016" w:id="65"/>
      <w:bookmarkStart w:name="_Toc504964964" w:id="66"/>
      <w:bookmarkStart w:name="_Toc504966137" w:id="67"/>
      <w:bookmarkStart w:name="_Toc524333778" w:id="68"/>
      <w:bookmarkStart w:name="_Toc524835493" w:id="69"/>
      <w:bookmarkStart w:name="_Toc524836643" w:id="70"/>
      <w:r w:rsidRPr="00962E5A">
        <w:rPr>
          <w:rFonts w:ascii="Helvetica" w:hAnsi="Helvetica"/>
          <w:b/>
          <w:sz w:val="22"/>
          <w:szCs w:val="22"/>
        </w:rPr>
        <w:t>Extremes of Cold and Heat</w:t>
      </w:r>
      <w:bookmarkEnd w:id="61"/>
      <w:bookmarkEnd w:id="62"/>
      <w:bookmarkEnd w:id="63"/>
      <w:bookmarkEnd w:id="64"/>
      <w:bookmarkEnd w:id="65"/>
      <w:bookmarkEnd w:id="66"/>
      <w:bookmarkEnd w:id="67"/>
      <w:bookmarkEnd w:id="68"/>
      <w:bookmarkEnd w:id="69"/>
      <w:bookmarkEnd w:id="70"/>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Pregnant women are less tolerant of heat and may more readily faint or suffer heat stress. This risk is likely to be reduced after birth but it is not known how quickly an improvement occurs.</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Breastfeeding may be impaired by heat dehydration.</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There are no specific problems arising from extreme cold.</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b/>
          <w:sz w:val="22"/>
          <w:szCs w:val="22"/>
        </w:rPr>
      </w:pPr>
      <w:bookmarkStart w:name="_Toc503604781" w:id="71"/>
      <w:bookmarkStart w:name="_Toc504540427" w:id="72"/>
      <w:bookmarkStart w:name="_Toc504540942" w:id="73"/>
      <w:bookmarkStart w:name="_Toc504896771" w:id="74"/>
      <w:bookmarkStart w:name="_Toc504898017" w:id="75"/>
      <w:bookmarkStart w:name="_Toc504964965" w:id="76"/>
      <w:bookmarkStart w:name="_Toc504966138" w:id="77"/>
      <w:bookmarkStart w:name="_Toc524333779" w:id="78"/>
      <w:bookmarkStart w:name="_Toc524835494" w:id="79"/>
      <w:bookmarkStart w:name="_Toc524836644" w:id="80"/>
      <w:r w:rsidRPr="00962E5A">
        <w:rPr>
          <w:rFonts w:ascii="Helvetica" w:hAnsi="Helvetica"/>
          <w:b/>
          <w:sz w:val="22"/>
          <w:szCs w:val="22"/>
        </w:rPr>
        <w:t>Hyperbaric Atmosphere e.g. Pressurised Enclosures and Underwater Diving</w:t>
      </w:r>
      <w:bookmarkEnd w:id="71"/>
      <w:bookmarkEnd w:id="72"/>
      <w:bookmarkEnd w:id="73"/>
      <w:bookmarkEnd w:id="74"/>
      <w:bookmarkEnd w:id="75"/>
      <w:bookmarkEnd w:id="76"/>
      <w:bookmarkEnd w:id="77"/>
      <w:bookmarkEnd w:id="78"/>
      <w:bookmarkEnd w:id="79"/>
      <w:bookmarkEnd w:id="80"/>
    </w:p>
    <w:p w:rsidRPr="00962E5A" w:rsidR="005F018C" w:rsidP="00D20872" w:rsidRDefault="005F018C">
      <w:pPr>
        <w:ind w:left="-360" w:right="-868"/>
        <w:rPr>
          <w:rFonts w:ascii="Helvetica" w:hAnsi="Helvetica"/>
          <w:b/>
          <w:sz w:val="22"/>
          <w:szCs w:val="22"/>
        </w:rPr>
      </w:pPr>
      <w:r w:rsidRPr="00962E5A">
        <w:rPr>
          <w:rFonts w:ascii="Helvetica" w:hAnsi="Helvetica"/>
          <w:b/>
          <w:sz w:val="22"/>
          <w:szCs w:val="22"/>
        </w:rPr>
        <w:t>Compressed Air</w:t>
      </w: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Employees who work in compressed air risk developing the bends due to free bubbles of gas in the circulation. It is unclear whether pregnant members of staff are at more risk of the bends but the foetus could potentially be seriously harmed by such gas bubbles. Staff who have recently given birth are at a small increased risk of the bends. There is no physiological reason why a breastfeeding mother should not work in compressed air.</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b/>
          <w:sz w:val="22"/>
          <w:szCs w:val="22"/>
        </w:rPr>
      </w:pPr>
      <w:bookmarkStart w:name="_Toc503604782" w:id="81"/>
      <w:bookmarkStart w:name="_Toc504540428" w:id="82"/>
      <w:bookmarkStart w:name="_Toc504540943" w:id="83"/>
      <w:bookmarkStart w:name="_Toc504896772" w:id="84"/>
      <w:bookmarkStart w:name="_Toc504898018" w:id="85"/>
      <w:bookmarkStart w:name="_Toc504964966" w:id="86"/>
      <w:bookmarkStart w:name="_Toc504966139" w:id="87"/>
      <w:bookmarkStart w:name="_Toc524333780" w:id="88"/>
      <w:bookmarkStart w:name="_Toc524835495" w:id="89"/>
      <w:bookmarkStart w:name="_Toc524836645" w:id="90"/>
      <w:r w:rsidRPr="00962E5A">
        <w:rPr>
          <w:rFonts w:ascii="Helvetica" w:hAnsi="Helvetica"/>
          <w:b/>
          <w:sz w:val="22"/>
          <w:szCs w:val="22"/>
        </w:rPr>
        <w:t>Biological Agents - Any biological agent of hazard groups 2,3 and 4</w:t>
      </w:r>
      <w:bookmarkEnd w:id="81"/>
      <w:bookmarkEnd w:id="82"/>
      <w:bookmarkEnd w:id="83"/>
      <w:bookmarkEnd w:id="84"/>
      <w:bookmarkEnd w:id="85"/>
      <w:bookmarkEnd w:id="86"/>
      <w:bookmarkEnd w:id="87"/>
      <w:bookmarkEnd w:id="88"/>
      <w:bookmarkEnd w:id="89"/>
      <w:bookmarkEnd w:id="90"/>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 xml:space="preserve">There are many biological agents within hazard groups 2, 3 and 4 which can affect the unborn child if the mother is infected during pregnancy.  The biological agents may be transmitted through the placenta while the baby is in the womb, during or after birth through breastfeeding and close physical contact between the mother and the child.  Biological agents include hepatitis B, HIV (the AIDS virus), herpes, TB, syphilis, chickenpox, Rubella (German Measles), toxoplasma, cytomegalovirus, chlamydia and typhoid.  Generally the risk of infection is not higher at work than from living in the community but certain occupations are more exposed to infections such as health care people and people looking after animals. </w:t>
      </w:r>
    </w:p>
    <w:p w:rsidRPr="00962E5A" w:rsidR="005F018C" w:rsidP="00D20872" w:rsidRDefault="005F018C">
      <w:pPr>
        <w:ind w:left="-360" w:right="-868"/>
        <w:rPr>
          <w:rFonts w:ascii="Helvetica" w:hAnsi="Helvetica"/>
          <w:b/>
          <w:sz w:val="22"/>
          <w:szCs w:val="22"/>
        </w:rPr>
      </w:pPr>
      <w:bookmarkStart w:name="_Toc503604783" w:id="91"/>
      <w:bookmarkStart w:name="_Toc504540429" w:id="92"/>
      <w:bookmarkStart w:name="_Toc504540944" w:id="93"/>
      <w:bookmarkStart w:name="_Toc504896773" w:id="94"/>
      <w:bookmarkStart w:name="_Toc504898019" w:id="95"/>
      <w:bookmarkStart w:name="_Toc504964967" w:id="96"/>
      <w:bookmarkStart w:name="_Toc504966140" w:id="97"/>
      <w:bookmarkStart w:name="_Toc524333781" w:id="98"/>
      <w:bookmarkStart w:name="_Toc524835496" w:id="99"/>
      <w:bookmarkStart w:name="_Toc524836646" w:id="100"/>
    </w:p>
    <w:p w:rsidRPr="00962E5A" w:rsidR="005F018C" w:rsidP="00D20872" w:rsidRDefault="005F018C">
      <w:pPr>
        <w:ind w:left="-360" w:right="-868"/>
        <w:rPr>
          <w:rFonts w:ascii="Helvetica" w:hAnsi="Helvetica"/>
          <w:sz w:val="22"/>
          <w:szCs w:val="22"/>
        </w:rPr>
      </w:pPr>
      <w:r w:rsidRPr="00962E5A">
        <w:rPr>
          <w:rFonts w:ascii="Helvetica" w:hAnsi="Helvetica"/>
          <w:b/>
          <w:sz w:val="22"/>
          <w:szCs w:val="22"/>
        </w:rPr>
        <w:t>Chemical Agents</w:t>
      </w:r>
      <w:bookmarkEnd w:id="91"/>
      <w:bookmarkEnd w:id="92"/>
      <w:bookmarkEnd w:id="93"/>
      <w:bookmarkEnd w:id="94"/>
      <w:bookmarkEnd w:id="95"/>
      <w:bookmarkEnd w:id="96"/>
      <w:bookmarkEnd w:id="97"/>
      <w:bookmarkEnd w:id="98"/>
      <w:bookmarkEnd w:id="99"/>
      <w:bookmarkEnd w:id="100"/>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There are approximately 200 substances that have the labels listed below. The actual risk to Health and Safety can only be determined through a risk assessment. Although the substances have the potential to be harmful there may be no risk in practice because exposure is below the harmful level.</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R40: possible risk of irreversible effects</w:t>
      </w: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R45: may cause cancer</w:t>
      </w: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R46: may cause heritable genetic damage</w:t>
      </w: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R40: may cause cancer by inhalation</w:t>
      </w: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R61: may cause harm to the unborn child</w:t>
      </w: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R63: possible risk of harm to the unborn child</w:t>
      </w: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R64: may cause harm to breastfed babies</w:t>
      </w:r>
    </w:p>
    <w:p w:rsidRPr="00962E5A" w:rsidR="005F018C" w:rsidP="00D20872" w:rsidRDefault="005F018C">
      <w:pPr>
        <w:ind w:left="-360" w:right="-868"/>
        <w:rPr>
          <w:rFonts w:ascii="Helvetica" w:hAnsi="Helvetica"/>
          <w:b/>
          <w:sz w:val="22"/>
          <w:szCs w:val="22"/>
        </w:rPr>
      </w:pPr>
      <w:bookmarkStart w:name="_Toc503604784" w:id="101"/>
      <w:bookmarkStart w:name="_Toc504540430" w:id="102"/>
      <w:bookmarkStart w:name="_Toc504540945" w:id="103"/>
      <w:bookmarkStart w:name="_Toc504896774" w:id="104"/>
      <w:bookmarkStart w:name="_Toc504898020" w:id="105"/>
      <w:bookmarkStart w:name="_Toc504964968" w:id="106"/>
      <w:bookmarkStart w:name="_Toc504966141" w:id="107"/>
      <w:bookmarkStart w:name="_Toc524333782" w:id="108"/>
      <w:bookmarkStart w:name="_Toc524835497" w:id="109"/>
      <w:bookmarkStart w:name="_Toc524836647" w:id="110"/>
    </w:p>
    <w:p w:rsidRPr="00962E5A" w:rsidR="005F018C" w:rsidP="00D20872" w:rsidRDefault="005F018C">
      <w:pPr>
        <w:ind w:left="-360" w:right="-868"/>
        <w:rPr>
          <w:rFonts w:ascii="Helvetica" w:hAnsi="Helvetica"/>
          <w:sz w:val="22"/>
          <w:szCs w:val="22"/>
        </w:rPr>
      </w:pPr>
      <w:r w:rsidRPr="00962E5A">
        <w:rPr>
          <w:rFonts w:ascii="Helvetica" w:hAnsi="Helvetica"/>
          <w:b/>
          <w:sz w:val="22"/>
          <w:szCs w:val="22"/>
        </w:rPr>
        <w:t>Mercury and Mercury Derivatives</w:t>
      </w:r>
      <w:bookmarkEnd w:id="101"/>
      <w:bookmarkEnd w:id="102"/>
      <w:bookmarkEnd w:id="103"/>
      <w:bookmarkEnd w:id="104"/>
      <w:bookmarkEnd w:id="105"/>
      <w:bookmarkEnd w:id="106"/>
      <w:bookmarkEnd w:id="107"/>
      <w:bookmarkEnd w:id="108"/>
      <w:bookmarkEnd w:id="109"/>
      <w:bookmarkEnd w:id="110"/>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Observations have shown that exposure to organic mercury compounds during pregnancy can slow down the growth of the unborn baby, disrupt the nervous system and cause the mother to be poisoned.  There is no clear evidence regarding inorganic mercury compounds.</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There is no indication that mothers are more likely to suffer greater adverse effects from mercury and its compounds after the birth of the baby.</w:t>
      </w:r>
    </w:p>
    <w:p w:rsidRPr="00962E5A" w:rsidR="005F018C" w:rsidP="00D20872" w:rsidRDefault="005F018C">
      <w:pPr>
        <w:ind w:left="-360" w:right="-868"/>
        <w:rPr>
          <w:rFonts w:ascii="Helvetica" w:hAnsi="Helvetica"/>
          <w:b/>
          <w:sz w:val="22"/>
          <w:szCs w:val="22"/>
        </w:rPr>
      </w:pPr>
      <w:bookmarkStart w:name="_Toc503604785" w:id="111"/>
      <w:bookmarkStart w:name="_Toc504540431" w:id="112"/>
      <w:bookmarkStart w:name="_Toc504540946" w:id="113"/>
      <w:bookmarkStart w:name="_Toc504896775" w:id="114"/>
      <w:bookmarkStart w:name="_Toc504898021" w:id="115"/>
      <w:bookmarkStart w:name="_Toc504964969" w:id="116"/>
      <w:bookmarkStart w:name="_Toc504966142" w:id="117"/>
      <w:bookmarkStart w:name="_Toc524333783" w:id="118"/>
      <w:bookmarkStart w:name="_Toc524835498" w:id="119"/>
      <w:bookmarkStart w:name="_Toc524836648" w:id="120"/>
    </w:p>
    <w:p w:rsidRPr="00962E5A" w:rsidR="005F018C" w:rsidP="00D20872" w:rsidRDefault="005F018C">
      <w:pPr>
        <w:ind w:left="-360" w:right="-868"/>
        <w:rPr>
          <w:rFonts w:ascii="Helvetica" w:hAnsi="Helvetica"/>
          <w:sz w:val="22"/>
          <w:szCs w:val="22"/>
        </w:rPr>
      </w:pPr>
      <w:r w:rsidRPr="00962E5A">
        <w:rPr>
          <w:rFonts w:ascii="Helvetica" w:hAnsi="Helvetica"/>
          <w:b/>
          <w:sz w:val="22"/>
          <w:szCs w:val="22"/>
        </w:rPr>
        <w:t>Antimitotic (cytotoxic) Drugs</w:t>
      </w:r>
      <w:bookmarkEnd w:id="111"/>
      <w:bookmarkEnd w:id="112"/>
      <w:bookmarkEnd w:id="113"/>
      <w:bookmarkEnd w:id="114"/>
      <w:bookmarkEnd w:id="115"/>
      <w:bookmarkEnd w:id="116"/>
      <w:bookmarkEnd w:id="117"/>
      <w:bookmarkEnd w:id="118"/>
      <w:bookmarkEnd w:id="119"/>
      <w:bookmarkEnd w:id="120"/>
    </w:p>
    <w:p w:rsidR="00D20872" w:rsidP="00D20872" w:rsidRDefault="005F018C">
      <w:pPr>
        <w:ind w:left="-360" w:right="-868"/>
        <w:rPr>
          <w:rFonts w:ascii="Helvetica" w:hAnsi="Helvetica"/>
          <w:sz w:val="22"/>
          <w:szCs w:val="22"/>
        </w:rPr>
      </w:pPr>
      <w:r w:rsidRPr="00962E5A">
        <w:rPr>
          <w:rFonts w:ascii="Helvetica" w:hAnsi="Helvetica"/>
          <w:sz w:val="22"/>
          <w:szCs w:val="22"/>
        </w:rPr>
        <w:t>These drugs are absorbed through the skins or by inhalation.  In the long term these drugs cause damage to genetic information in sperm and eggs, some can cause cancer.</w:t>
      </w:r>
      <w:bookmarkStart w:name="_Toc503604786" w:id="121"/>
      <w:bookmarkStart w:name="_Toc504540432" w:id="122"/>
      <w:bookmarkStart w:name="_Toc504540947" w:id="123"/>
      <w:bookmarkStart w:name="_Toc504896776" w:id="124"/>
      <w:bookmarkStart w:name="_Toc504898022" w:id="125"/>
      <w:bookmarkStart w:name="_Toc504964970" w:id="126"/>
      <w:bookmarkStart w:name="_Toc504966143" w:id="127"/>
      <w:bookmarkStart w:name="_Toc524333784" w:id="128"/>
      <w:bookmarkStart w:name="_Toc524835499" w:id="129"/>
      <w:bookmarkStart w:name="_Toc524836649" w:id="130"/>
    </w:p>
    <w:p w:rsidRPr="00D20872" w:rsidR="005F018C" w:rsidP="00D20872" w:rsidRDefault="005F018C">
      <w:pPr>
        <w:ind w:left="-360" w:right="-868"/>
        <w:rPr>
          <w:rFonts w:ascii="Helvetica" w:hAnsi="Helvetica"/>
          <w:sz w:val="22"/>
          <w:szCs w:val="22"/>
        </w:rPr>
      </w:pPr>
      <w:r w:rsidRPr="00962E5A">
        <w:rPr>
          <w:rFonts w:ascii="Helvetica" w:hAnsi="Helvetica"/>
          <w:b/>
          <w:sz w:val="22"/>
          <w:szCs w:val="22"/>
        </w:rPr>
        <w:t>Chemical Agents of Known and Dangerous Percutaneous Absorption (i.e. that may be absorbed through the skin). This includes some pesticides</w:t>
      </w:r>
      <w:bookmarkEnd w:id="121"/>
      <w:bookmarkEnd w:id="122"/>
      <w:bookmarkEnd w:id="123"/>
      <w:bookmarkEnd w:id="124"/>
      <w:bookmarkEnd w:id="125"/>
      <w:bookmarkEnd w:id="126"/>
      <w:bookmarkEnd w:id="127"/>
      <w:bookmarkEnd w:id="128"/>
      <w:bookmarkEnd w:id="129"/>
      <w:bookmarkEnd w:id="130"/>
    </w:p>
    <w:p w:rsidRPr="00962E5A" w:rsidR="005F018C" w:rsidP="00D20872" w:rsidRDefault="005F018C">
      <w:pPr>
        <w:ind w:left="-360" w:right="-868"/>
        <w:rPr>
          <w:rFonts w:ascii="Helvetica" w:hAnsi="Helvetica"/>
          <w:sz w:val="22"/>
          <w:szCs w:val="22"/>
        </w:rPr>
      </w:pPr>
      <w:r w:rsidRPr="00962E5A">
        <w:rPr>
          <w:rFonts w:ascii="Helvetica" w:hAnsi="Helvetica"/>
          <w:sz w:val="22"/>
          <w:szCs w:val="22"/>
        </w:rPr>
        <w:lastRenderedPageBreak/>
        <w:t>Please refer to the HSE guidance publication EH40 Occupational Exposure Limits which is updated on an annual basis, and contains tables of inhalation exposure limits for certain hazardous substances.</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bookmarkStart w:name="_Toc503604787" w:id="131"/>
      <w:bookmarkStart w:name="_Toc504540433" w:id="132"/>
      <w:bookmarkStart w:name="_Toc504540948" w:id="133"/>
      <w:bookmarkStart w:name="_Toc504896777" w:id="134"/>
      <w:bookmarkStart w:name="_Toc504898023" w:id="135"/>
      <w:bookmarkStart w:name="_Toc504964971" w:id="136"/>
      <w:bookmarkStart w:name="_Toc504966144" w:id="137"/>
      <w:bookmarkStart w:name="_Toc524333785" w:id="138"/>
      <w:bookmarkStart w:name="_Toc524835500" w:id="139"/>
      <w:bookmarkStart w:name="_Toc524836650" w:id="140"/>
      <w:r w:rsidRPr="00962E5A">
        <w:rPr>
          <w:rFonts w:ascii="Helvetica" w:hAnsi="Helvetica"/>
          <w:b/>
          <w:sz w:val="22"/>
          <w:szCs w:val="22"/>
        </w:rPr>
        <w:t>Carbon Monoxide</w:t>
      </w:r>
      <w:bookmarkEnd w:id="131"/>
      <w:bookmarkEnd w:id="132"/>
      <w:bookmarkEnd w:id="133"/>
      <w:bookmarkEnd w:id="134"/>
      <w:bookmarkEnd w:id="135"/>
      <w:bookmarkEnd w:id="136"/>
      <w:bookmarkEnd w:id="137"/>
      <w:bookmarkEnd w:id="138"/>
      <w:bookmarkEnd w:id="139"/>
      <w:bookmarkEnd w:id="140"/>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Carbon Monoxide easily crosses the placenta which could result in the foetus being starved of oxygen, which is shown to possibly have adverse affects. The level and duration of maternal exposure are important factors in the effect on the foetus. There is no indication that breastfed babies suffer adverse effects from their mother’s exposure to carbon monoxide, or that the mother is significantly more sensitive to carbon monoxide after giving birth.</w:t>
      </w:r>
    </w:p>
    <w:p w:rsidRPr="00962E5A" w:rsidR="005F018C" w:rsidP="00D20872" w:rsidRDefault="005F018C">
      <w:pPr>
        <w:ind w:left="-360" w:right="-868"/>
        <w:rPr>
          <w:rFonts w:ascii="Helvetica" w:hAnsi="Helvetica"/>
          <w:b/>
          <w:sz w:val="22"/>
          <w:szCs w:val="22"/>
        </w:rPr>
      </w:pPr>
      <w:bookmarkStart w:name="_Toc503604788" w:id="141"/>
      <w:bookmarkStart w:name="_Toc504540434" w:id="142"/>
      <w:bookmarkStart w:name="_Toc504540949" w:id="143"/>
      <w:bookmarkStart w:name="_Toc504896778" w:id="144"/>
      <w:bookmarkStart w:name="_Toc504898024" w:id="145"/>
      <w:bookmarkStart w:name="_Toc504964972" w:id="146"/>
      <w:bookmarkStart w:name="_Toc504966145" w:id="147"/>
      <w:bookmarkStart w:name="_Toc524333786" w:id="148"/>
      <w:bookmarkStart w:name="_Toc524835501" w:id="149"/>
      <w:bookmarkStart w:name="_Toc524836651" w:id="150"/>
    </w:p>
    <w:p w:rsidRPr="00962E5A" w:rsidR="005F018C" w:rsidP="00D20872" w:rsidRDefault="005F018C">
      <w:pPr>
        <w:ind w:left="-360" w:right="-868"/>
        <w:rPr>
          <w:rFonts w:ascii="Helvetica" w:hAnsi="Helvetica"/>
          <w:sz w:val="22"/>
          <w:szCs w:val="22"/>
        </w:rPr>
      </w:pPr>
      <w:r w:rsidRPr="00962E5A">
        <w:rPr>
          <w:rFonts w:ascii="Helvetica" w:hAnsi="Helvetica"/>
          <w:b/>
          <w:sz w:val="22"/>
          <w:szCs w:val="22"/>
        </w:rPr>
        <w:t>Lead and Lead Derivatives</w:t>
      </w:r>
      <w:bookmarkEnd w:id="141"/>
      <w:bookmarkEnd w:id="142"/>
      <w:bookmarkEnd w:id="143"/>
      <w:bookmarkEnd w:id="144"/>
      <w:bookmarkEnd w:id="145"/>
      <w:bookmarkEnd w:id="146"/>
      <w:bookmarkEnd w:id="147"/>
      <w:bookmarkEnd w:id="148"/>
      <w:bookmarkEnd w:id="149"/>
      <w:bookmarkEnd w:id="150"/>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Lead can cross the placenta and there are concerns about the affect this will have on the neurological development of the foetus and to breastfed babies. It is believed that the nervous system of young children is particularly sensitive to the toxic effects of lead.</w:t>
      </w:r>
    </w:p>
    <w:p w:rsidRPr="00962E5A" w:rsidR="005F018C" w:rsidP="00D20872" w:rsidRDefault="005F018C">
      <w:pPr>
        <w:ind w:left="-360" w:right="-868"/>
        <w:rPr>
          <w:rFonts w:ascii="Helvetica" w:hAnsi="Helvetica"/>
          <w:sz w:val="22"/>
          <w:szCs w:val="22"/>
        </w:rPr>
      </w:pPr>
      <w:bookmarkStart w:name="_Toc504540435" w:id="151"/>
      <w:bookmarkStart w:name="_Toc504540950" w:id="152"/>
      <w:bookmarkStart w:name="_Toc504896779" w:id="153"/>
      <w:bookmarkStart w:name="_Toc504898025" w:id="154"/>
      <w:bookmarkStart w:name="_Toc504964973" w:id="155"/>
      <w:bookmarkStart w:name="_Toc504966146" w:id="156"/>
      <w:bookmarkStart w:name="_Toc524333787" w:id="157"/>
      <w:bookmarkStart w:name="_Toc524835502" w:id="158"/>
      <w:bookmarkStart w:name="_Toc524836652" w:id="159"/>
      <w:bookmarkStart w:name="_Toc524839420" w:id="160"/>
      <w:bookmarkStart w:name="_Toc527350682" w:id="161"/>
      <w:bookmarkStart w:name="_Toc527350759" w:id="162"/>
      <w:bookmarkStart w:name="_Toc531661041" w:id="163"/>
      <w:bookmarkStart w:name="_Toc534781783" w:id="164"/>
      <w:bookmarkStart w:name="_Toc534781865" w:id="165"/>
      <w:bookmarkStart w:name="_Toc536850737" w:id="166"/>
      <w:bookmarkStart w:name="_Toc536850822" w:id="167"/>
      <w:bookmarkStart w:name="_Toc536851084" w:id="168"/>
    </w:p>
    <w:p w:rsidRPr="00962E5A" w:rsidR="005F018C" w:rsidP="00D20872" w:rsidRDefault="005F018C">
      <w:pPr>
        <w:ind w:left="-360" w:right="-868"/>
        <w:rPr>
          <w:rFonts w:ascii="Helvetica" w:hAnsi="Helvetica"/>
          <w:b/>
          <w:sz w:val="22"/>
          <w:szCs w:val="22"/>
          <w:u w:val="single"/>
        </w:rPr>
      </w:pPr>
      <w:r w:rsidRPr="00962E5A">
        <w:rPr>
          <w:rFonts w:ascii="Helvetica" w:hAnsi="Helvetica"/>
          <w:b/>
          <w:sz w:val="22"/>
          <w:szCs w:val="22"/>
          <w:u w:val="single"/>
        </w:rPr>
        <w:t>Working Conditions</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Pr="00962E5A" w:rsidR="005F018C" w:rsidP="00D20872" w:rsidRDefault="005F018C">
      <w:pPr>
        <w:ind w:left="-360" w:right="-868"/>
        <w:rPr>
          <w:rFonts w:ascii="Helvetica" w:hAnsi="Helvetica"/>
          <w:b/>
          <w:sz w:val="22"/>
          <w:szCs w:val="22"/>
          <w:u w:val="single"/>
        </w:rPr>
      </w:pPr>
    </w:p>
    <w:p w:rsidRPr="00962E5A" w:rsidR="005F018C" w:rsidP="00D20872" w:rsidRDefault="005F018C">
      <w:pPr>
        <w:ind w:left="-360" w:right="-868"/>
        <w:rPr>
          <w:rFonts w:ascii="Helvetica" w:hAnsi="Helvetica"/>
          <w:sz w:val="22"/>
          <w:szCs w:val="22"/>
        </w:rPr>
      </w:pPr>
      <w:bookmarkStart w:name="_Toc503604790" w:id="169"/>
      <w:bookmarkStart w:name="_Toc504540436" w:id="170"/>
      <w:bookmarkStart w:name="_Toc504540951" w:id="171"/>
      <w:bookmarkStart w:name="_Toc504896780" w:id="172"/>
      <w:bookmarkStart w:name="_Toc504898026" w:id="173"/>
      <w:bookmarkStart w:name="_Toc504964974" w:id="174"/>
      <w:bookmarkStart w:name="_Toc504966147" w:id="175"/>
      <w:bookmarkStart w:name="_Toc524333788" w:id="176"/>
      <w:bookmarkStart w:name="_Toc524835503" w:id="177"/>
      <w:bookmarkStart w:name="_Toc524836653" w:id="178"/>
      <w:r w:rsidRPr="00962E5A">
        <w:rPr>
          <w:rFonts w:ascii="Helvetica" w:hAnsi="Helvetica"/>
          <w:b/>
          <w:sz w:val="22"/>
          <w:szCs w:val="22"/>
        </w:rPr>
        <w:t>Display Screen Equipment (VDUs)</w:t>
      </w:r>
      <w:bookmarkEnd w:id="169"/>
      <w:bookmarkEnd w:id="170"/>
      <w:bookmarkEnd w:id="171"/>
      <w:bookmarkEnd w:id="172"/>
      <w:bookmarkEnd w:id="173"/>
      <w:bookmarkEnd w:id="174"/>
      <w:bookmarkEnd w:id="175"/>
      <w:bookmarkEnd w:id="176"/>
      <w:bookmarkEnd w:id="177"/>
      <w:bookmarkEnd w:id="178"/>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The National Radiological Protection Board have given the following advice:</w:t>
      </w:r>
    </w:p>
    <w:p w:rsidRPr="00962E5A" w:rsidR="005F018C" w:rsidP="00D20872" w:rsidRDefault="005F018C">
      <w:pPr>
        <w:ind w:left="-360" w:right="-868"/>
        <w:rPr>
          <w:rFonts w:ascii="Helvetica" w:hAnsi="Helvetica"/>
          <w:sz w:val="22"/>
          <w:szCs w:val="22"/>
        </w:rPr>
      </w:pPr>
    </w:p>
    <w:p w:rsidRPr="00962E5A" w:rsidR="005F018C" w:rsidP="00D20872" w:rsidRDefault="005F018C">
      <w:pPr>
        <w:ind w:left="-360" w:right="-868"/>
        <w:rPr>
          <w:rFonts w:ascii="Helvetica" w:hAnsi="Helvetica"/>
          <w:sz w:val="22"/>
          <w:szCs w:val="22"/>
        </w:rPr>
      </w:pPr>
      <w:r w:rsidRPr="00962E5A">
        <w:rPr>
          <w:rFonts w:ascii="Helvetica" w:hAnsi="Helvetica"/>
          <w:sz w:val="22"/>
          <w:szCs w:val="22"/>
        </w:rPr>
        <w:t>“The levels of ionising and non-ionising electromagnetic radiation which are likely to be generated by display screen equipment are well below those set out in international recommendations for limiting risk to human health created by such emissions and the National Radiological Protection Board does not consider such levels to pose a significant risk to health.  No special protective measures are therefore needed to protect the health of people from this radiation.”</w:t>
      </w:r>
    </w:p>
    <w:p w:rsidRPr="00962E5A" w:rsidR="005F018C" w:rsidP="005F018C" w:rsidRDefault="005F018C">
      <w:pPr>
        <w:ind w:left="-360" w:right="-868"/>
        <w:rPr>
          <w:rFonts w:ascii="Helvetica" w:hAnsi="Helvetica" w:cs="Arial"/>
          <w:sz w:val="22"/>
          <w:szCs w:val="22"/>
        </w:rPr>
      </w:pPr>
      <w:r w:rsidRPr="00962E5A">
        <w:rPr>
          <w:rFonts w:ascii="Helvetica" w:hAnsi="Helvetica"/>
          <w:sz w:val="22"/>
          <w:szCs w:val="22"/>
        </w:rPr>
        <w:br/>
      </w:r>
    </w:p>
    <w:p w:rsidRPr="00962E5A" w:rsidR="008F0559" w:rsidRDefault="008F0559">
      <w:pPr>
        <w:rPr>
          <w:rFonts w:ascii="Helvetica" w:hAnsi="Helvetica"/>
        </w:rPr>
      </w:pPr>
    </w:p>
    <w:sectPr w:rsidRPr="00962E5A" w:rsidR="008F0559" w:rsidSect="005D4581">
      <w:footerReference w:type="default" r:id="rId7"/>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4BD" w:rsidRDefault="004164BD" w:rsidP="007E56D2">
      <w:r>
        <w:separator/>
      </w:r>
    </w:p>
  </w:endnote>
  <w:endnote w:type="continuationSeparator" w:id="0">
    <w:p w:rsidR="004164BD" w:rsidRDefault="004164BD" w:rsidP="007E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56D2" w:rsidRDefault="001623E5" w:rsidP="00401F7F">
    <w:pPr>
      <w:pStyle w:val="Footer"/>
      <w:jc w:val="right"/>
    </w:pPr>
    <w:r>
      <w:rPr>
        <w:i/>
        <w:iCs/>
      </w:rPr>
      <w:t xml:space="preserve">Pregnancy Risk Assessment – </w:t>
    </w:r>
    <w:r w:rsidR="00562026">
      <w:rPr>
        <w:i/>
        <w:iCs/>
      </w:rPr>
      <w:t>2021</w:t>
    </w:r>
  </w:p>
  <w:p w:rsidR="007E56D2" w:rsidRDefault="007E56D2" w:rsidP="007E56D2">
    <w:pPr>
      <w:pStyle w:val="Footer"/>
      <w:jc w:val="center"/>
    </w:pPr>
  </w:p>
  <w:p w:rsidR="007E56D2" w:rsidRDefault="007E56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4BD" w:rsidRDefault="004164BD" w:rsidP="007E56D2">
      <w:r>
        <w:separator/>
      </w:r>
    </w:p>
  </w:footnote>
  <w:footnote w:type="continuationSeparator" w:id="0">
    <w:p w:rsidR="004164BD" w:rsidRDefault="004164BD" w:rsidP="007E56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18C"/>
    <w:rsid w:val="000123A5"/>
    <w:rsid w:val="0004320C"/>
    <w:rsid w:val="000F1BA0"/>
    <w:rsid w:val="001623E5"/>
    <w:rsid w:val="00287BC2"/>
    <w:rsid w:val="003D3E2A"/>
    <w:rsid w:val="003E1D37"/>
    <w:rsid w:val="00401F7F"/>
    <w:rsid w:val="004164BD"/>
    <w:rsid w:val="005437C9"/>
    <w:rsid w:val="00562026"/>
    <w:rsid w:val="00593AEF"/>
    <w:rsid w:val="005A2DA4"/>
    <w:rsid w:val="005D4581"/>
    <w:rsid w:val="005F018C"/>
    <w:rsid w:val="005F6C25"/>
    <w:rsid w:val="007A66D4"/>
    <w:rsid w:val="007E56D2"/>
    <w:rsid w:val="008A1B45"/>
    <w:rsid w:val="008F0559"/>
    <w:rsid w:val="00954D73"/>
    <w:rsid w:val="00962CF9"/>
    <w:rsid w:val="00962E5A"/>
    <w:rsid w:val="00C8011D"/>
    <w:rsid w:val="00D20872"/>
    <w:rsid w:val="00D21F5A"/>
    <w:rsid w:val="00D249FC"/>
    <w:rsid w:val="00D34056"/>
    <w:rsid w:val="00D83C0A"/>
    <w:rsid w:val="00E119D1"/>
    <w:rsid w:val="00EF69E0"/>
    <w:rsid w:val="00F2398E"/>
    <w:rsid w:val="00F23A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B11E5"/>
  <w15:docId w15:val="{7DA66EB7-4FB7-456E-BE5B-48357969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18C"/>
    <w:pPr>
      <w:spacing w:after="0" w:line="240" w:lineRule="auto"/>
    </w:pPr>
    <w:rPr>
      <w:rFonts w:ascii="Arial" w:eastAsia="Times New Roman" w:hAnsi="Arial"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018C"/>
    <w:pPr>
      <w:tabs>
        <w:tab w:val="center" w:pos="4153"/>
        <w:tab w:val="right" w:pos="8306"/>
      </w:tabs>
    </w:pPr>
  </w:style>
  <w:style w:type="character" w:customStyle="1" w:styleId="HeaderChar">
    <w:name w:val="Header Char"/>
    <w:basedOn w:val="DefaultParagraphFont"/>
    <w:link w:val="Header"/>
    <w:rsid w:val="005F018C"/>
    <w:rPr>
      <w:rFonts w:ascii="Arial" w:eastAsia="Times New Roman" w:hAnsi="Arial" w:cs="Times New Roman"/>
      <w:sz w:val="20"/>
      <w:szCs w:val="20"/>
      <w:lang w:eastAsia="en-GB"/>
    </w:rPr>
  </w:style>
  <w:style w:type="paragraph" w:styleId="Footer">
    <w:name w:val="footer"/>
    <w:basedOn w:val="Normal"/>
    <w:link w:val="FooterChar"/>
    <w:uiPriority w:val="99"/>
    <w:unhideWhenUsed/>
    <w:rsid w:val="007E56D2"/>
    <w:pPr>
      <w:tabs>
        <w:tab w:val="center" w:pos="4513"/>
        <w:tab w:val="right" w:pos="9026"/>
      </w:tabs>
    </w:pPr>
  </w:style>
  <w:style w:type="character" w:customStyle="1" w:styleId="FooterChar">
    <w:name w:val="Footer Char"/>
    <w:basedOn w:val="DefaultParagraphFont"/>
    <w:link w:val="Footer"/>
    <w:uiPriority w:val="99"/>
    <w:rsid w:val="007E56D2"/>
    <w:rPr>
      <w:rFonts w:ascii="Arial" w:eastAsia="Times New Roman" w:hAnsi="Arial" w:cs="Times New Roman"/>
      <w:sz w:val="20"/>
      <w:szCs w:val="20"/>
      <w:lang w:eastAsia="en-GB"/>
    </w:rPr>
  </w:style>
  <w:style w:type="paragraph" w:styleId="BalloonText">
    <w:name w:val="Balloon Text"/>
    <w:basedOn w:val="Normal"/>
    <w:link w:val="BalloonTextChar"/>
    <w:uiPriority w:val="99"/>
    <w:semiHidden/>
    <w:unhideWhenUsed/>
    <w:rsid w:val="007E56D2"/>
    <w:rPr>
      <w:rFonts w:ascii="Tahoma" w:hAnsi="Tahoma" w:cs="Tahoma"/>
      <w:sz w:val="16"/>
      <w:szCs w:val="16"/>
    </w:rPr>
  </w:style>
  <w:style w:type="character" w:customStyle="1" w:styleId="BalloonTextChar">
    <w:name w:val="Balloon Text Char"/>
    <w:basedOn w:val="DefaultParagraphFont"/>
    <w:link w:val="BalloonText"/>
    <w:uiPriority w:val="99"/>
    <w:semiHidden/>
    <w:rsid w:val="007E56D2"/>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1522</Words>
  <Characters>8680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 Allen</dc:creator>
  <cp:lastModifiedBy>Lisa Bath</cp:lastModifiedBy>
  <cp:revision>10</cp:revision>
  <dcterms:created xsi:type="dcterms:W3CDTF">2016-04-21T10:15:00Z</dcterms:created>
  <dcterms:modified xsi:type="dcterms:W3CDTF">2022-02-15T14:29:20Z</dcterms:modified>
  <dc:title>4. Risk Assessment Record for Pregnant Workers</dc:title>
  <cp:keywords>
  </cp:keywords>
  <dc:subject>
  </dc:subject>
</cp:coreProperties>
</file>