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AE1" w:rsidRDefault="00471F88">
      <w:pPr>
        <w:pStyle w:val="Heading1"/>
      </w:pPr>
      <w:r>
        <w:t>Generic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Criteria</w:t>
      </w: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Programmes</w:t>
      </w:r>
    </w:p>
    <w:p w:rsidR="00E57AE1" w:rsidRDefault="00E57AE1">
      <w:pPr>
        <w:pStyle w:val="BodyText"/>
        <w:spacing w:before="7"/>
        <w:rPr>
          <w:b/>
          <w:sz w:val="19"/>
        </w:rPr>
      </w:pPr>
    </w:p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line="276" w:lineRule="auto"/>
        <w:ind w:right="867"/>
      </w:pPr>
      <w:r>
        <w:t>The assessment criteria below provide generic threshold and marking descriptors that characterise what is expected of our students at each level of their</w:t>
      </w:r>
      <w:r>
        <w:rPr>
          <w:spacing w:val="1"/>
        </w:rPr>
        <w:t xml:space="preserve"> </w:t>
      </w:r>
      <w:r>
        <w:t>curriculum. The descriptors essentially set out an increasing level of challenge, complexity and independent learning in relation to the knowledge, skills and</w:t>
      </w:r>
      <w:r>
        <w:rPr>
          <w:spacing w:val="1"/>
        </w:rPr>
        <w:t xml:space="preserve"> </w:t>
      </w:r>
      <w:r>
        <w:t>attributes of a St Mary’s graduate.</w:t>
      </w:r>
      <w:r>
        <w:rPr>
          <w:spacing w:val="1"/>
        </w:rPr>
        <w:t xml:space="preserve"> </w:t>
      </w:r>
      <w:r>
        <w:t>The criteria and descriptors draw upon good practice in the s</w:t>
      </w:r>
      <w:r>
        <w:t>ector, the SEEC</w:t>
      </w:r>
      <w:r>
        <w:rPr>
          <w:vertAlign w:val="superscript"/>
        </w:rPr>
        <w:t>2</w:t>
      </w:r>
      <w:r>
        <w:t xml:space="preserve"> guidelines and QAA’s Framework for Higher</w:t>
      </w:r>
      <w:r>
        <w:rPr>
          <w:spacing w:val="-47"/>
        </w:rPr>
        <w:t xml:space="preserve"> </w:t>
      </w:r>
      <w:r>
        <w:t>Education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(2014), and</w:t>
      </w:r>
      <w:r>
        <w:rPr>
          <w:spacing w:val="-1"/>
        </w:rPr>
        <w:t xml:space="preserve"> </w:t>
      </w:r>
      <w:r>
        <w:t>complement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QAA</w:t>
      </w:r>
      <w:r>
        <w:rPr>
          <w:spacing w:val="-2"/>
        </w:rPr>
        <w:t xml:space="preserve"> </w:t>
      </w:r>
      <w:r>
        <w:t>Subject Benchmark</w:t>
      </w:r>
      <w:r>
        <w:rPr>
          <w:spacing w:val="1"/>
        </w:rPr>
        <w:t xml:space="preserve"> </w:t>
      </w:r>
      <w:r>
        <w:t>Statements</w:t>
      </w:r>
      <w:r>
        <w:rPr>
          <w:vertAlign w:val="superscript"/>
        </w:rPr>
        <w:t>4</w:t>
      </w:r>
      <w:r>
        <w:t>.</w:t>
      </w:r>
    </w:p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line="276" w:lineRule="auto"/>
        <w:ind w:right="259"/>
      </w:pPr>
      <w:r>
        <w:t>The criteria and descriptors should be used by Programme teams to develop and inform their own subject-specific marking crit</w:t>
      </w:r>
      <w:r>
        <w:t>eria and when devising programme</w:t>
      </w:r>
      <w:r>
        <w:rPr>
          <w:spacing w:val="1"/>
        </w:rPr>
        <w:t xml:space="preserve"> </w:t>
      </w:r>
      <w:r>
        <w:t>and module level intended learning outcomes. Student engagement with module level assessment and marking criteria is vital in developing their understanding of</w:t>
      </w:r>
      <w:r>
        <w:rPr>
          <w:spacing w:val="-47"/>
        </w:rPr>
        <w:t xml:space="preserve"> </w:t>
      </w:r>
      <w:r>
        <w:t>how assessment tasks relate to learning outcomes, and thereby a</w:t>
      </w:r>
      <w:r>
        <w:t>ppreciating what is expected of them by way of the types of learning as they progress through</w:t>
      </w:r>
      <w:r>
        <w:rPr>
          <w:spacing w:val="1"/>
        </w:rPr>
        <w:t xml:space="preserve"> </w:t>
      </w:r>
      <w:r>
        <w:t>their programmes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study.</w:t>
      </w:r>
    </w:p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before="2" w:line="273" w:lineRule="auto"/>
        <w:ind w:right="419"/>
      </w:pPr>
      <w:r>
        <w:t xml:space="preserve">When providing students with feedback on assignments it is very helpful to address each of the assessed learning outcomes and in doing </w:t>
      </w:r>
      <w:r>
        <w:t>so establish targets 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 could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 higher</w:t>
      </w:r>
      <w:r>
        <w:rPr>
          <w:spacing w:val="-2"/>
        </w:rPr>
        <w:t xml:space="preserve"> </w:t>
      </w:r>
      <w:r>
        <w:t>mark band.</w:t>
      </w:r>
    </w:p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before="4" w:line="276" w:lineRule="auto"/>
        <w:ind w:right="188"/>
      </w:pPr>
      <w:r>
        <w:t>When assessing an assignment for a student to pass, all or the majority of the learning outcomes must have been achieved at the threshold level. The final mark will</w:t>
      </w:r>
      <w:r>
        <w:rPr>
          <w:spacing w:val="-47"/>
        </w:rPr>
        <w:t xml:space="preserve"> </w:t>
      </w:r>
      <w:r>
        <w:t>be determined by the majority fit of assessed outcomes. For example, a student may have one or two features of their work judged to be in the 70-79% mark</w:t>
      </w:r>
      <w:r>
        <w:rPr>
          <w:spacing w:val="1"/>
        </w:rPr>
        <w:t xml:space="preserve"> </w:t>
      </w:r>
      <w:r>
        <w:t xml:space="preserve">boundary but the majority of assessed criteria are considered to fit the 60-69% set of descriptors. </w:t>
      </w:r>
      <w:proofErr w:type="gramStart"/>
      <w:r>
        <w:t>Th</w:t>
      </w:r>
      <w:r>
        <w:t>erefore</w:t>
      </w:r>
      <w:proofErr w:type="gramEnd"/>
      <w:r>
        <w:t xml:space="preserve"> the student would be awarded a mark in the 60-69&amp;</w:t>
      </w:r>
      <w:r>
        <w:rPr>
          <w:spacing w:val="1"/>
        </w:rPr>
        <w:t xml:space="preserve"> </w:t>
      </w:r>
      <w:r>
        <w:t>mark boundary.</w:t>
      </w:r>
    </w:p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before="3"/>
      </w:pPr>
      <w:r>
        <w:t>The</w:t>
      </w:r>
      <w:r>
        <w:rPr>
          <w:spacing w:val="-1"/>
        </w:rPr>
        <w:t xml:space="preserve"> </w:t>
      </w:r>
      <w:r>
        <w:t>descriptors</w:t>
      </w:r>
      <w:r>
        <w:rPr>
          <w:b/>
          <w:vertAlign w:val="superscript"/>
        </w:rPr>
        <w:t>5</w:t>
      </w:r>
      <w:r>
        <w:rPr>
          <w:b/>
          <w:spacing w:val="4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</w:t>
      </w:r>
      <w:r>
        <w:rPr>
          <w:spacing w:val="-1"/>
        </w:rPr>
        <w:t xml:space="preserve"> </w:t>
      </w:r>
      <w:r>
        <w:t>generic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at Table</w:t>
      </w:r>
      <w:r>
        <w:rPr>
          <w:spacing w:val="-1"/>
        </w:rPr>
        <w:t xml:space="preserve"> </w:t>
      </w:r>
      <w:r>
        <w:t>1 below:</w:t>
      </w:r>
    </w:p>
    <w:p w:rsidR="00E57AE1" w:rsidRDefault="00E57AE1">
      <w:pPr>
        <w:pStyle w:val="BodyText"/>
        <w:spacing w:before="9"/>
        <w:rPr>
          <w:sz w:val="19"/>
        </w:rPr>
      </w:pPr>
    </w:p>
    <w:p w:rsidR="00E57AE1" w:rsidRDefault="00471F88">
      <w:pPr>
        <w:pStyle w:val="Heading1"/>
        <w:spacing w:before="0"/>
      </w:pPr>
      <w:r>
        <w:t>Table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Descriptors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criterion:</w:t>
      </w:r>
    </w:p>
    <w:p w:rsidR="00E57AE1" w:rsidRDefault="00E57AE1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262"/>
        <w:gridCol w:w="3401"/>
        <w:gridCol w:w="2976"/>
        <w:gridCol w:w="3404"/>
      </w:tblGrid>
      <w:tr w:rsidR="00E57AE1">
        <w:trPr>
          <w:trHeight w:val="537"/>
        </w:trPr>
        <w:tc>
          <w:tcPr>
            <w:tcW w:w="2518" w:type="dxa"/>
          </w:tcPr>
          <w:p w:rsidR="00E57AE1" w:rsidRDefault="00471F8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:rsidR="00E57AE1" w:rsidRDefault="00471F8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Understanding</w:t>
            </w:r>
          </w:p>
        </w:tc>
        <w:tc>
          <w:tcPr>
            <w:tcW w:w="3262" w:type="dxa"/>
          </w:tcPr>
          <w:p w:rsidR="00E57AE1" w:rsidRDefault="00471F8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Intellectual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401" w:type="dxa"/>
          </w:tcPr>
          <w:p w:rsidR="00E57AE1" w:rsidRDefault="00471F88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Scholarly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practices</w:t>
            </w:r>
          </w:p>
        </w:tc>
        <w:tc>
          <w:tcPr>
            <w:tcW w:w="2976" w:type="dxa"/>
          </w:tcPr>
          <w:p w:rsidR="00E57AE1" w:rsidRDefault="00471F88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Enquiry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404" w:type="dxa"/>
          </w:tcPr>
          <w:p w:rsidR="00E57AE1" w:rsidRDefault="00471F88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skills</w:t>
            </w:r>
          </w:p>
        </w:tc>
      </w:tr>
      <w:tr w:rsidR="00E57AE1">
        <w:trPr>
          <w:trHeight w:val="285"/>
        </w:trPr>
        <w:tc>
          <w:tcPr>
            <w:tcW w:w="2518" w:type="dxa"/>
            <w:tcBorders>
              <w:bottom w:val="nil"/>
            </w:tcBorders>
          </w:tcPr>
          <w:p w:rsidR="00E57AE1" w:rsidRDefault="00471F88">
            <w:pPr>
              <w:pStyle w:val="TableParagraph"/>
              <w:spacing w:line="265" w:lineRule="exact"/>
              <w:ind w:left="107"/>
            </w:pPr>
            <w:r>
              <w:t>Knowledge and</w:t>
            </w:r>
          </w:p>
        </w:tc>
        <w:tc>
          <w:tcPr>
            <w:tcW w:w="3262" w:type="dxa"/>
            <w:tcBorders>
              <w:bottom w:val="nil"/>
            </w:tcBorders>
          </w:tcPr>
          <w:p w:rsidR="00E57AE1" w:rsidRDefault="00471F88">
            <w:pPr>
              <w:pStyle w:val="TableParagraph"/>
              <w:spacing w:line="265" w:lineRule="exact"/>
              <w:ind w:left="107"/>
            </w:pP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synthesis,</w:t>
            </w:r>
            <w:r>
              <w:rPr>
                <w:spacing w:val="-3"/>
              </w:rPr>
              <w:t xml:space="preserve"> </w:t>
            </w:r>
            <w:r>
              <w:t>creativity,</w:t>
            </w:r>
          </w:p>
        </w:tc>
        <w:tc>
          <w:tcPr>
            <w:tcW w:w="3401" w:type="dxa"/>
            <w:tcBorders>
              <w:bottom w:val="nil"/>
            </w:tcBorders>
          </w:tcPr>
          <w:p w:rsidR="00E57AE1" w:rsidRDefault="00471F88">
            <w:pPr>
              <w:pStyle w:val="TableParagraph"/>
              <w:spacing w:line="265" w:lineRule="exact"/>
              <w:ind w:left="105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 relevant</w:t>
            </w:r>
            <w:r>
              <w:rPr>
                <w:spacing w:val="-1"/>
              </w:rPr>
              <w:t xml:space="preserve"> </w:t>
            </w:r>
            <w:r>
              <w:t>literature,</w:t>
            </w:r>
          </w:p>
        </w:tc>
        <w:tc>
          <w:tcPr>
            <w:tcW w:w="2976" w:type="dxa"/>
            <w:tcBorders>
              <w:bottom w:val="nil"/>
            </w:tcBorders>
          </w:tcPr>
          <w:p w:rsidR="00E57AE1" w:rsidRDefault="00471F88">
            <w:pPr>
              <w:pStyle w:val="TableParagraph"/>
              <w:spacing w:line="265" w:lineRule="exact"/>
              <w:ind w:left="108"/>
            </w:pP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research-related</w:t>
            </w:r>
          </w:p>
        </w:tc>
        <w:tc>
          <w:tcPr>
            <w:tcW w:w="3404" w:type="dxa"/>
            <w:tcBorders>
              <w:bottom w:val="nil"/>
            </w:tcBorders>
          </w:tcPr>
          <w:p w:rsidR="00E57AE1" w:rsidRDefault="00471F88">
            <w:pPr>
              <w:pStyle w:val="TableParagraph"/>
              <w:spacing w:line="265" w:lineRule="exact"/>
              <w:ind w:left="108"/>
            </w:pP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creativity,</w:t>
            </w:r>
            <w:r>
              <w:rPr>
                <w:spacing w:val="-4"/>
              </w:rPr>
              <w:t xml:space="preserve"> </w:t>
            </w:r>
            <w:r>
              <w:t>digital</w:t>
            </w:r>
          </w:p>
        </w:tc>
      </w:tr>
      <w:tr w:rsidR="00E57AE1">
        <w:trPr>
          <w:trHeight w:val="268"/>
        </w:trPr>
        <w:tc>
          <w:tcPr>
            <w:tcW w:w="2518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comprehension</w:t>
            </w:r>
            <w:r>
              <w:rPr>
                <w:spacing w:val="-3"/>
              </w:rPr>
              <w:t xml:space="preserve"> </w:t>
            </w:r>
            <w:r>
              <w:t>of the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deployment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structured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5"/>
            </w:pP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writing,</w:t>
            </w:r>
            <w:r>
              <w:rPr>
                <w:spacing w:val="-2"/>
              </w:rPr>
              <w:t xml:space="preserve"> </w:t>
            </w:r>
            <w:r>
              <w:t>academic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skills,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communicating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practices,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others and</w:t>
            </w:r>
          </w:p>
        </w:tc>
      </w:tr>
      <w:tr w:rsidR="00E57AE1">
        <w:trPr>
          <w:trHeight w:val="268"/>
        </w:trPr>
        <w:tc>
          <w:tcPr>
            <w:tcW w:w="2518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or 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enquiry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reasoning</w:t>
            </w:r>
            <w:r>
              <w:rPr>
                <w:spacing w:val="48"/>
              </w:rPr>
              <w:t xml:space="preserve"> </w:t>
            </w:r>
            <w:r>
              <w:t>supported</w:t>
            </w:r>
            <w:r>
              <w:rPr>
                <w:spacing w:val="-1"/>
              </w:rPr>
              <w:t xml:space="preserve"> </w:t>
            </w:r>
            <w:r>
              <w:t>by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5"/>
            </w:pPr>
            <w:r>
              <w:t>integrity,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academic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style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group,</w:t>
            </w:r>
            <w:r>
              <w:rPr>
                <w:spacing w:val="-1"/>
              </w:rPr>
              <w:t xml:space="preserve"> </w:t>
            </w:r>
            <w:r>
              <w:t>presentation</w:t>
            </w:r>
          </w:p>
        </w:tc>
      </w:tr>
      <w:tr w:rsidR="00E57AE1">
        <w:trPr>
          <w:trHeight w:val="268"/>
        </w:trPr>
        <w:tc>
          <w:tcPr>
            <w:tcW w:w="2518" w:type="dxa"/>
            <w:tcBorders>
              <w:top w:val="nil"/>
              <w:bottom w:val="nil"/>
            </w:tcBorders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evidence;</w:t>
            </w:r>
            <w:r>
              <w:rPr>
                <w:spacing w:val="1"/>
              </w:rPr>
              <w:t xml:space="preserve"> </w:t>
            </w:r>
            <w:r>
              <w:t>focus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topic,</w:t>
            </w:r>
            <w:r>
              <w:rPr>
                <w:spacing w:val="-3"/>
              </w:rPr>
              <w:t xml:space="preserve"> </w:t>
            </w:r>
            <w:r>
              <w:t>critical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5"/>
            </w:pPr>
            <w:r>
              <w:t>conventions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referencing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given</w:t>
            </w:r>
            <w:r>
              <w:rPr>
                <w:spacing w:val="-1"/>
              </w:rPr>
              <w:t xml:space="preserve"> </w:t>
            </w:r>
            <w:r>
              <w:t>audience and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skills,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</w:tr>
      <w:tr w:rsidR="00E57AE1">
        <w:trPr>
          <w:trHeight w:val="269"/>
        </w:trPr>
        <w:tc>
          <w:tcPr>
            <w:tcW w:w="2518" w:type="dxa"/>
            <w:tcBorders>
              <w:top w:val="nil"/>
              <w:bottom w:val="nil"/>
            </w:tcBorders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7"/>
            </w:pPr>
            <w:r>
              <w:t>reflection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drawing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5"/>
            </w:pPr>
            <w:r>
              <w:t>protocols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adherence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word-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context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E57AE1" w:rsidRDefault="00471F88">
            <w:pPr>
              <w:pStyle w:val="TableParagraph"/>
              <w:spacing w:line="249" w:lineRule="exact"/>
              <w:ind w:left="108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acting on</w:t>
            </w:r>
            <w:r>
              <w:rPr>
                <w:spacing w:val="-2"/>
              </w:rPr>
              <w:t xml:space="preserve"> </w:t>
            </w:r>
            <w:r>
              <w:t>critical reflection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E57AE1">
        <w:trPr>
          <w:trHeight w:val="252"/>
        </w:trPr>
        <w:tc>
          <w:tcPr>
            <w:tcW w:w="2518" w:type="dxa"/>
            <w:tcBorders>
              <w:top w:val="nil"/>
            </w:tcBorders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57AE1" w:rsidRDefault="00471F88">
            <w:pPr>
              <w:pStyle w:val="TableParagraph"/>
              <w:spacing w:line="232" w:lineRule="exact"/>
              <w:ind w:left="107"/>
            </w:pPr>
            <w:r>
              <w:t>conclusions</w:t>
            </w:r>
          </w:p>
        </w:tc>
        <w:tc>
          <w:tcPr>
            <w:tcW w:w="3401" w:type="dxa"/>
            <w:tcBorders>
              <w:top w:val="nil"/>
            </w:tcBorders>
          </w:tcPr>
          <w:p w:rsidR="00E57AE1" w:rsidRDefault="00471F88">
            <w:pPr>
              <w:pStyle w:val="TableParagraph"/>
              <w:spacing w:line="232" w:lineRule="exact"/>
              <w:ind w:left="105"/>
            </w:pPr>
            <w:r>
              <w:t>length or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limits</w:t>
            </w:r>
          </w:p>
        </w:tc>
        <w:tc>
          <w:tcPr>
            <w:tcW w:w="2976" w:type="dxa"/>
            <w:tcBorders>
              <w:top w:val="nil"/>
            </w:tcBorders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E57AE1" w:rsidRDefault="00471F88">
            <w:pPr>
              <w:pStyle w:val="TableParagraph"/>
              <w:spacing w:line="232" w:lineRule="exact"/>
              <w:ind w:left="108"/>
            </w:pPr>
            <w:r>
              <w:t>own practice</w:t>
            </w:r>
          </w:p>
        </w:tc>
      </w:tr>
    </w:tbl>
    <w:p w:rsidR="00E57AE1" w:rsidRDefault="00471F88">
      <w:pPr>
        <w:pStyle w:val="ListParagraph"/>
        <w:numPr>
          <w:ilvl w:val="0"/>
          <w:numId w:val="1"/>
        </w:numPr>
        <w:tabs>
          <w:tab w:val="left" w:pos="940"/>
        </w:tabs>
        <w:spacing w:before="2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Generic</w:t>
      </w:r>
      <w:r>
        <w:rPr>
          <w:spacing w:val="-1"/>
        </w:rPr>
        <w:t xml:space="preserve"> </w:t>
      </w:r>
      <w:r>
        <w:t>University Criteria and</w:t>
      </w:r>
      <w:r>
        <w:rPr>
          <w:spacing w:val="-2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level 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conjunction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University’s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Regulations</w:t>
      </w:r>
      <w:r>
        <w:rPr>
          <w:vertAlign w:val="superscript"/>
        </w:rPr>
        <w:t>6</w:t>
      </w:r>
    </w:p>
    <w:p w:rsidR="00E57AE1" w:rsidRDefault="00E57AE1">
      <w:pPr>
        <w:pStyle w:val="BodyText"/>
        <w:spacing w:before="10"/>
        <w:rPr>
          <w:sz w:val="23"/>
        </w:rPr>
      </w:pPr>
    </w:p>
    <w:p w:rsidR="00E57AE1" w:rsidRDefault="00471F88">
      <w:pPr>
        <w:spacing w:before="102"/>
        <w:ind w:left="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descriptors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criteria</w:t>
      </w:r>
      <w:r>
        <w:rPr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p w:rsidR="00E57AE1" w:rsidRDefault="00471F88">
      <w:pPr>
        <w:spacing w:before="1" w:line="243" w:lineRule="exact"/>
        <w:ind w:left="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8"/>
          <w:sz w:val="20"/>
        </w:rPr>
        <w:t xml:space="preserve"> </w:t>
      </w:r>
      <w:hyperlink r:id="rId5">
        <w:r>
          <w:rPr>
            <w:sz w:val="20"/>
          </w:rPr>
          <w:t>http://www.seec.org.uk/seec-credit-level-descriptors-2010/</w:t>
        </w:r>
        <w:r>
          <w:rPr>
            <w:spacing w:val="-6"/>
            <w:sz w:val="20"/>
          </w:rPr>
          <w:t xml:space="preserve"> </w:t>
        </w:r>
      </w:hyperlink>
      <w:r>
        <w:rPr>
          <w:sz w:val="20"/>
        </w:rPr>
        <w:t>Accessed</w:t>
      </w:r>
      <w:r>
        <w:rPr>
          <w:spacing w:val="-6"/>
          <w:sz w:val="20"/>
        </w:rPr>
        <w:t xml:space="preserve"> </w:t>
      </w:r>
      <w:r>
        <w:rPr>
          <w:sz w:val="20"/>
        </w:rPr>
        <w:t>05.02.16</w:t>
      </w:r>
    </w:p>
    <w:p w:rsidR="00E57AE1" w:rsidRDefault="00471F88">
      <w:pPr>
        <w:spacing w:line="243" w:lineRule="exact"/>
        <w:ind w:left="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1"/>
          <w:sz w:val="20"/>
        </w:rPr>
        <w:t xml:space="preserve"> </w:t>
      </w:r>
      <w:hyperlink r:id="rId6">
        <w:r>
          <w:rPr>
            <w:sz w:val="20"/>
          </w:rPr>
          <w:t>http://www.qaa.ac.uk/en/Publications/Documents/qualifications-frameworks.pdf</w:t>
        </w:r>
        <w:r>
          <w:rPr>
            <w:spacing w:val="-10"/>
            <w:sz w:val="20"/>
          </w:rPr>
          <w:t xml:space="preserve"> </w:t>
        </w:r>
      </w:hyperlink>
      <w:r>
        <w:rPr>
          <w:sz w:val="20"/>
        </w:rPr>
        <w:t>Accessed</w:t>
      </w:r>
      <w:r>
        <w:rPr>
          <w:spacing w:val="-9"/>
          <w:sz w:val="20"/>
        </w:rPr>
        <w:t xml:space="preserve"> </w:t>
      </w:r>
      <w:r>
        <w:rPr>
          <w:sz w:val="20"/>
        </w:rPr>
        <w:t>23.02.16</w:t>
      </w:r>
    </w:p>
    <w:p w:rsidR="00E57AE1" w:rsidRDefault="00471F88">
      <w:pPr>
        <w:ind w:left="220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10"/>
          <w:sz w:val="20"/>
        </w:rPr>
        <w:t xml:space="preserve"> </w:t>
      </w:r>
      <w:hyperlink r:id="rId7">
        <w:r>
          <w:rPr>
            <w:color w:val="0000FF"/>
            <w:spacing w:val="-1"/>
            <w:sz w:val="20"/>
            <w:u w:val="single" w:color="0000FF"/>
          </w:rPr>
          <w:t>http://www.qaa.ac</w:t>
        </w:r>
        <w:r>
          <w:rPr>
            <w:color w:val="0000FF"/>
            <w:spacing w:val="-1"/>
            <w:sz w:val="20"/>
            <w:u w:val="single" w:color="0000FF"/>
          </w:rPr>
          <w:t>.uk/assuring-standards-and-quality/the-quality-code/subject-benchmark-statements</w:t>
        </w:r>
        <w:r>
          <w:rPr>
            <w:color w:val="0000FF"/>
            <w:spacing w:val="11"/>
            <w:sz w:val="20"/>
          </w:rPr>
          <w:t xml:space="preserve"> </w:t>
        </w:r>
      </w:hyperlink>
      <w:r>
        <w:rPr>
          <w:sz w:val="20"/>
        </w:rPr>
        <w:t>Accessed</w:t>
      </w:r>
      <w:r>
        <w:rPr>
          <w:spacing w:val="12"/>
          <w:sz w:val="20"/>
        </w:rPr>
        <w:t xml:space="preserve"> </w:t>
      </w:r>
      <w:r>
        <w:rPr>
          <w:sz w:val="20"/>
        </w:rPr>
        <w:t>05.02.16</w:t>
      </w:r>
    </w:p>
    <w:p w:rsidR="00E57AE1" w:rsidRDefault="00471F88">
      <w:pPr>
        <w:spacing w:before="1"/>
        <w:ind w:left="22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Definitions</w:t>
      </w:r>
      <w:r>
        <w:rPr>
          <w:spacing w:val="-7"/>
          <w:sz w:val="20"/>
        </w:rPr>
        <w:t xml:space="preserve"> </w:t>
      </w:r>
      <w:r>
        <w:rPr>
          <w:sz w:val="20"/>
        </w:rPr>
        <w:t>derived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SEEC</w:t>
      </w:r>
      <w:r>
        <w:rPr>
          <w:spacing w:val="-6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descriptors,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>http://www.seec.org.uk/seec-credit-level-descriptors-2010/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Accessed</w:t>
      </w:r>
      <w:r>
        <w:rPr>
          <w:spacing w:val="-3"/>
          <w:sz w:val="20"/>
        </w:rPr>
        <w:t xml:space="preserve"> </w:t>
      </w:r>
      <w:r>
        <w:rPr>
          <w:sz w:val="20"/>
        </w:rPr>
        <w:t>05.02.16</w:t>
      </w:r>
    </w:p>
    <w:p w:rsidR="00E57AE1" w:rsidRDefault="00E57AE1">
      <w:pPr>
        <w:rPr>
          <w:sz w:val="20"/>
        </w:rPr>
        <w:sectPr w:rsidR="00E57AE1">
          <w:type w:val="continuous"/>
          <w:pgSz w:w="16840" w:h="11910" w:orient="landscape"/>
          <w:pgMar w:top="900" w:right="540" w:bottom="280" w:left="500" w:header="720" w:footer="720" w:gutter="0"/>
          <w:cols w:space="720"/>
        </w:sectPr>
      </w:pPr>
    </w:p>
    <w:p w:rsidR="00E57AE1" w:rsidRDefault="00471F88">
      <w:pPr>
        <w:pStyle w:val="Heading1"/>
      </w:pPr>
      <w:r>
        <w:lastRenderedPageBreak/>
        <w:t>Generic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Criteria</w:t>
      </w:r>
      <w:r>
        <w:rPr>
          <w:vertAlign w:val="superscript"/>
        </w:rPr>
        <w:t>7</w:t>
      </w:r>
      <w:r>
        <w:rPr>
          <w:spacing w:val="-4"/>
        </w:rPr>
        <w:t xml:space="preserve"> </w:t>
      </w:r>
      <w:r>
        <w:rPr>
          <w:vertAlign w:val="superscript"/>
        </w:rPr>
        <w:t>8</w:t>
      </w:r>
      <w:r>
        <w:t>for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Programmes</w:t>
      </w:r>
    </w:p>
    <w:p w:rsidR="00E57AE1" w:rsidRDefault="00E57AE1">
      <w:pPr>
        <w:pStyle w:val="BodyText"/>
        <w:spacing w:before="2"/>
        <w:rPr>
          <w:b/>
          <w:sz w:val="15"/>
        </w:rPr>
      </w:pPr>
    </w:p>
    <w:p w:rsidR="00E57AE1" w:rsidRDefault="00471F88">
      <w:pPr>
        <w:spacing w:before="56"/>
        <w:ind w:left="220"/>
        <w:rPr>
          <w:b/>
        </w:rPr>
      </w:pPr>
      <w:r>
        <w:rPr>
          <w:b/>
          <w:color w:val="000000"/>
          <w:shd w:val="clear" w:color="auto" w:fill="00FFFF"/>
        </w:rPr>
        <w:t>University</w:t>
      </w:r>
      <w:r>
        <w:rPr>
          <w:b/>
          <w:color w:val="000000"/>
          <w:spacing w:val="-5"/>
          <w:shd w:val="clear" w:color="auto" w:fill="00FFFF"/>
        </w:rPr>
        <w:t xml:space="preserve"> </w:t>
      </w:r>
      <w:r>
        <w:rPr>
          <w:b/>
          <w:color w:val="000000"/>
          <w:shd w:val="clear" w:color="auto" w:fill="00FFFF"/>
        </w:rPr>
        <w:t>Assessment</w:t>
      </w:r>
      <w:r>
        <w:rPr>
          <w:b/>
          <w:color w:val="000000"/>
          <w:spacing w:val="-3"/>
          <w:shd w:val="clear" w:color="auto" w:fill="00FFFF"/>
        </w:rPr>
        <w:t xml:space="preserve"> </w:t>
      </w:r>
      <w:r>
        <w:rPr>
          <w:b/>
          <w:color w:val="000000"/>
          <w:shd w:val="clear" w:color="auto" w:fill="00FFFF"/>
        </w:rPr>
        <w:t>Criteria –</w:t>
      </w:r>
      <w:r>
        <w:rPr>
          <w:b/>
          <w:color w:val="000000"/>
          <w:spacing w:val="-2"/>
          <w:shd w:val="clear" w:color="auto" w:fill="00FFFF"/>
        </w:rPr>
        <w:t xml:space="preserve"> </w:t>
      </w:r>
      <w:r>
        <w:rPr>
          <w:b/>
          <w:color w:val="000000"/>
          <w:shd w:val="clear" w:color="auto" w:fill="00FFFF"/>
        </w:rPr>
        <w:t>FHEQ</w:t>
      </w:r>
      <w:r>
        <w:rPr>
          <w:b/>
          <w:color w:val="000000"/>
          <w:spacing w:val="-3"/>
          <w:shd w:val="clear" w:color="auto" w:fill="00FFFF"/>
        </w:rPr>
        <w:t xml:space="preserve"> </w:t>
      </w:r>
      <w:r>
        <w:rPr>
          <w:b/>
          <w:color w:val="000000"/>
          <w:shd w:val="clear" w:color="auto" w:fill="00FFFF"/>
        </w:rPr>
        <w:t>Level</w:t>
      </w:r>
      <w:r>
        <w:rPr>
          <w:b/>
          <w:color w:val="000000"/>
          <w:spacing w:val="-4"/>
          <w:shd w:val="clear" w:color="auto" w:fill="00FFFF"/>
        </w:rPr>
        <w:t xml:space="preserve"> </w:t>
      </w:r>
      <w:r>
        <w:rPr>
          <w:b/>
          <w:color w:val="000000"/>
          <w:shd w:val="clear" w:color="auto" w:fill="00FFFF"/>
        </w:rPr>
        <w:t>7</w:t>
      </w:r>
    </w:p>
    <w:p w:rsidR="00E57AE1" w:rsidRDefault="00E57AE1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3163"/>
        <w:gridCol w:w="3031"/>
        <w:gridCol w:w="2820"/>
        <w:gridCol w:w="2582"/>
        <w:gridCol w:w="2823"/>
      </w:tblGrid>
      <w:tr w:rsidR="00E57AE1">
        <w:trPr>
          <w:trHeight w:val="880"/>
        </w:trPr>
        <w:tc>
          <w:tcPr>
            <w:tcW w:w="1046" w:type="dxa"/>
          </w:tcPr>
          <w:p w:rsidR="00E57AE1" w:rsidRDefault="00471F88">
            <w:pPr>
              <w:pStyle w:val="TableParagraph"/>
              <w:spacing w:before="1"/>
              <w:ind w:left="167" w:right="102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Grading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spacing w:before="1"/>
              <w:ind w:left="843" w:right="782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Knowledge and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spacing w:before="1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Intellectual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spacing w:before="1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Scholarly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spacing w:before="1"/>
              <w:ind w:left="1050" w:right="209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Enquiry and research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spacing w:before="1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</w:tr>
      <w:tr w:rsidR="00E57AE1">
        <w:trPr>
          <w:trHeight w:val="2856"/>
        </w:trPr>
        <w:tc>
          <w:tcPr>
            <w:tcW w:w="1046" w:type="dxa"/>
          </w:tcPr>
          <w:p w:rsidR="00E57AE1" w:rsidRDefault="00471F8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0-39</w:t>
            </w:r>
          </w:p>
          <w:p w:rsidR="00E57AE1" w:rsidRDefault="00471F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Fail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ind w:left="425" w:right="271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  <w:p w:rsidR="00E57AE1" w:rsidRDefault="00E57AE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425" w:right="120"/>
              <w:rPr>
                <w:sz w:val="18"/>
              </w:rPr>
            </w:pPr>
            <w:r>
              <w:rPr>
                <w:sz w:val="18"/>
              </w:rPr>
              <w:t>Demonstrates significant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weaknesses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reproduces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without evidence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ind w:left="427" w:right="435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Poor,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inconsistent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ind w:left="373" w:right="212"/>
              <w:rPr>
                <w:sz w:val="18"/>
              </w:rPr>
            </w:pPr>
            <w:r>
              <w:rPr>
                <w:sz w:val="18"/>
              </w:rPr>
              <w:t>Failure to evidence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discuss/apply 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to current research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advanced scholarship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  <w:p w:rsidR="00E57AE1" w:rsidRDefault="00471F88">
            <w:pPr>
              <w:pStyle w:val="TableParagraph"/>
              <w:ind w:left="373" w:right="211"/>
              <w:rPr>
                <w:sz w:val="18"/>
              </w:rPr>
            </w:pPr>
            <w:r>
              <w:rPr>
                <w:sz w:val="18"/>
              </w:rPr>
              <w:t>References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literature/evidence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academic conventions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flawed, and/or inconsistent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 absent, or lacking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clarity 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logic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ind w:left="397" w:right="198"/>
              <w:rPr>
                <w:sz w:val="18"/>
              </w:rPr>
            </w:pPr>
            <w:r>
              <w:rPr>
                <w:sz w:val="18"/>
              </w:rPr>
              <w:t>Demonstrates little or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skill in selected techniques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</w:p>
          <w:p w:rsidR="00E57AE1" w:rsidRDefault="00E57AE1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ind w:left="397" w:right="113"/>
              <w:jc w:val="both"/>
              <w:rPr>
                <w:sz w:val="18"/>
              </w:rPr>
            </w:pPr>
            <w:r>
              <w:rPr>
                <w:sz w:val="18"/>
              </w:rPr>
              <w:t>Lacks any understanding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 established techniques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 research and enquiry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ind w:left="370" w:right="174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weaknesses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evident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 key areas such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communication, problem-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solving and 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  <w:p w:rsidR="00E57AE1" w:rsidRDefault="00471F88">
            <w:pPr>
              <w:pStyle w:val="TableParagraph"/>
              <w:ind w:left="370"/>
              <w:rPr>
                <w:sz w:val="18"/>
              </w:rPr>
            </w:pPr>
            <w:r>
              <w:rPr>
                <w:sz w:val="18"/>
              </w:rPr>
              <w:t>Inability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</w:t>
            </w:r>
          </w:p>
          <w:p w:rsidR="00E57AE1" w:rsidRDefault="00E57AE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370" w:right="104"/>
              <w:rPr>
                <w:sz w:val="18"/>
              </w:rPr>
            </w:pPr>
            <w:r>
              <w:rPr>
                <w:sz w:val="18"/>
              </w:rPr>
              <w:t>Inability to work flexibly,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</w:p>
        </w:tc>
      </w:tr>
      <w:tr w:rsidR="00E57AE1">
        <w:trPr>
          <w:trHeight w:val="2856"/>
        </w:trPr>
        <w:tc>
          <w:tcPr>
            <w:tcW w:w="1046" w:type="dxa"/>
          </w:tcPr>
          <w:p w:rsidR="00E57AE1" w:rsidRDefault="00471F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40-49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ind w:left="358" w:right="185"/>
              <w:rPr>
                <w:sz w:val="18"/>
              </w:rPr>
            </w:pPr>
            <w:r>
              <w:rPr>
                <w:sz w:val="18"/>
              </w:rPr>
              <w:t>Demonstrates knowledge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 and awareness of 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 and issues, but with some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notable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weaknesses</w:t>
            </w:r>
          </w:p>
          <w:p w:rsidR="00E57AE1" w:rsidRDefault="00E57AE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358" w:right="135"/>
              <w:rPr>
                <w:sz w:val="18"/>
              </w:rPr>
            </w:pPr>
            <w:r>
              <w:rPr>
                <w:sz w:val="18"/>
              </w:rPr>
              <w:t>Lacks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key areas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ind w:left="427" w:right="255"/>
              <w:rPr>
                <w:sz w:val="18"/>
              </w:rPr>
            </w:pPr>
            <w:r>
              <w:rPr>
                <w:sz w:val="18"/>
              </w:rPr>
              <w:t>Some appropriate analysis, 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inconsistencies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which affect the soundness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conclusions</w:t>
            </w:r>
          </w:p>
          <w:p w:rsidR="00E57AE1" w:rsidRDefault="00E57AE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430" w:right="113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ind w:left="373" w:right="113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discuss/apply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examples of literature relating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current research but lacks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</w:p>
          <w:p w:rsidR="00E57AE1" w:rsidRDefault="00E57AE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373" w:right="140"/>
              <w:rPr>
                <w:sz w:val="18"/>
              </w:rPr>
            </w:pPr>
            <w:r>
              <w:rPr>
                <w:sz w:val="18"/>
              </w:rPr>
              <w:t>References to 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literature/evidence and use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academic conventions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insufficient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inconsistent</w:t>
            </w:r>
          </w:p>
          <w:p w:rsidR="00E57AE1" w:rsidRDefault="00E57AE1">
            <w:pPr>
              <w:pStyle w:val="TableParagraph"/>
              <w:rPr>
                <w:b/>
                <w:sz w:val="18"/>
              </w:rPr>
            </w:pPr>
          </w:p>
          <w:p w:rsidR="00E57AE1" w:rsidRDefault="00471F88">
            <w:pPr>
              <w:pStyle w:val="TableParagraph"/>
              <w:ind w:left="373" w:right="384"/>
              <w:rPr>
                <w:sz w:val="18"/>
              </w:rPr>
            </w:pPr>
            <w:r>
              <w:rPr>
                <w:sz w:val="18"/>
              </w:rPr>
              <w:t>Argument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attempted,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logic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ind w:left="397" w:right="127"/>
              <w:rPr>
                <w:sz w:val="18"/>
              </w:rPr>
            </w:pPr>
            <w:r>
              <w:rPr>
                <w:sz w:val="18"/>
              </w:rPr>
              <w:t>Demonstrates some skill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</w:t>
            </w:r>
            <w:r>
              <w:rPr>
                <w:sz w:val="18"/>
              </w:rPr>
              <w:t>ted techniques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 to own research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advanced scholarship,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but with significant areas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weakness</w:t>
            </w:r>
          </w:p>
          <w:p w:rsidR="00E57AE1" w:rsidRDefault="00471F88">
            <w:pPr>
              <w:pStyle w:val="TableParagraph"/>
              <w:spacing w:before="1"/>
              <w:ind w:left="397" w:right="103"/>
              <w:rPr>
                <w:sz w:val="18"/>
              </w:rPr>
            </w:pPr>
            <w:r>
              <w:rPr>
                <w:sz w:val="18"/>
              </w:rPr>
              <w:t>Lacks sufficient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 techniques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research and enquiry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ind w:left="370" w:right="118"/>
              <w:rPr>
                <w:sz w:val="18"/>
              </w:rPr>
            </w:pPr>
            <w:r>
              <w:rPr>
                <w:sz w:val="18"/>
              </w:rPr>
              <w:t>Demonstrates generally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 employability skills,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communication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problem-solving,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problematic areas of weakness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 to adapt</w:t>
            </w:r>
          </w:p>
          <w:p w:rsidR="00E57AE1" w:rsidRDefault="00471F88">
            <w:pPr>
              <w:pStyle w:val="TableParagraph"/>
              <w:spacing w:before="1"/>
              <w:ind w:left="370" w:right="104"/>
              <w:rPr>
                <w:sz w:val="18"/>
              </w:rPr>
            </w:pPr>
            <w:r>
              <w:rPr>
                <w:sz w:val="18"/>
              </w:rPr>
              <w:t>Ability to work flexibly,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 team, but with areas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weakness</w:t>
            </w:r>
          </w:p>
        </w:tc>
      </w:tr>
      <w:tr w:rsidR="00E57AE1">
        <w:trPr>
          <w:trHeight w:val="660"/>
        </w:trPr>
        <w:tc>
          <w:tcPr>
            <w:tcW w:w="1046" w:type="dxa"/>
          </w:tcPr>
          <w:p w:rsidR="00E57AE1" w:rsidRDefault="00471F88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50-59</w:t>
            </w:r>
          </w:p>
          <w:p w:rsidR="00E57AE1" w:rsidRDefault="00471F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Pass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spacing w:before="1"/>
              <w:ind w:left="480" w:right="173"/>
              <w:rPr>
                <w:sz w:val="18"/>
              </w:rPr>
            </w:pPr>
            <w:r>
              <w:rPr>
                <w:sz w:val="18"/>
              </w:rPr>
              <w:t>Demo</w:t>
            </w:r>
            <w:r>
              <w:rPr>
                <w:sz w:val="18"/>
              </w:rPr>
              <w:t>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:rsidR="00E57AE1" w:rsidRDefault="00471F88">
            <w:pPr>
              <w:pStyle w:val="TableParagraph"/>
              <w:spacing w:line="199" w:lineRule="exact"/>
              <w:ind w:left="480"/>
              <w:rPr>
                <w:sz w:val="18"/>
              </w:rPr>
            </w:pP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spacing w:before="1"/>
              <w:ind w:left="427" w:right="96"/>
              <w:rPr>
                <w:sz w:val="18"/>
              </w:rPr>
            </w:pPr>
            <w:r>
              <w:rPr>
                <w:sz w:val="18"/>
              </w:rPr>
              <w:t>Provides evidence of relevant 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:rsidR="00E57AE1" w:rsidRDefault="00471F88">
            <w:pPr>
              <w:pStyle w:val="TableParagraph"/>
              <w:spacing w:line="199" w:lineRule="exact"/>
              <w:ind w:left="427"/>
              <w:rPr>
                <w:sz w:val="18"/>
              </w:rPr>
            </w:pPr>
            <w:r>
              <w:rPr>
                <w:sz w:val="18"/>
              </w:rPr>
              <w:t>specialised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spacing w:before="1"/>
              <w:ind w:left="373" w:right="9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  <w:p w:rsidR="00E57AE1" w:rsidRDefault="00471F88">
            <w:pPr>
              <w:pStyle w:val="TableParagraph"/>
              <w:spacing w:line="199" w:lineRule="exact"/>
              <w:ind w:left="373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spacing w:before="1"/>
              <w:ind w:left="397" w:right="21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:rsidR="00E57AE1" w:rsidRDefault="00471F88">
            <w:pPr>
              <w:pStyle w:val="TableParagraph"/>
              <w:spacing w:line="199" w:lineRule="exact"/>
              <w:ind w:left="39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spacing w:before="1"/>
              <w:ind w:left="370" w:right="115"/>
              <w:rPr>
                <w:sz w:val="18"/>
              </w:rPr>
            </w:pPr>
            <w:r>
              <w:rPr>
                <w:sz w:val="18"/>
              </w:rPr>
              <w:t>Shows a consistently good level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</w:p>
          <w:p w:rsidR="00E57AE1" w:rsidRDefault="00471F88">
            <w:pPr>
              <w:pStyle w:val="TableParagraph"/>
              <w:spacing w:line="199" w:lineRule="exact"/>
              <w:ind w:left="370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</w:p>
        </w:tc>
      </w:tr>
    </w:tbl>
    <w:p w:rsidR="00E57AE1" w:rsidRDefault="00E57AE1">
      <w:pPr>
        <w:pStyle w:val="BodyText"/>
        <w:spacing w:before="3"/>
        <w:rPr>
          <w:b/>
        </w:rPr>
      </w:pPr>
    </w:p>
    <w:p w:rsidR="00E57AE1" w:rsidRDefault="00471F88">
      <w:pPr>
        <w:spacing w:before="102"/>
        <w:ind w:left="220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31"/>
          <w:sz w:val="20"/>
        </w:rPr>
        <w:t xml:space="preserve"> </w:t>
      </w:r>
      <w:hyperlink r:id="rId9">
        <w:r>
          <w:rPr>
            <w:color w:val="0000FF"/>
            <w:spacing w:val="-1"/>
            <w:sz w:val="20"/>
            <w:u w:val="single" w:color="0000FF"/>
          </w:rPr>
          <w:t>http://staffnet.stmarys.ac.uk/academic-services/QualityAssuranceAndProgrammeAdministrationRegistry/Pages/Aca</w:t>
        </w:r>
        <w:r>
          <w:rPr>
            <w:color w:val="0000FF"/>
            <w:spacing w:val="-1"/>
            <w:sz w:val="20"/>
            <w:u w:val="single" w:color="0000FF"/>
          </w:rPr>
          <w:t>demic-Regulations.aspx</w:t>
        </w:r>
      </w:hyperlink>
    </w:p>
    <w:p w:rsidR="00E57AE1" w:rsidRDefault="00471F88">
      <w:pPr>
        <w:spacing w:before="1"/>
        <w:ind w:left="220" w:right="801"/>
        <w:rPr>
          <w:sz w:val="20"/>
        </w:rPr>
      </w:pPr>
      <w:r>
        <w:rPr>
          <w:sz w:val="20"/>
        </w:rPr>
        <w:t>* These assessment criteria are generic and apply to all discipline areas at the relevant level across the University. Each Programme supplements these with its own discipline-specific</w:t>
      </w:r>
      <w:r>
        <w:rPr>
          <w:spacing w:val="-43"/>
          <w:sz w:val="20"/>
        </w:rPr>
        <w:t xml:space="preserve"> </w:t>
      </w:r>
      <w:r>
        <w:rPr>
          <w:sz w:val="20"/>
        </w:rPr>
        <w:t>criteria,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enchmarks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relevant requirements: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applies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conferment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degrees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marking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tasks.</w:t>
      </w:r>
    </w:p>
    <w:p w:rsidR="00E57AE1" w:rsidRDefault="00471F88">
      <w:pPr>
        <w:spacing w:line="243" w:lineRule="exact"/>
        <w:ind w:left="22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descriptors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criteria</w:t>
      </w:r>
      <w:r>
        <w:rPr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p w:rsidR="00E57AE1" w:rsidRDefault="00E57AE1">
      <w:pPr>
        <w:spacing w:line="243" w:lineRule="exact"/>
        <w:rPr>
          <w:sz w:val="20"/>
        </w:rPr>
        <w:sectPr w:rsidR="00E57AE1">
          <w:pgSz w:w="16840" w:h="11910" w:orient="landscape"/>
          <w:pgMar w:top="900" w:right="54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3163"/>
        <w:gridCol w:w="3031"/>
        <w:gridCol w:w="2820"/>
        <w:gridCol w:w="2582"/>
        <w:gridCol w:w="2823"/>
      </w:tblGrid>
      <w:tr w:rsidR="00E57AE1">
        <w:trPr>
          <w:trHeight w:val="4615"/>
        </w:trPr>
        <w:tc>
          <w:tcPr>
            <w:tcW w:w="1046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ind w:left="425" w:right="159"/>
              <w:rPr>
                <w:sz w:val="18"/>
              </w:rPr>
            </w:pPr>
            <w:r>
              <w:rPr>
                <w:sz w:val="18"/>
              </w:rPr>
              <w:t>Demonstrates an understanding 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current theoretical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methodological approaches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 these affect the way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interpreted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spacing w:line="209" w:lineRule="exact"/>
              <w:ind w:left="427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critically</w:t>
            </w:r>
          </w:p>
          <w:p w:rsidR="00E57AE1" w:rsidRDefault="00471F88">
            <w:pPr>
              <w:pStyle w:val="TableParagraph"/>
              <w:spacing w:before="1"/>
              <w:ind w:left="427" w:right="19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make 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judgements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spacing w:line="209" w:lineRule="exact"/>
              <w:ind w:left="373"/>
              <w:rPr>
                <w:sz w:val="18"/>
              </w:rPr>
            </w:pPr>
            <w:r>
              <w:rPr>
                <w:sz w:val="18"/>
              </w:rPr>
              <w:t>scholarship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  <w:p w:rsidR="00E57AE1" w:rsidRDefault="00E57AE1">
            <w:pPr>
              <w:pStyle w:val="TableParagraph"/>
              <w:spacing w:before="2"/>
              <w:rPr>
                <w:sz w:val="18"/>
              </w:rPr>
            </w:pPr>
          </w:p>
          <w:p w:rsidR="00E57AE1" w:rsidRDefault="00471F88">
            <w:pPr>
              <w:pStyle w:val="TableParagraph"/>
              <w:ind w:left="373" w:right="244"/>
              <w:rPr>
                <w:sz w:val="18"/>
              </w:rPr>
            </w:pPr>
            <w:r>
              <w:rPr>
                <w:sz w:val="18"/>
              </w:rPr>
              <w:t>Makes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of appropriate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conventions and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honesty</w:t>
            </w:r>
          </w:p>
          <w:p w:rsidR="00E57AE1" w:rsidRDefault="00E57AE1">
            <w:pPr>
              <w:pStyle w:val="TableParagraph"/>
              <w:spacing w:before="10"/>
              <w:rPr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373" w:right="151"/>
              <w:rPr>
                <w:sz w:val="18"/>
              </w:rPr>
            </w:pPr>
            <w:r>
              <w:rPr>
                <w:sz w:val="18"/>
              </w:rPr>
              <w:t>Able to communicate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argument, evidence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audiences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spacing w:line="242" w:lineRule="auto"/>
              <w:ind w:left="397" w:right="198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</w:p>
          <w:p w:rsidR="00E57AE1" w:rsidRDefault="00E57AE1">
            <w:pPr>
              <w:pStyle w:val="TableParagraph"/>
              <w:spacing w:before="10"/>
              <w:rPr>
                <w:sz w:val="16"/>
              </w:rPr>
            </w:pPr>
          </w:p>
          <w:p w:rsidR="00E57AE1" w:rsidRDefault="00471F88">
            <w:pPr>
              <w:pStyle w:val="TableParagraph"/>
              <w:ind w:left="397" w:right="103"/>
              <w:rPr>
                <w:sz w:val="18"/>
              </w:rPr>
            </w:pPr>
            <w:r>
              <w:rPr>
                <w:sz w:val="18"/>
              </w:rPr>
              <w:t>Shows some originality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application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knowledge, and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 techniques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research and enquiry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ind w:left="370" w:right="109"/>
              <w:rPr>
                <w:sz w:val="18"/>
              </w:rPr>
            </w:pPr>
            <w:r>
              <w:rPr>
                <w:sz w:val="18"/>
              </w:rPr>
              <w:t>management, IT/computer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literacy,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creativity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Demonstrates capabilities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 effective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 in a 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complex and specialised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</w:p>
          <w:p w:rsidR="00E57AE1" w:rsidRDefault="00471F88">
            <w:pPr>
              <w:pStyle w:val="TableParagraph"/>
              <w:ind w:left="370" w:right="143"/>
              <w:rPr>
                <w:sz w:val="18"/>
              </w:rPr>
            </w:pPr>
            <w:r>
              <w:rPr>
                <w:sz w:val="18"/>
              </w:rPr>
              <w:t>Shows consistent ability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tackling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 w:rsidR="00E57AE1" w:rsidRDefault="00471F88">
            <w:pPr>
              <w:pStyle w:val="TableParagraph"/>
              <w:ind w:left="370" w:right="648"/>
              <w:rPr>
                <w:sz w:val="18"/>
              </w:rPr>
            </w:pPr>
            <w:r>
              <w:rPr>
                <w:sz w:val="18"/>
              </w:rPr>
              <w:t>Can plan and direct own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</w:p>
          <w:p w:rsidR="00E57AE1" w:rsidRDefault="00471F88">
            <w:pPr>
              <w:pStyle w:val="TableParagraph"/>
              <w:ind w:left="370" w:right="193"/>
              <w:rPr>
                <w:sz w:val="18"/>
              </w:rPr>
            </w:pPr>
            <w:r>
              <w:rPr>
                <w:sz w:val="18"/>
              </w:rPr>
              <w:t>Demonstrates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advance own knowledge a</w:t>
            </w:r>
            <w:r>
              <w:rPr>
                <w:sz w:val="18"/>
              </w:rPr>
              <w:t>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:rsidR="00E57AE1" w:rsidRDefault="00471F88">
            <w:pPr>
              <w:pStyle w:val="TableParagraph"/>
              <w:ind w:left="370" w:right="142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learning ability required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continuing 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  <w:tr w:rsidR="00E57AE1">
        <w:trPr>
          <w:trHeight w:val="5275"/>
        </w:trPr>
        <w:tc>
          <w:tcPr>
            <w:tcW w:w="1046" w:type="dxa"/>
          </w:tcPr>
          <w:p w:rsidR="00E57AE1" w:rsidRDefault="00471F88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60-69</w:t>
            </w:r>
          </w:p>
          <w:p w:rsidR="00E57AE1" w:rsidRDefault="00471F8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Merit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ind w:left="425" w:right="175"/>
              <w:rPr>
                <w:sz w:val="18"/>
              </w:rPr>
            </w:pPr>
            <w:r>
              <w:rPr>
                <w:sz w:val="18"/>
              </w:rPr>
              <w:t>Produces work with a well-defined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</w:p>
          <w:p w:rsidR="00E57AE1" w:rsidRDefault="00E57AE1">
            <w:pPr>
              <w:pStyle w:val="TableParagraph"/>
              <w:spacing w:before="2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425" w:right="241"/>
              <w:rPr>
                <w:sz w:val="18"/>
              </w:rPr>
            </w:pPr>
            <w:r>
              <w:rPr>
                <w:sz w:val="18"/>
              </w:rPr>
              <w:t>Demonstrates a systematic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knowledge, understanding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critical awareness of 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 and/or new insights,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much of which is at, or informed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by, the forefront of the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discipline,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professional practice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ind w:left="427" w:right="121"/>
              <w:jc w:val="both"/>
              <w:rPr>
                <w:sz w:val="18"/>
              </w:rPr>
            </w:pPr>
            <w:r>
              <w:rPr>
                <w:sz w:val="18"/>
              </w:rPr>
              <w:t>Is able to evaluate methodologies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critically and, where appropriate,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hypotheses</w:t>
            </w:r>
          </w:p>
          <w:p w:rsidR="00E57AE1" w:rsidRDefault="00E57AE1">
            <w:pPr>
              <w:pStyle w:val="TableParagraph"/>
              <w:spacing w:before="1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427" w:right="374"/>
              <w:rPr>
                <w:sz w:val="18"/>
              </w:rPr>
            </w:pPr>
            <w:r>
              <w:rPr>
                <w:sz w:val="18"/>
              </w:rPr>
              <w:t>Is able to deal with complex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systematically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creatively, making sound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judgements in the absence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ind w:left="373" w:right="159"/>
              <w:rPr>
                <w:sz w:val="18"/>
              </w:rPr>
            </w:pPr>
            <w:r>
              <w:rPr>
                <w:sz w:val="18"/>
              </w:rPr>
              <w:t>Is able to evaluate critically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range of literature relating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schola</w:t>
            </w:r>
            <w:r>
              <w:rPr>
                <w:sz w:val="18"/>
              </w:rPr>
              <w:t>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  <w:p w:rsidR="00E57AE1" w:rsidRDefault="00E57AE1">
            <w:pPr>
              <w:pStyle w:val="TableParagraph"/>
              <w:spacing w:before="2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373" w:right="135"/>
              <w:rPr>
                <w:sz w:val="18"/>
              </w:rPr>
            </w:pPr>
            <w:r>
              <w:rPr>
                <w:sz w:val="18"/>
              </w:rPr>
              <w:t>Makes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appropriate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conventions and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honesty</w:t>
            </w:r>
          </w:p>
          <w:p w:rsidR="00E57AE1" w:rsidRDefault="00E57AE1">
            <w:pPr>
              <w:pStyle w:val="TableParagraph"/>
              <w:rPr>
                <w:sz w:val="18"/>
              </w:rPr>
            </w:pPr>
          </w:p>
          <w:p w:rsidR="00E57AE1" w:rsidRDefault="00471F88">
            <w:pPr>
              <w:pStyle w:val="TableParagraph"/>
              <w:spacing w:before="1"/>
              <w:ind w:left="373" w:right="96"/>
              <w:rPr>
                <w:sz w:val="18"/>
              </w:rPr>
            </w:pPr>
            <w:r>
              <w:rPr>
                <w:sz w:val="18"/>
              </w:rPr>
              <w:t>Able to communicate 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arguments,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conclusions to specialist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audiences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ind w:left="397" w:right="198"/>
              <w:rPr>
                <w:sz w:val="18"/>
              </w:rPr>
            </w:pPr>
            <w:r>
              <w:rPr>
                <w:sz w:val="18"/>
              </w:rPr>
              <w:t>Displays a comprehensive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and skills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own research or advanced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</w:p>
          <w:p w:rsidR="00E57AE1" w:rsidRDefault="00E57AE1">
            <w:pPr>
              <w:pStyle w:val="TableParagraph"/>
              <w:spacing w:before="3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397" w:right="102"/>
              <w:rPr>
                <w:sz w:val="18"/>
              </w:rPr>
            </w:pPr>
            <w:r>
              <w:rPr>
                <w:sz w:val="18"/>
              </w:rPr>
              <w:t>Shows originality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 of knowledge,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together with a 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 techniques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research and enquiry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ind w:left="370" w:right="108"/>
              <w:rPr>
                <w:sz w:val="18"/>
              </w:rPr>
            </w:pPr>
            <w:r>
              <w:rPr>
                <w:sz w:val="18"/>
              </w:rPr>
              <w:t>Shows a high level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employability skills,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team working, 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management, IT/computer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literacy,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creativity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Demonstrates very effective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 in a 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complex and specialised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</w:p>
          <w:p w:rsidR="00E57AE1" w:rsidRDefault="00471F88">
            <w:pPr>
              <w:pStyle w:val="TableParagraph"/>
              <w:ind w:left="370" w:right="171"/>
              <w:rPr>
                <w:sz w:val="18"/>
              </w:rPr>
            </w:pPr>
            <w:r>
              <w:rPr>
                <w:sz w:val="18"/>
              </w:rPr>
              <w:t>Demonstrates self-direction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originality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tackling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solving demanding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 w:rsidR="00E57AE1" w:rsidRDefault="00471F88">
            <w:pPr>
              <w:pStyle w:val="TableParagraph"/>
              <w:ind w:left="370" w:right="344"/>
              <w:rPr>
                <w:sz w:val="18"/>
              </w:rPr>
            </w:pPr>
            <w:r>
              <w:rPr>
                <w:sz w:val="18"/>
              </w:rPr>
              <w:t>Can act autonomously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planning and implementing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tasks at a professional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 level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 the skills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attitudes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E57AE1" w:rsidRDefault="00471F88">
            <w:pPr>
              <w:pStyle w:val="TableParagraph"/>
              <w:ind w:left="370" w:right="193"/>
              <w:rPr>
                <w:sz w:val="18"/>
              </w:rPr>
            </w:pPr>
            <w:r>
              <w:rPr>
                <w:sz w:val="18"/>
              </w:rPr>
              <w:t>understanding,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:rsidR="00E57AE1" w:rsidRDefault="00471F88">
            <w:pPr>
              <w:pStyle w:val="TableParagraph"/>
              <w:spacing w:line="219" w:lineRule="exact"/>
              <w:ind w:left="370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</w:p>
          <w:p w:rsidR="00E57AE1" w:rsidRDefault="00471F88">
            <w:pPr>
              <w:pStyle w:val="TableParagraph"/>
              <w:spacing w:line="211" w:lineRule="exact"/>
              <w:ind w:left="370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</w:tc>
      </w:tr>
    </w:tbl>
    <w:p w:rsidR="00E57AE1" w:rsidRDefault="00E57AE1">
      <w:pPr>
        <w:spacing w:line="211" w:lineRule="exact"/>
        <w:rPr>
          <w:sz w:val="18"/>
        </w:rPr>
        <w:sectPr w:rsidR="00E57AE1">
          <w:pgSz w:w="16840" w:h="11910" w:orient="landscape"/>
          <w:pgMar w:top="980" w:right="540" w:bottom="679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3163"/>
        <w:gridCol w:w="3031"/>
        <w:gridCol w:w="2820"/>
        <w:gridCol w:w="2582"/>
        <w:gridCol w:w="2823"/>
      </w:tblGrid>
      <w:tr w:rsidR="00E57AE1">
        <w:trPr>
          <w:trHeight w:val="660"/>
        </w:trPr>
        <w:tc>
          <w:tcPr>
            <w:tcW w:w="1046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</w:tcPr>
          <w:p w:rsidR="00E57AE1" w:rsidRDefault="00E57A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spacing w:line="242" w:lineRule="auto"/>
              <w:ind w:left="370" w:right="718"/>
              <w:rPr>
                <w:sz w:val="18"/>
              </w:rPr>
            </w:pPr>
            <w:r>
              <w:rPr>
                <w:sz w:val="18"/>
              </w:rPr>
              <w:t>continuing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  <w:tr w:rsidR="00E57AE1">
        <w:trPr>
          <w:trHeight w:val="6372"/>
        </w:trPr>
        <w:tc>
          <w:tcPr>
            <w:tcW w:w="1046" w:type="dxa"/>
          </w:tcPr>
          <w:p w:rsidR="00E57AE1" w:rsidRDefault="00471F88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70-79</w:t>
            </w:r>
          </w:p>
          <w:p w:rsidR="00E57AE1" w:rsidRDefault="00471F8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Distinction</w:t>
            </w:r>
          </w:p>
        </w:tc>
        <w:tc>
          <w:tcPr>
            <w:tcW w:w="3163" w:type="dxa"/>
          </w:tcPr>
          <w:p w:rsidR="00E57AE1" w:rsidRDefault="00471F88">
            <w:pPr>
              <w:pStyle w:val="TableParagraph"/>
              <w:ind w:left="487" w:right="236"/>
              <w:rPr>
                <w:sz w:val="18"/>
              </w:rPr>
            </w:pPr>
            <w:r>
              <w:rPr>
                <w:sz w:val="18"/>
              </w:rPr>
              <w:t>Produces work of exceptional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standard, reflecting outstanding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and understanding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:rsidR="00E57AE1" w:rsidRDefault="00E57AE1">
            <w:pPr>
              <w:pStyle w:val="TableParagraph"/>
              <w:spacing w:before="1"/>
              <w:rPr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487" w:right="221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mastery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complex and specialised area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and skills, with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exceptional critical awareness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 problems and/or new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insights at the forefront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3031" w:type="dxa"/>
          </w:tcPr>
          <w:p w:rsidR="00E57AE1" w:rsidRDefault="00471F88">
            <w:pPr>
              <w:pStyle w:val="TableParagraph"/>
              <w:ind w:left="427" w:right="173"/>
              <w:rPr>
                <w:sz w:val="18"/>
              </w:rPr>
            </w:pPr>
            <w:r>
              <w:rPr>
                <w:sz w:val="18"/>
              </w:rPr>
              <w:t>Shows outstanding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methodologies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critically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and, where appropriate,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 hypotheses</w:t>
            </w:r>
          </w:p>
          <w:p w:rsidR="00E57AE1" w:rsidRDefault="00E57AE1">
            <w:pPr>
              <w:pStyle w:val="TableParagraph"/>
              <w:spacing w:before="1"/>
              <w:rPr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427" w:right="268"/>
              <w:rPr>
                <w:sz w:val="18"/>
              </w:rPr>
            </w:pPr>
            <w:r>
              <w:rPr>
                <w:sz w:val="18"/>
              </w:rPr>
              <w:t>Is able to deal with a 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complex issues both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systematically and creatively,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 data</w:t>
            </w:r>
          </w:p>
        </w:tc>
        <w:tc>
          <w:tcPr>
            <w:tcW w:w="2820" w:type="dxa"/>
          </w:tcPr>
          <w:p w:rsidR="00E57AE1" w:rsidRDefault="00471F88">
            <w:pPr>
              <w:pStyle w:val="TableParagraph"/>
              <w:ind w:left="373" w:right="160"/>
              <w:rPr>
                <w:sz w:val="18"/>
              </w:rPr>
            </w:pPr>
            <w:r>
              <w:rPr>
                <w:sz w:val="18"/>
              </w:rPr>
              <w:t>Is able to evaluate critically,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exceptional insight,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range of literature relating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  <w:p w:rsidR="00E57AE1" w:rsidRDefault="00E57AE1">
            <w:pPr>
              <w:pStyle w:val="TableParagraph"/>
              <w:spacing w:before="3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373" w:right="328"/>
              <w:rPr>
                <w:sz w:val="18"/>
              </w:rPr>
            </w:pPr>
            <w:r>
              <w:rPr>
                <w:sz w:val="18"/>
              </w:rPr>
              <w:t>Makes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use of appropriate academic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conventions and academic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honesty</w:t>
            </w:r>
          </w:p>
          <w:p w:rsidR="00E57AE1" w:rsidRDefault="00E57AE1">
            <w:pPr>
              <w:pStyle w:val="TableParagraph"/>
              <w:spacing w:before="11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373" w:right="159"/>
              <w:rPr>
                <w:sz w:val="18"/>
              </w:rPr>
            </w:pPr>
            <w:r>
              <w:rPr>
                <w:sz w:val="18"/>
              </w:rPr>
              <w:t>Able to com</w:t>
            </w:r>
            <w:r>
              <w:rPr>
                <w:sz w:val="18"/>
              </w:rPr>
              <w:t>municate at a very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arguments,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and conclusions to specialist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audiences</w:t>
            </w:r>
          </w:p>
        </w:tc>
        <w:tc>
          <w:tcPr>
            <w:tcW w:w="2582" w:type="dxa"/>
          </w:tcPr>
          <w:p w:rsidR="00E57AE1" w:rsidRDefault="00471F88">
            <w:pPr>
              <w:pStyle w:val="TableParagraph"/>
              <w:ind w:left="397" w:right="137"/>
              <w:rPr>
                <w:sz w:val="18"/>
              </w:rPr>
            </w:pPr>
            <w:r>
              <w:rPr>
                <w:sz w:val="18"/>
              </w:rPr>
              <w:t>Employs advanced skills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 research and,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 appropriate,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advanced technical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 activity,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related decision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</w:p>
          <w:p w:rsidR="00E57AE1" w:rsidRDefault="00E57AE1">
            <w:pPr>
              <w:pStyle w:val="TableParagraph"/>
              <w:spacing w:before="2"/>
              <w:rPr>
                <w:sz w:val="17"/>
              </w:rPr>
            </w:pPr>
          </w:p>
          <w:p w:rsidR="00E57AE1" w:rsidRDefault="00471F88">
            <w:pPr>
              <w:pStyle w:val="TableParagraph"/>
              <w:spacing w:before="1"/>
              <w:ind w:left="397" w:right="198"/>
              <w:rPr>
                <w:sz w:val="18"/>
              </w:rPr>
            </w:pPr>
            <w:r>
              <w:rPr>
                <w:sz w:val="18"/>
              </w:rPr>
              <w:t>Displays an exceptional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grasp of techniques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</w:p>
          <w:p w:rsidR="00E57AE1" w:rsidRDefault="00E57AE1">
            <w:pPr>
              <w:pStyle w:val="TableParagraph"/>
              <w:spacing w:before="10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397" w:right="96"/>
              <w:rPr>
                <w:sz w:val="18"/>
              </w:rPr>
            </w:pPr>
            <w:r>
              <w:rPr>
                <w:sz w:val="18"/>
              </w:rPr>
              <w:t>Shows originality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 of knowledge,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 techniques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enquiry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interpre</w:t>
            </w:r>
            <w:r>
              <w:rPr>
                <w:sz w:val="18"/>
              </w:rPr>
              <w:t>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</w:tc>
        <w:tc>
          <w:tcPr>
            <w:tcW w:w="2823" w:type="dxa"/>
          </w:tcPr>
          <w:p w:rsidR="00E57AE1" w:rsidRDefault="00471F88">
            <w:pPr>
              <w:pStyle w:val="TableParagraph"/>
              <w:ind w:left="370" w:right="168"/>
              <w:rPr>
                <w:sz w:val="18"/>
              </w:rPr>
            </w:pPr>
            <w:r>
              <w:rPr>
                <w:sz w:val="18"/>
              </w:rPr>
              <w:t>shows a very high level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employability skills, 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team working/leadership,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 management,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IT/computer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literacy,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creativity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</w:p>
          <w:p w:rsidR="00E57AE1" w:rsidRDefault="00471F88">
            <w:pPr>
              <w:pStyle w:val="TableParagraph"/>
              <w:ind w:left="370" w:right="93"/>
              <w:rPr>
                <w:sz w:val="18"/>
              </w:rPr>
            </w:pPr>
            <w:r>
              <w:rPr>
                <w:sz w:val="18"/>
              </w:rPr>
              <w:t xml:space="preserve">Demonstrates very </w:t>
            </w:r>
            <w:proofErr w:type="gramStart"/>
            <w:r>
              <w:rPr>
                <w:sz w:val="18"/>
              </w:rPr>
              <w:t>high level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 skills in a range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complex contexts, and ability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publishable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Demonstrates autonomy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notable originality in tackling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solving demanding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 w:rsidR="00E57AE1" w:rsidRDefault="00471F88">
            <w:pPr>
              <w:pStyle w:val="TableParagraph"/>
              <w:ind w:left="370" w:right="298"/>
              <w:rPr>
                <w:sz w:val="18"/>
              </w:rPr>
            </w:pPr>
            <w:r>
              <w:rPr>
                <w:sz w:val="18"/>
              </w:rPr>
              <w:t>Shows a high level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planning and implementing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tasks at a professional o</w:t>
            </w:r>
            <w:r>
              <w:rPr>
                <w:sz w:val="18"/>
              </w:rPr>
              <w:t>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 level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 the skills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attitudes needed to advance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E57AE1" w:rsidRDefault="00471F88">
            <w:pPr>
              <w:pStyle w:val="TableParagraph"/>
              <w:ind w:left="370" w:right="142"/>
              <w:rPr>
                <w:sz w:val="18"/>
              </w:rPr>
            </w:pPr>
            <w:r>
              <w:rPr>
                <w:sz w:val="18"/>
              </w:rPr>
              <w:t>understanding, and to develop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 skills to a high level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learning ability required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continuing 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  <w:tr w:rsidR="00E57AE1">
        <w:trPr>
          <w:trHeight w:val="1759"/>
        </w:trPr>
        <w:tc>
          <w:tcPr>
            <w:tcW w:w="1046" w:type="dxa"/>
          </w:tcPr>
          <w:p w:rsidR="00E57AE1" w:rsidRDefault="00471F88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80-100</w:t>
            </w:r>
          </w:p>
          <w:p w:rsidR="00E57AE1" w:rsidRDefault="00471F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Distinction</w:t>
            </w:r>
          </w:p>
        </w:tc>
        <w:tc>
          <w:tcPr>
            <w:tcW w:w="14419" w:type="dxa"/>
            <w:gridSpan w:val="5"/>
          </w:tcPr>
          <w:p w:rsidR="00E57AE1" w:rsidRDefault="00471F88">
            <w:pPr>
              <w:pStyle w:val="TableParagraph"/>
              <w:spacing w:line="237" w:lineRule="auto"/>
              <w:ind w:left="10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distinction,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described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70-79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sub-categories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criteria: 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research skills; 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research-informed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literature;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 life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employment.</w:t>
            </w:r>
          </w:p>
          <w:p w:rsidR="00E57AE1" w:rsidRDefault="00E57AE1">
            <w:pPr>
              <w:pStyle w:val="TableParagraph"/>
              <w:spacing w:before="6"/>
              <w:rPr>
                <w:sz w:val="17"/>
              </w:rPr>
            </w:pPr>
          </w:p>
          <w:p w:rsidR="00E57AE1" w:rsidRDefault="00471F8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publishable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amendments,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likely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judgement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peer-reviewed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journal.</w:t>
            </w:r>
          </w:p>
          <w:p w:rsidR="00E57AE1" w:rsidRDefault="00E57AE1">
            <w:pPr>
              <w:pStyle w:val="TableParagraph"/>
              <w:rPr>
                <w:sz w:val="18"/>
              </w:rPr>
            </w:pPr>
          </w:p>
          <w:p w:rsidR="00E57AE1" w:rsidRDefault="00E57AE1">
            <w:pPr>
              <w:pStyle w:val="TableParagraph"/>
              <w:spacing w:before="2"/>
              <w:rPr>
                <w:sz w:val="18"/>
              </w:rPr>
            </w:pPr>
          </w:p>
          <w:p w:rsidR="00E57AE1" w:rsidRDefault="00471F8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highly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doctoral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prioritised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postgraduate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grant.</w:t>
            </w:r>
          </w:p>
        </w:tc>
      </w:tr>
    </w:tbl>
    <w:p w:rsidR="00E57AE1" w:rsidRDefault="00E57AE1">
      <w:pPr>
        <w:rPr>
          <w:sz w:val="18"/>
        </w:rPr>
        <w:sectPr w:rsidR="00E57AE1">
          <w:type w:val="continuous"/>
          <w:pgSz w:w="16840" w:h="11910" w:orient="landscape"/>
          <w:pgMar w:top="980" w:right="540" w:bottom="280" w:left="500" w:header="720" w:footer="720" w:gutter="0"/>
          <w:cols w:space="720"/>
        </w:sect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4632"/>
      </w:tblGrid>
      <w:tr w:rsidR="00471F88" w:rsidTr="00471F88">
        <w:tc>
          <w:tcPr>
            <w:tcW w:w="1134" w:type="dxa"/>
          </w:tcPr>
          <w:p w:rsidR="00471F88" w:rsidP="00471F88" w:rsidRDefault="00471F88">
            <w:pPr>
              <w:spacing w:line="183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Title</w:t>
            </w:r>
          </w:p>
          <w:p w:rsidR="00471F88" w:rsidP="00471F88" w:rsidRDefault="00471F88">
            <w:pPr>
              <w:spacing w:before="35" w:line="276" w:lineRule="auto"/>
              <w:ind w:right="64"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:rsidR="00471F88" w:rsidP="00471F88" w:rsidRDefault="00471F88">
            <w:pPr>
              <w:spacing w:before="35" w:line="276" w:lineRule="auto"/>
              <w:ind w:right="64"/>
              <w:rPr>
                <w:sz w:val="18"/>
              </w:rPr>
            </w:pPr>
            <w:r>
              <w:rPr>
                <w:spacing w:val="-1"/>
                <w:sz w:val="18"/>
              </w:rPr>
              <w:t>Version</w:t>
            </w:r>
          </w:p>
          <w:p w:rsidR="00471F88" w:rsidP="00471F88" w:rsidRDefault="00471F88">
            <w:pPr>
              <w:pStyle w:val="BodyText"/>
              <w:rPr>
                <w:sz w:val="20"/>
              </w:rPr>
            </w:pPr>
            <w:r>
              <w:rPr>
                <w:sz w:val="18"/>
              </w:rPr>
              <w:t>Seen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4632" w:type="dxa"/>
          </w:tcPr>
          <w:p w:rsidR="00471F88" w:rsidP="00471F88" w:rsidRDefault="00471F88">
            <w:pPr>
              <w:spacing w:before="10" w:line="278" w:lineRule="auto"/>
              <w:rPr>
                <w:sz w:val="18"/>
              </w:rPr>
            </w:pPr>
            <w:r>
              <w:rPr>
                <w:sz w:val="18"/>
              </w:rPr>
              <w:t>Generic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z w:val="18"/>
                <w:vertAlign w:val="superscript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Taught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</w:p>
          <w:p w:rsidR="00471F88" w:rsidP="00471F88" w:rsidRDefault="00471F88">
            <w:pPr>
              <w:spacing w:before="10" w:line="278" w:lineRule="auto"/>
              <w:rPr>
                <w:sz w:val="18"/>
              </w:rPr>
            </w:pP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26/02/16</w:t>
            </w:r>
          </w:p>
          <w:p w:rsidR="00471F88" w:rsidP="00471F88" w:rsidRDefault="00471F88">
            <w:pPr>
              <w:spacing w:line="21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471F88" w:rsidP="00471F88" w:rsidRDefault="00471F88">
            <w:pPr>
              <w:spacing w:before="34" w:line="216" w:lineRule="exact"/>
              <w:rPr>
                <w:sz w:val="18"/>
              </w:rPr>
            </w:pPr>
            <w:r>
              <w:rPr>
                <w:sz w:val="18"/>
              </w:rPr>
              <w:t>TLC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 2016</w:t>
            </w:r>
          </w:p>
          <w:p w:rsidR="00471F88" w:rsidRDefault="00471F88">
            <w:pPr>
              <w:pStyle w:val="BodyText"/>
              <w:rPr>
                <w:sz w:val="20"/>
              </w:rPr>
            </w:pPr>
          </w:p>
        </w:tc>
      </w:tr>
    </w:tbl>
    <w:p w:rsidR="00E57AE1" w:rsidP="00471F88" w:rsidRDefault="00E57AE1">
      <w:pPr>
        <w:pStyle w:val="BodyText"/>
        <w:rPr>
          <w:sz w:val="20"/>
        </w:rPr>
      </w:pPr>
      <w:bookmarkStart w:name="_GoBack" w:id="0"/>
      <w:bookmarkEnd w:id="0"/>
    </w:p>
    <w:sectPr w:rsidR="00E57AE1">
      <w:pgSz w:w="16840" w:h="11910" w:orient="landscape"/>
      <w:pgMar w:top="98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60148"/>
    <w:multiLevelType w:val="hybridMultilevel"/>
    <w:tmpl w:val="AA5C34C8"/>
    <w:lvl w:ilvl="0" w:tplc="67F81870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F488B2E">
      <w:numFmt w:val="bullet"/>
      <w:lvlText w:val="•"/>
      <w:lvlJc w:val="left"/>
      <w:pPr>
        <w:ind w:left="2425" w:hanging="360"/>
      </w:pPr>
      <w:rPr>
        <w:rFonts w:hint="default"/>
        <w:lang w:val="en-GB" w:eastAsia="en-US" w:bidi="ar-SA"/>
      </w:rPr>
    </w:lvl>
    <w:lvl w:ilvl="2" w:tplc="FAD20CBA">
      <w:numFmt w:val="bullet"/>
      <w:lvlText w:val="•"/>
      <w:lvlJc w:val="left"/>
      <w:pPr>
        <w:ind w:left="3911" w:hanging="360"/>
      </w:pPr>
      <w:rPr>
        <w:rFonts w:hint="default"/>
        <w:lang w:val="en-GB" w:eastAsia="en-US" w:bidi="ar-SA"/>
      </w:rPr>
    </w:lvl>
    <w:lvl w:ilvl="3" w:tplc="7CF41088">
      <w:numFmt w:val="bullet"/>
      <w:lvlText w:val="•"/>
      <w:lvlJc w:val="left"/>
      <w:pPr>
        <w:ind w:left="5397" w:hanging="360"/>
      </w:pPr>
      <w:rPr>
        <w:rFonts w:hint="default"/>
        <w:lang w:val="en-GB" w:eastAsia="en-US" w:bidi="ar-SA"/>
      </w:rPr>
    </w:lvl>
    <w:lvl w:ilvl="4" w:tplc="AB72A8DA">
      <w:numFmt w:val="bullet"/>
      <w:lvlText w:val="•"/>
      <w:lvlJc w:val="left"/>
      <w:pPr>
        <w:ind w:left="6883" w:hanging="360"/>
      </w:pPr>
      <w:rPr>
        <w:rFonts w:hint="default"/>
        <w:lang w:val="en-GB" w:eastAsia="en-US" w:bidi="ar-SA"/>
      </w:rPr>
    </w:lvl>
    <w:lvl w:ilvl="5" w:tplc="1F661306">
      <w:numFmt w:val="bullet"/>
      <w:lvlText w:val="•"/>
      <w:lvlJc w:val="left"/>
      <w:pPr>
        <w:ind w:left="8369" w:hanging="360"/>
      </w:pPr>
      <w:rPr>
        <w:rFonts w:hint="default"/>
        <w:lang w:val="en-GB" w:eastAsia="en-US" w:bidi="ar-SA"/>
      </w:rPr>
    </w:lvl>
    <w:lvl w:ilvl="6" w:tplc="3ED26406">
      <w:numFmt w:val="bullet"/>
      <w:lvlText w:val="•"/>
      <w:lvlJc w:val="left"/>
      <w:pPr>
        <w:ind w:left="9855" w:hanging="360"/>
      </w:pPr>
      <w:rPr>
        <w:rFonts w:hint="default"/>
        <w:lang w:val="en-GB" w:eastAsia="en-US" w:bidi="ar-SA"/>
      </w:rPr>
    </w:lvl>
    <w:lvl w:ilvl="7" w:tplc="BB88F206">
      <w:numFmt w:val="bullet"/>
      <w:lvlText w:val="•"/>
      <w:lvlJc w:val="left"/>
      <w:pPr>
        <w:ind w:left="11340" w:hanging="360"/>
      </w:pPr>
      <w:rPr>
        <w:rFonts w:hint="default"/>
        <w:lang w:val="en-GB" w:eastAsia="en-US" w:bidi="ar-SA"/>
      </w:rPr>
    </w:lvl>
    <w:lvl w:ilvl="8" w:tplc="723E1D62">
      <w:numFmt w:val="bullet"/>
      <w:lvlText w:val="•"/>
      <w:lvlJc w:val="left"/>
      <w:pPr>
        <w:ind w:left="12826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AE1"/>
    <w:rsid w:val="00471F88"/>
    <w:rsid w:val="00E5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FCCE590"/>
  <w15:docId w15:val="{F0E4096A-D8BD-48C9-8516-B17E91C6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69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c.org.uk/seec-credit-level-descriptors-20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aa.ac.uk/assuring-standards-and-quality/the-quality-code/subject-benchmark-stat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aa.ac.uk/en/Publications/Documents/qualifications-framework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ec.org.uk/seec-credit-level-descriptors-201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ffnet.stmarys.ac.uk/academic-services/QualityAssuranceAndProgrammeAdministrationRegistry/Pages/Academic-Regul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Chambers</dc:creator>
  <cp:lastModifiedBy>Stephanie Dobbin</cp:lastModifiedBy>
  <cp:revision>2</cp:revision>
  <dcterms:created xsi:type="dcterms:W3CDTF">2021-10-04T11:42:00Z</dcterms:created>
  <dcterms:modified xsi:type="dcterms:W3CDTF">2021-10-04T12:04:20Z</dcterms:modified>
  <dc:title>Assessment-Criteria-FHEQ-Level-7</dc:title>
  <cp:keywords>
  </cp:keywords>
  <dc:subject>Assessment Criteria Level 7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2021-10-04T00:00:00Z</vt:filetime>
  </property>
</Properties>
</file>