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00" w:right="147"/>
      </w:pPr>
      <w:r>
        <w:rPr/>
        <w:t>Standard Related Criteria for Assessment of University-Based Assessment – PGCE</w:t>
      </w:r>
      <w:r>
        <w:rPr>
          <w:spacing w:val="1"/>
        </w:rPr>
        <w:t> </w:t>
      </w:r>
      <w:r>
        <w:rPr/>
        <w:t>Programmes (H Level Assessment only. Refer to FHEQ Level 7 (Masters) Assessment</w:t>
      </w:r>
      <w:r>
        <w:rPr>
          <w:spacing w:val="-59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M</w:t>
      </w:r>
      <w:r>
        <w:rPr>
          <w:spacing w:val="1"/>
        </w:rPr>
        <w:t> </w:t>
      </w:r>
      <w:r>
        <w:rPr/>
        <w:t>Level</w:t>
      </w:r>
      <w:r>
        <w:rPr>
          <w:spacing w:val="2"/>
        </w:rPr>
        <w:t> </w:t>
      </w:r>
      <w:r>
        <w:rPr/>
        <w:t>Assessment)</w:t>
      </w:r>
    </w:p>
    <w:p>
      <w:pPr>
        <w:spacing w:before="1" w:line="240" w:lineRule="auto"/>
        <w:rPr>
          <w:b/>
          <w:sz w:val="21"/>
        </w:rPr>
      </w:pPr>
    </w:p>
    <w:p>
      <w:pPr>
        <w:spacing w:before="1"/>
        <w:ind w:left="100" w:right="843" w:firstLine="0"/>
        <w:jc w:val="left"/>
        <w:rPr>
          <w:sz w:val="22"/>
        </w:rPr>
      </w:pPr>
      <w:r>
        <w:rPr>
          <w:sz w:val="22"/>
        </w:rPr>
        <w:t>The criteria for the award of percentage marks for assessed work are identified in the</w:t>
      </w:r>
      <w:r>
        <w:rPr>
          <w:spacing w:val="-59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table:</w:t>
      </w:r>
    </w:p>
    <w:p>
      <w:pPr>
        <w:spacing w:before="3" w:after="0" w:line="240" w:lineRule="auto"/>
        <w:rPr>
          <w:sz w:val="22"/>
        </w:rPr>
      </w:pPr>
    </w:p>
    <w:tbl>
      <w:tblPr>
        <w:tblW w:w="0" w:type="auto"/>
        <w:jc w:val="left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080"/>
        <w:gridCol w:w="7005"/>
      </w:tblGrid>
      <w:tr>
        <w:trPr>
          <w:trHeight w:val="325" w:hRule="atLeast"/>
        </w:trPr>
        <w:tc>
          <w:tcPr>
            <w:tcW w:w="900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  <w:r>
              <w:rPr>
                <w:b/>
                <w:sz w:val="22"/>
              </w:rPr>
              <w:t>% Mark</w:t>
            </w:r>
          </w:p>
        </w:tc>
        <w:tc>
          <w:tcPr>
            <w:tcW w:w="7005" w:type="dxa"/>
            <w:shd w:val="clear" w:color="auto" w:fill="F1F1F1"/>
          </w:tcPr>
          <w:p>
            <w:pPr>
              <w:pStyle w:val="TableParagraph"/>
              <w:spacing w:before="30"/>
              <w:rPr>
                <w:b/>
                <w:sz w:val="22"/>
              </w:rPr>
            </w:pPr>
            <w:r>
              <w:rPr>
                <w:b/>
                <w:sz w:val="22"/>
              </w:rPr>
              <w:t>Criteria</w:t>
            </w:r>
          </w:p>
        </w:tc>
      </w:tr>
      <w:tr>
        <w:trPr>
          <w:trHeight w:val="1312" w:hRule="atLeast"/>
        </w:trPr>
        <w:tc>
          <w:tcPr>
            <w:tcW w:w="90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Pass*</w:t>
            </w:r>
          </w:p>
        </w:tc>
        <w:tc>
          <w:tcPr>
            <w:tcW w:w="108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90-100</w:t>
            </w:r>
          </w:p>
        </w:tc>
        <w:tc>
          <w:tcPr>
            <w:tcW w:w="7005" w:type="dxa"/>
          </w:tcPr>
          <w:p>
            <w:pPr>
              <w:pStyle w:val="TableParagraph"/>
              <w:ind w:right="448"/>
              <w:rPr>
                <w:sz w:val="22"/>
              </w:rPr>
            </w:pPr>
            <w:r>
              <w:rPr>
                <w:sz w:val="22"/>
              </w:rPr>
              <w:t>Substantial originality demonstrating brilliance and exceptionally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well-argued, excellent analysis and synthesis.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Substantial original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information, evidence of in depth reading.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Supremely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Accurate spelling, punctuation, grammar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referencing.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self-directed-learning.</w:t>
            </w:r>
          </w:p>
        </w:tc>
      </w:tr>
      <w:tr>
        <w:trPr>
          <w:trHeight w:val="1572" w:hRule="atLeast"/>
        </w:trPr>
        <w:tc>
          <w:tcPr>
            <w:tcW w:w="90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Pass*</w:t>
            </w:r>
          </w:p>
        </w:tc>
        <w:tc>
          <w:tcPr>
            <w:tcW w:w="108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80-89</w:t>
            </w:r>
          </w:p>
        </w:tc>
        <w:tc>
          <w:tcPr>
            <w:tcW w:w="7005" w:type="dxa"/>
          </w:tcPr>
          <w:p>
            <w:pPr>
              <w:pStyle w:val="TableParagraph"/>
              <w:ind w:right="418"/>
              <w:rPr>
                <w:sz w:val="22"/>
              </w:rPr>
            </w:pPr>
            <w:r>
              <w:rPr>
                <w:b/>
                <w:sz w:val="22"/>
              </w:rPr>
              <w:t>Either </w:t>
            </w:r>
            <w:r>
              <w:rPr>
                <w:sz w:val="22"/>
              </w:rPr>
              <w:t>substantial originality demonstrating brilliance, </w:t>
            </w:r>
            <w:r>
              <w:rPr>
                <w:b/>
                <w:sz w:val="22"/>
              </w:rPr>
              <w:t>Or </w:t>
            </w:r>
            <w:r>
              <w:rPr>
                <w:sz w:val="22"/>
              </w:rPr>
              <w:t>elements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 Originality, accompanied by incisive and well-expressed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argument.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Good analysis and synthesis Substantial information,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reflecting in-depth reading; high level of presentation.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Accurate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spelling, referencing, grammar and punctuation; Level 3: evidence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 self-directed learning.</w:t>
            </w:r>
          </w:p>
        </w:tc>
      </w:tr>
      <w:tr>
        <w:trPr>
          <w:trHeight w:val="1312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Pass*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70-79</w:t>
            </w:r>
          </w:p>
        </w:tc>
        <w:tc>
          <w:tcPr>
            <w:tcW w:w="7005" w:type="dxa"/>
          </w:tcPr>
          <w:p>
            <w:pPr>
              <w:pStyle w:val="TableParagraph"/>
              <w:ind w:right="448"/>
              <w:rPr>
                <w:sz w:val="22"/>
              </w:rPr>
            </w:pPr>
            <w:r>
              <w:rPr>
                <w:sz w:val="22"/>
              </w:rPr>
              <w:t>A well developed argument, very well expressed. Very good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analysis and synthesis.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Substantial information, reflecting good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breadth of reading.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High level of presentation.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Some indication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originality or creativity.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Accurate spelling, referencing, grammar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punctuation.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Evidence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self-directed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learning.</w:t>
            </w:r>
          </w:p>
        </w:tc>
      </w:tr>
      <w:tr>
        <w:trPr>
          <w:trHeight w:val="1312" w:hRule="atLeast"/>
        </w:trPr>
        <w:tc>
          <w:tcPr>
            <w:tcW w:w="90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Pass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60-69</w:t>
            </w:r>
          </w:p>
        </w:tc>
        <w:tc>
          <w:tcPr>
            <w:tcW w:w="7005" w:type="dxa"/>
          </w:tcPr>
          <w:p>
            <w:pPr>
              <w:pStyle w:val="TableParagraph"/>
              <w:ind w:left="90" w:right="255" w:firstLine="16"/>
              <w:rPr>
                <w:sz w:val="22"/>
              </w:rPr>
            </w:pPr>
            <w:r>
              <w:rPr>
                <w:sz w:val="22"/>
              </w:rPr>
              <w:t>Logically organised, focused argument. Sound analysis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synthesis.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Response quite full, with sound information base and up-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to-date empirical evidence used.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Spelling, punctuation, referencing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grammar are accurate.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Writing is accurate and fluent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overall presentation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good.</w:t>
            </w:r>
          </w:p>
        </w:tc>
      </w:tr>
      <w:tr>
        <w:trPr>
          <w:trHeight w:val="1566" w:hRule="atLeast"/>
        </w:trPr>
        <w:tc>
          <w:tcPr>
            <w:tcW w:w="90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Pass</w:t>
            </w:r>
          </w:p>
        </w:tc>
        <w:tc>
          <w:tcPr>
            <w:tcW w:w="108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50-59</w:t>
            </w:r>
          </w:p>
        </w:tc>
        <w:tc>
          <w:tcPr>
            <w:tcW w:w="7005" w:type="dxa"/>
          </w:tcPr>
          <w:p>
            <w:pPr>
              <w:pStyle w:val="TableParagraph"/>
              <w:ind w:right="246"/>
              <w:rPr>
                <w:sz w:val="22"/>
              </w:rPr>
            </w:pPr>
            <w:r>
              <w:rPr>
                <w:sz w:val="22"/>
              </w:rPr>
              <w:t>Adequate argument, though greater emphasis needed.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sound with some synthetic abilities in evidence.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base with material adequately organised.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Attempt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 the highest standards of spelling, referencing, punctuation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grammar. Writing is mature though some shortfalls, presentation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sound in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main.</w:t>
            </w:r>
          </w:p>
        </w:tc>
      </w:tr>
      <w:tr>
        <w:trPr>
          <w:trHeight w:val="1566" w:hRule="atLeast"/>
        </w:trPr>
        <w:tc>
          <w:tcPr>
            <w:tcW w:w="90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Pass</w:t>
            </w:r>
          </w:p>
        </w:tc>
        <w:tc>
          <w:tcPr>
            <w:tcW w:w="108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40-49</w:t>
            </w:r>
          </w:p>
        </w:tc>
        <w:tc>
          <w:tcPr>
            <w:tcW w:w="7005" w:type="dxa"/>
          </w:tcPr>
          <w:p>
            <w:pPr>
              <w:pStyle w:val="TableParagraph"/>
              <w:ind w:left="90" w:right="530" w:firstLine="16"/>
              <w:jc w:val="both"/>
              <w:rPr>
                <w:sz w:val="22"/>
              </w:rPr>
            </w:pPr>
            <w:r>
              <w:rPr>
                <w:sz w:val="22"/>
              </w:rPr>
              <w:t>Argument present but weak, or inadequately focused; gaps in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analysis.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Some information incomplete.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Signs of limited reading.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Writing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lacking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fluency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maturity.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referencing.</w:t>
            </w:r>
          </w:p>
          <w:p>
            <w:pPr>
              <w:pStyle w:val="TableParagraph"/>
              <w:ind w:left="90" w:right="483"/>
              <w:rPr>
                <w:sz w:val="22"/>
              </w:rPr>
            </w:pPr>
            <w:r>
              <w:rPr>
                <w:sz w:val="22"/>
              </w:rPr>
              <w:t>Adequate standards of spelling, grammar and punctuation for one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who is to teach others. Skills evident but in need of further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</w:tr>
      <w:tr>
        <w:trPr>
          <w:trHeight w:val="1312" w:hRule="atLeast"/>
        </w:trPr>
        <w:tc>
          <w:tcPr>
            <w:tcW w:w="90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Fail</w:t>
            </w:r>
          </w:p>
        </w:tc>
        <w:tc>
          <w:tcPr>
            <w:tcW w:w="108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35-40</w:t>
            </w:r>
          </w:p>
        </w:tc>
        <w:tc>
          <w:tcPr>
            <w:tcW w:w="7005" w:type="dxa"/>
          </w:tcPr>
          <w:p>
            <w:pPr>
              <w:pStyle w:val="TableParagraph"/>
              <w:ind w:right="255"/>
              <w:rPr>
                <w:sz w:val="22"/>
              </w:rPr>
            </w:pPr>
            <w:r>
              <w:rPr>
                <w:sz w:val="22"/>
              </w:rPr>
              <w:t>Insufficient grasp of key ideas to select appropriate evidence and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attempt rationale.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Argument unclear.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Sketchy information with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 of inaccuracies.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Inadequate standards of spelling, grammar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 punctuation for one who is to teach others.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Writing and 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skills only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sufficient.</w:t>
            </w:r>
          </w:p>
        </w:tc>
      </w:tr>
      <w:tr>
        <w:trPr>
          <w:trHeight w:val="1312" w:hRule="atLeast"/>
        </w:trPr>
        <w:tc>
          <w:tcPr>
            <w:tcW w:w="90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Fail</w:t>
            </w:r>
          </w:p>
        </w:tc>
        <w:tc>
          <w:tcPr>
            <w:tcW w:w="1080" w:type="dxa"/>
          </w:tcPr>
          <w:p>
            <w:pPr>
              <w:pStyle w:val="TableParagraph"/>
              <w:spacing w:line="26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0-29</w:t>
            </w:r>
          </w:p>
        </w:tc>
        <w:tc>
          <w:tcPr>
            <w:tcW w:w="7005" w:type="dxa"/>
          </w:tcPr>
          <w:p>
            <w:pPr>
              <w:pStyle w:val="TableParagraph"/>
              <w:ind w:left="90" w:right="587" w:firstLine="16"/>
              <w:rPr>
                <w:sz w:val="22"/>
              </w:rPr>
            </w:pPr>
            <w:r>
              <w:rPr>
                <w:sz w:val="22"/>
              </w:rPr>
              <w:t>No argument or little of any relevance, no analysis.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Little or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writing, or none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relevance.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Failure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grasp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 ideas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issues.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Poor writing in respect of organisation, spelling,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punctuation, grammar and referencing.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Poor writing,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incomprehensible;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presentation.</w:t>
            </w:r>
          </w:p>
        </w:tc>
      </w:tr>
    </w:tbl>
    <w:p>
      <w:pPr>
        <w:spacing w:before="10" w:line="240" w:lineRule="auto"/>
        <w:rPr>
          <w:sz w:val="22"/>
        </w:rPr>
      </w:pPr>
    </w:p>
    <w:p>
      <w:pPr>
        <w:pStyle w:val="BodyText"/>
        <w:ind w:left="371" w:right="147" w:hanging="209"/>
      </w:pPr>
      <w:r>
        <w:rPr/>
        <w:t>*</w:t>
      </w:r>
      <w:r>
        <w:rPr>
          <w:spacing w:val="1"/>
        </w:rPr>
        <w:t> </w:t>
      </w:r>
      <w:r>
        <w:rPr/>
        <w:t>Passes in these categories will receive a commendation from the University PGCE</w:t>
      </w:r>
      <w:r>
        <w:rPr>
          <w:spacing w:val="-59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Board</w:t>
      </w:r>
    </w:p>
    <w:sectPr>
      <w:type w:val="continuous"/>
      <w:pgSz w:w="11910" w:h="16840"/>
      <w:pgMar w:top="1160" w:right="1340" w:bottom="280" w:lef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" w:hAnsi="Helvetica" w:eastAsia="Helvetica" w:cs="Helvetica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Helvetica" w:hAnsi="Helvetica" w:eastAsia="Helvetica" w:cs="Helvetica"/>
      <w:b/>
      <w:bCs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Helvetica" w:hAnsi="Helvetica" w:eastAsia="Helvetica" w:cs="Helvetica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dcterms:created xsi:type="dcterms:W3CDTF">2021-10-04T11:42:58Z</dcterms:created>
  <dcterms:modified xsi:type="dcterms:W3CDTF">2021-10-04T12:04:20Z</dcterms:modified>
  <dc:title>Assessment-Criteria-PGCE</dc:title>
  <cp:lastModifiedBy>Stephanie Dobbin</cp:lastModifiedBy>
  <cp:keywords>
  </cp:keywords>
  <dc:subject>Assessment Criteria PGCE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2021-10-04T00:00:00Z</vt:filetime>
  </property>
</Properties>
</file>