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38B7" w:rsidR="005A5166" w:rsidP="005A5166" w:rsidRDefault="005A5166" w14:paraId="6211A44E" w14:textId="77777777">
      <w:pPr>
        <w:jc w:val="center"/>
        <w:rPr>
          <w:rFonts w:ascii="Helvetica" w:hAnsi="Helvetica" w:eastAsia="Times New Roman" w:cs="Arial"/>
          <w:b/>
          <w:sz w:val="40"/>
          <w:szCs w:val="40"/>
          <w:lang w:val="en-GB"/>
        </w:rPr>
      </w:pPr>
      <w:r w:rsidRPr="002438B7">
        <w:rPr>
          <w:rFonts w:ascii="Helvetica" w:hAnsi="Helvetica" w:eastAsia="Times New Roman" w:cs="Arial"/>
          <w:b/>
          <w:sz w:val="40"/>
          <w:szCs w:val="40"/>
          <w:lang w:val="en-GB"/>
        </w:rPr>
        <w:t>ST MARY’S UNIVERSITY</w:t>
      </w:r>
    </w:p>
    <w:p w:rsidRPr="002438B7" w:rsidR="005A5166" w:rsidP="005A5166" w:rsidRDefault="005A5166" w14:paraId="59D934F4" w14:textId="77777777">
      <w:pPr>
        <w:jc w:val="center"/>
        <w:rPr>
          <w:rFonts w:ascii="Helvetica" w:hAnsi="Helvetica" w:eastAsia="Times New Roman" w:cs="Arial"/>
          <w:b/>
          <w:sz w:val="36"/>
          <w:szCs w:val="20"/>
          <w:lang w:val="en-GB"/>
        </w:rPr>
      </w:pPr>
      <w:r w:rsidRPr="002438B7">
        <w:rPr>
          <w:rFonts w:ascii="Helvetica" w:hAnsi="Helvetica" w:eastAsia="Times New Roman" w:cs="Arial"/>
          <w:b/>
          <w:sz w:val="36"/>
          <w:szCs w:val="20"/>
          <w:lang w:val="en-GB"/>
        </w:rPr>
        <w:t>TWICKENHAM, LONDON</w:t>
      </w:r>
    </w:p>
    <w:p w:rsidRPr="002438B7" w:rsidR="005A5166" w:rsidP="005A5166" w:rsidRDefault="005A5166" w14:paraId="04C535F9" w14:textId="77777777">
      <w:pPr>
        <w:jc w:val="center"/>
        <w:rPr>
          <w:rFonts w:ascii="Helvetica" w:hAnsi="Helvetica" w:eastAsia="Times New Roman" w:cs="Arial"/>
          <w:sz w:val="22"/>
          <w:szCs w:val="22"/>
          <w:lang w:val="en-GB"/>
        </w:rPr>
      </w:pPr>
      <w:r w:rsidRPr="002438B7">
        <w:rPr>
          <w:rFonts w:ascii="Helvetica" w:hAnsi="Helvetica" w:eastAsia="Times New Roman" w:cs="Arial"/>
          <w:sz w:val="22"/>
          <w:szCs w:val="22"/>
          <w:lang w:val="en-GB"/>
        </w:rPr>
        <w:t>MA/MSc Degree Examination students registered for</w:t>
      </w:r>
    </w:p>
    <w:p w:rsidRPr="002438B7" w:rsidR="005A5166" w:rsidP="005A5166" w:rsidRDefault="005A5166" w14:paraId="1CB43833" w14:textId="77777777">
      <w:pPr>
        <w:jc w:val="center"/>
        <w:rPr>
          <w:rFonts w:ascii="Helvetica" w:hAnsi="Helvetica" w:eastAsia="Times New Roman" w:cs="Arial"/>
          <w:sz w:val="22"/>
          <w:szCs w:val="22"/>
          <w:lang w:val="en-GB"/>
        </w:rPr>
      </w:pPr>
      <w:r w:rsidRPr="002438B7">
        <w:rPr>
          <w:rFonts w:ascii="Helvetica" w:hAnsi="Helvetica" w:eastAsia="Times New Roman" w:cs="Arial"/>
          <w:b/>
          <w:sz w:val="22"/>
          <w:szCs w:val="22"/>
          <w:lang w:val="en-GB"/>
        </w:rPr>
        <w:t xml:space="preserve">Masters </w:t>
      </w:r>
      <w:r w:rsidRPr="002438B7">
        <w:rPr>
          <w:rFonts w:ascii="Helvetica" w:hAnsi="Helvetica" w:eastAsia="Times New Roman" w:cs="Arial"/>
          <w:sz w:val="22"/>
          <w:szCs w:val="22"/>
          <w:lang w:val="en-GB"/>
        </w:rPr>
        <w:t>Level</w:t>
      </w:r>
    </w:p>
    <w:p w:rsidRPr="002438B7" w:rsidR="005A5166" w:rsidP="005A5166" w:rsidRDefault="005A5166" w14:paraId="54D1CE1D" w14:textId="77777777">
      <w:pPr>
        <w:rPr>
          <w:rFonts w:ascii="Helvetica" w:hAnsi="Helvetica" w:eastAsia="Times New Roman" w:cs="Arial"/>
          <w:sz w:val="22"/>
          <w:szCs w:val="22"/>
          <w:lang w:val="en-GB"/>
        </w:rPr>
      </w:pPr>
    </w:p>
    <w:p w:rsidRPr="002438B7" w:rsidR="005A5166" w:rsidP="005A5166" w:rsidRDefault="005A5166" w14:paraId="0FDD09CD" w14:textId="77777777">
      <w:pPr>
        <w:rPr>
          <w:rFonts w:ascii="Helvetica" w:hAnsi="Helvetica" w:eastAsia="Times New Roman" w:cs="Arial"/>
          <w:b/>
          <w:sz w:val="22"/>
          <w:szCs w:val="22"/>
          <w:lang w:val="en-GB"/>
        </w:rPr>
      </w:pPr>
      <w:r w:rsidRPr="002438B7">
        <w:rPr>
          <w:rFonts w:ascii="Helvetica" w:hAnsi="Helvetica" w:eastAsia="Times New Roman" w:cs="Arial"/>
          <w:sz w:val="22"/>
          <w:szCs w:val="22"/>
          <w:lang w:val="en-GB"/>
        </w:rPr>
        <w:t xml:space="preserve">Title: </w:t>
      </w:r>
      <w:r w:rsidRPr="002438B7">
        <w:rPr>
          <w:rFonts w:ascii="Helvetica" w:hAnsi="Helvetica" w:eastAsia="Times New Roman" w:cs="Arial"/>
          <w:sz w:val="22"/>
          <w:szCs w:val="22"/>
          <w:lang w:val="en-GB"/>
        </w:rPr>
        <w:tab/>
      </w:r>
      <w:r w:rsidRPr="002438B7">
        <w:rPr>
          <w:rFonts w:ascii="Helvetica" w:hAnsi="Helvetica" w:eastAsia="Times New Roman" w:cs="Arial"/>
          <w:b/>
          <w:sz w:val="22"/>
          <w:szCs w:val="22"/>
          <w:lang w:val="en-GB"/>
        </w:rPr>
        <w:t>Bioethics and Medical Law</w:t>
      </w:r>
    </w:p>
    <w:p w:rsidRPr="002438B7" w:rsidR="005A5166" w:rsidP="005A5166" w:rsidRDefault="005A5166" w14:paraId="2DCDBA17" w14:textId="77777777">
      <w:pPr>
        <w:rPr>
          <w:rFonts w:ascii="Helvetica" w:hAnsi="Helvetica" w:eastAsia="Times New Roman" w:cs="Arial"/>
          <w:sz w:val="22"/>
          <w:szCs w:val="22"/>
          <w:lang w:val="en-GB"/>
        </w:rPr>
      </w:pPr>
    </w:p>
    <w:p w:rsidR="00471A8D" w:rsidP="005A5166" w:rsidRDefault="005A5166" w14:paraId="686CFE1E" w14:textId="77777777">
      <w:pPr>
        <w:rPr>
          <w:rFonts w:ascii="Helvetica" w:hAnsi="Helvetica" w:eastAsia="Times New Roman" w:cs="Arial"/>
          <w:sz w:val="22"/>
          <w:szCs w:val="22"/>
          <w:lang w:val="en-GB"/>
        </w:rPr>
      </w:pPr>
      <w:r w:rsidRPr="002438B7">
        <w:rPr>
          <w:rFonts w:ascii="Helvetica" w:hAnsi="Helvetica" w:eastAsia="Times New Roman" w:cs="Arial"/>
          <w:sz w:val="22"/>
          <w:szCs w:val="22"/>
          <w:lang w:val="en-GB"/>
        </w:rPr>
        <w:t>Code:</w:t>
      </w:r>
      <w:r w:rsidRPr="002438B7">
        <w:rPr>
          <w:rFonts w:ascii="Helvetica" w:hAnsi="Helvetica" w:eastAsia="Times New Roman" w:cs="Arial"/>
          <w:sz w:val="22"/>
          <w:szCs w:val="22"/>
          <w:lang w:val="en-GB"/>
        </w:rPr>
        <w:tab/>
      </w:r>
      <w:r w:rsidRPr="002438B7">
        <w:rPr>
          <w:rFonts w:ascii="Helvetica" w:hAnsi="Helvetica" w:eastAsia="Times New Roman" w:cs="Arial"/>
          <w:b/>
          <w:sz w:val="22"/>
          <w:szCs w:val="22"/>
          <w:lang w:val="en-GB"/>
        </w:rPr>
        <w:t>BML7017</w:t>
      </w:r>
    </w:p>
    <w:p w:rsidRPr="002438B7" w:rsidR="005A5166" w:rsidP="005A5166" w:rsidRDefault="005A5166" w14:paraId="4868DC2C" w14:textId="4D9501A5">
      <w:pPr>
        <w:rPr>
          <w:rFonts w:ascii="Helvetica" w:hAnsi="Helvetica" w:eastAsia="Times New Roman" w:cs="Arial"/>
          <w:b/>
          <w:sz w:val="22"/>
          <w:szCs w:val="22"/>
          <w:lang w:val="en-GB"/>
        </w:rPr>
      </w:pPr>
      <w:r w:rsidRPr="002438B7">
        <w:rPr>
          <w:rFonts w:ascii="Helvetica" w:hAnsi="Helvetica" w:eastAsia="Times New Roman" w:cs="Arial"/>
          <w:sz w:val="22"/>
          <w:szCs w:val="22"/>
          <w:lang w:val="en-GB"/>
        </w:rPr>
        <w:t xml:space="preserve">Semester: </w:t>
      </w:r>
      <w:r w:rsidRPr="002438B7">
        <w:rPr>
          <w:rFonts w:ascii="Helvetica" w:hAnsi="Helvetica" w:eastAsia="Times New Roman" w:cs="Arial"/>
          <w:b/>
          <w:sz w:val="22"/>
          <w:szCs w:val="22"/>
          <w:lang w:val="en-GB"/>
        </w:rPr>
        <w:t>Two</w:t>
      </w:r>
    </w:p>
    <w:p w:rsidRPr="002438B7" w:rsidR="005A5166" w:rsidP="005A5166" w:rsidRDefault="005A5166" w14:paraId="79D35953" w14:textId="77777777">
      <w:pPr>
        <w:rPr>
          <w:rFonts w:ascii="Helvetica" w:hAnsi="Helvetica" w:eastAsia="Times New Roman" w:cs="Arial"/>
          <w:sz w:val="22"/>
          <w:szCs w:val="22"/>
          <w:lang w:val="en-GB"/>
        </w:rPr>
      </w:pPr>
    </w:p>
    <w:p w:rsidR="00471A8D" w:rsidP="005A5166" w:rsidRDefault="005A5166" w14:paraId="0EFB19D0" w14:textId="77777777">
      <w:pPr>
        <w:rPr>
          <w:rFonts w:ascii="Helvetica" w:hAnsi="Helvetica" w:eastAsia="Times New Roman" w:cs="Arial"/>
          <w:b/>
          <w:sz w:val="22"/>
          <w:szCs w:val="22"/>
          <w:lang w:val="en-GB"/>
        </w:rPr>
      </w:pPr>
      <w:r w:rsidRPr="002438B7">
        <w:rPr>
          <w:rFonts w:ascii="Helvetica" w:hAnsi="Helvetica" w:eastAsia="Times New Roman" w:cs="Arial"/>
          <w:sz w:val="22"/>
          <w:szCs w:val="22"/>
          <w:lang w:val="en-GB"/>
        </w:rPr>
        <w:t>Date:</w:t>
      </w:r>
      <w:r w:rsidRPr="002438B7">
        <w:rPr>
          <w:rFonts w:ascii="Helvetica" w:hAnsi="Helvetica" w:eastAsia="Times New Roman" w:cs="Arial"/>
          <w:sz w:val="22"/>
          <w:szCs w:val="22"/>
          <w:lang w:val="en-GB"/>
        </w:rPr>
        <w:tab/>
      </w:r>
      <w:r w:rsidRPr="002438B7">
        <w:rPr>
          <w:rFonts w:ascii="Helvetica" w:hAnsi="Helvetica" w:eastAsia="Times New Roman" w:cs="Arial"/>
          <w:b/>
          <w:sz w:val="22"/>
          <w:szCs w:val="22"/>
          <w:lang w:val="en-GB"/>
        </w:rPr>
        <w:t>May 1</w:t>
      </w:r>
      <w:r w:rsidRPr="002438B7" w:rsidR="00793325">
        <w:rPr>
          <w:rFonts w:ascii="Helvetica" w:hAnsi="Helvetica" w:eastAsia="Times New Roman" w:cs="Arial"/>
          <w:b/>
          <w:sz w:val="22"/>
          <w:szCs w:val="22"/>
          <w:lang w:val="en-GB"/>
        </w:rPr>
        <w:t>8</w:t>
      </w:r>
      <w:r w:rsidRPr="002438B7" w:rsidR="00793325">
        <w:rPr>
          <w:rFonts w:ascii="Helvetica" w:hAnsi="Helvetica" w:eastAsia="Times New Roman" w:cs="Arial"/>
          <w:b/>
          <w:sz w:val="22"/>
          <w:szCs w:val="22"/>
          <w:vertAlign w:val="superscript"/>
          <w:lang w:val="en-GB"/>
        </w:rPr>
        <w:t>th</w:t>
      </w:r>
      <w:r w:rsidRPr="002438B7" w:rsidR="00793325">
        <w:rPr>
          <w:rFonts w:ascii="Helvetica" w:hAnsi="Helvetica" w:eastAsia="Times New Roman" w:cs="Arial"/>
          <w:b/>
          <w:sz w:val="22"/>
          <w:szCs w:val="22"/>
          <w:lang w:val="en-GB"/>
        </w:rPr>
        <w:t xml:space="preserve"> 2019</w:t>
      </w:r>
    </w:p>
    <w:p w:rsidRPr="00E50380" w:rsidR="005A5166" w:rsidP="005A5166" w:rsidRDefault="00E50380" w14:paraId="3C16C116" w14:textId="1C51F39A">
      <w:pPr>
        <w:rPr>
          <w:rFonts w:ascii="Helvetica" w:hAnsi="Helvetica" w:eastAsia="Times New Roman" w:cs="Arial"/>
          <w:sz w:val="22"/>
          <w:szCs w:val="22"/>
          <w:lang w:val="en-GB"/>
        </w:rPr>
      </w:pPr>
      <w:r w:rsidRPr="00E50380">
        <w:rPr>
          <w:rFonts w:ascii="Helvetica" w:hAnsi="Helvetica" w:eastAsia="Times New Roman" w:cs="Arial"/>
          <w:sz w:val="22"/>
          <w:szCs w:val="22"/>
          <w:lang w:val="en-GB"/>
        </w:rPr>
        <w:t xml:space="preserve">Time: </w:t>
      </w:r>
      <w:r w:rsidRPr="00E50380">
        <w:rPr>
          <w:rFonts w:ascii="Helvetica" w:hAnsi="Helvetica" w:eastAsia="Times New Roman" w:cs="Arial"/>
          <w:b/>
          <w:sz w:val="22"/>
          <w:szCs w:val="22"/>
          <w:lang w:val="en-GB"/>
        </w:rPr>
        <w:t>10:00 AM – 12:30 PM</w:t>
      </w:r>
    </w:p>
    <w:p w:rsidRPr="002438B7" w:rsidR="005A5166" w:rsidP="005A5166" w:rsidRDefault="005A5166" w14:paraId="4BA6DC4C" w14:textId="77777777">
      <w:pPr>
        <w:rPr>
          <w:rFonts w:ascii="Helvetica" w:hAnsi="Helvetica" w:eastAsia="Times New Roman" w:cs="Arial"/>
          <w:sz w:val="22"/>
          <w:szCs w:val="22"/>
          <w:lang w:val="en-GB"/>
        </w:rPr>
      </w:pPr>
    </w:p>
    <w:p w:rsidRPr="002438B7" w:rsidR="005A5166" w:rsidP="005A5166" w:rsidRDefault="005A5166" w14:paraId="5B5E269A" w14:textId="04CA0131">
      <w:pPr>
        <w:rPr>
          <w:rFonts w:ascii="Helvetica" w:hAnsi="Helvetica" w:eastAsia="Times New Roman" w:cs="Arial"/>
          <w:sz w:val="22"/>
          <w:szCs w:val="22"/>
          <w:lang w:val="en-GB"/>
        </w:rPr>
      </w:pPr>
      <w:r w:rsidRPr="002438B7">
        <w:rPr>
          <w:rFonts w:ascii="Helvetica" w:hAnsi="Helvetica" w:eastAsia="Times New Roman" w:cs="Arial"/>
          <w:sz w:val="22"/>
          <w:szCs w:val="22"/>
          <w:lang w:val="en-GB"/>
        </w:rPr>
        <w:t xml:space="preserve">TIME ALLOWED: </w:t>
      </w:r>
      <w:r w:rsidR="00E50380">
        <w:rPr>
          <w:rFonts w:ascii="Helvetica" w:hAnsi="Helvetica" w:eastAsia="Times New Roman" w:cs="Arial"/>
          <w:sz w:val="22"/>
          <w:szCs w:val="22"/>
          <w:lang w:val="en-GB"/>
        </w:rPr>
        <w:t xml:space="preserve"> </w:t>
      </w:r>
      <w:r w:rsidRPr="002438B7">
        <w:rPr>
          <w:rFonts w:ascii="Helvetica" w:hAnsi="Helvetica" w:eastAsia="Times New Roman" w:cs="Arial"/>
          <w:b/>
          <w:sz w:val="22"/>
          <w:szCs w:val="22"/>
          <w:lang w:val="en-GB"/>
        </w:rPr>
        <w:t>TWO AND A HALF</w:t>
      </w:r>
      <w:r w:rsidRPr="002438B7">
        <w:rPr>
          <w:rFonts w:ascii="Helvetica" w:hAnsi="Helvetica" w:eastAsia="Times New Roman" w:cs="Arial"/>
          <w:sz w:val="22"/>
          <w:szCs w:val="22"/>
          <w:lang w:val="en-GB"/>
        </w:rPr>
        <w:t xml:space="preserve"> HOURS</w:t>
      </w:r>
    </w:p>
    <w:p w:rsidRPr="002438B7" w:rsidR="005A5166" w:rsidP="005A5166" w:rsidRDefault="005A5166" w14:paraId="64B64752" w14:textId="77777777">
      <w:pPr>
        <w:pStyle w:val="paragraph"/>
        <w:spacing w:before="0" w:beforeAutospacing="0" w:after="0" w:afterAutospacing="0"/>
        <w:textAlignment w:val="baseline"/>
        <w:rPr>
          <w:rStyle w:val="normaltextrun"/>
          <w:rFonts w:ascii="Helvetica" w:hAnsi="Helvetica" w:cs="Arial"/>
          <w:color w:val="000000"/>
          <w:sz w:val="22"/>
          <w:szCs w:val="22"/>
          <w:lang w:val="en-US"/>
        </w:rPr>
      </w:pPr>
    </w:p>
    <w:p w:rsidRPr="002438B7" w:rsidR="005A5166" w:rsidP="005A5166" w:rsidRDefault="005A5166" w14:paraId="3FDAFB24" w14:textId="77777777">
      <w:pPr>
        <w:pStyle w:val="paragraph"/>
        <w:spacing w:before="0" w:beforeAutospacing="0" w:after="0" w:afterAutospacing="0"/>
        <w:textAlignment w:val="baseline"/>
        <w:rPr>
          <w:rStyle w:val="eop"/>
          <w:rFonts w:ascii="Helvetica" w:hAnsi="Helvetica" w:cs="Arial"/>
          <w:sz w:val="22"/>
          <w:szCs w:val="22"/>
        </w:rPr>
      </w:pPr>
      <w:r w:rsidRPr="002438B7">
        <w:rPr>
          <w:rStyle w:val="normaltextrun"/>
          <w:rFonts w:ascii="Helvetica" w:hAnsi="Helvetica" w:cs="Arial"/>
          <w:color w:val="000000"/>
          <w:sz w:val="22"/>
          <w:szCs w:val="22"/>
          <w:lang w:val="en-US"/>
        </w:rPr>
        <w:t>Answer </w:t>
      </w:r>
      <w:r w:rsidRPr="002438B7">
        <w:rPr>
          <w:rStyle w:val="normaltextrun"/>
          <w:rFonts w:ascii="Helvetica" w:hAnsi="Helvetica" w:cs="Arial"/>
          <w:b/>
          <w:bCs/>
          <w:color w:val="000000"/>
          <w:sz w:val="22"/>
          <w:szCs w:val="22"/>
          <w:lang w:val="en-US"/>
        </w:rPr>
        <w:t>TWO </w:t>
      </w:r>
      <w:r w:rsidRPr="002438B7">
        <w:rPr>
          <w:rStyle w:val="normaltextrun"/>
          <w:rFonts w:ascii="Helvetica" w:hAnsi="Helvetica" w:cs="Arial"/>
          <w:color w:val="000000"/>
          <w:sz w:val="22"/>
          <w:szCs w:val="22"/>
          <w:lang w:val="en-US"/>
        </w:rPr>
        <w:t>questions:</w:t>
      </w:r>
      <w:r w:rsidRPr="002438B7">
        <w:rPr>
          <w:rStyle w:val="eop"/>
          <w:rFonts w:ascii="Helvetica" w:hAnsi="Helvetica" w:cs="Arial"/>
          <w:sz w:val="22"/>
          <w:szCs w:val="22"/>
        </w:rPr>
        <w:t> </w:t>
      </w:r>
    </w:p>
    <w:p w:rsidRPr="002438B7" w:rsidR="005A5166" w:rsidP="00471A8D" w:rsidRDefault="005A5166" w14:paraId="39F4DA07" w14:textId="521A033F">
      <w:pPr>
        <w:pStyle w:val="paragraph"/>
        <w:spacing w:before="0" w:beforeAutospacing="0" w:after="0" w:afterAutospacing="0"/>
        <w:textAlignment w:val="baseline"/>
        <w:rPr>
          <w:rFonts w:ascii="Helvetica" w:hAnsi="Helvetica" w:cs="Arial"/>
          <w:sz w:val="22"/>
          <w:szCs w:val="22"/>
        </w:rPr>
      </w:pPr>
    </w:p>
    <w:p w:rsidRPr="002438B7" w:rsidR="005A5166" w:rsidP="007E7174" w:rsidRDefault="005A5166" w14:paraId="015CFE9C" w14:textId="2CAC8288">
      <w:pPr>
        <w:pStyle w:val="paragraph"/>
        <w:numPr>
          <w:ilvl w:val="0"/>
          <w:numId w:val="2"/>
        </w:numPr>
        <w:spacing w:before="0" w:beforeAutospacing="0" w:after="0" w:afterAutospacing="0"/>
        <w:ind w:left="567" w:hanging="578"/>
        <w:textAlignment w:val="baseline"/>
        <w:rPr>
          <w:rFonts w:ascii="Helvetica" w:hAnsi="Helvetica" w:cs="Arial"/>
          <w:sz w:val="22"/>
          <w:szCs w:val="22"/>
        </w:rPr>
      </w:pPr>
      <w:r w:rsidRPr="002438B7">
        <w:rPr>
          <w:rStyle w:val="normaltextrun"/>
          <w:rFonts w:ascii="Helvetica" w:hAnsi="Helvetica" w:cs="Arial"/>
          <w:b/>
          <w:bCs/>
          <w:color w:val="000000"/>
          <w:sz w:val="22"/>
          <w:szCs w:val="22"/>
          <w:lang w:val="en-US"/>
        </w:rPr>
        <w:t>EITHER:</w:t>
      </w:r>
    </w:p>
    <w:p w:rsidRPr="002438B7" w:rsidR="005A5166" w:rsidP="00471A8D" w:rsidRDefault="005A5166" w14:paraId="67A065C2" w14:textId="4AFB7B0D">
      <w:pPr>
        <w:pStyle w:val="paragraph"/>
        <w:spacing w:before="0" w:beforeAutospacing="0" w:after="0" w:afterAutospacing="0"/>
        <w:textAlignment w:val="baseline"/>
        <w:rPr>
          <w:rFonts w:ascii="Helvetica" w:hAnsi="Helvetica" w:cs="Arial"/>
          <w:sz w:val="22"/>
          <w:szCs w:val="22"/>
        </w:rPr>
      </w:pPr>
    </w:p>
    <w:p w:rsidRPr="002438B7" w:rsidR="005A5166" w:rsidP="002438B7" w:rsidRDefault="005A5166" w14:paraId="0F6CC16F" w14:textId="212BFD73">
      <w:pPr>
        <w:pStyle w:val="paragraph"/>
        <w:numPr>
          <w:ilvl w:val="0"/>
          <w:numId w:val="3"/>
        </w:numPr>
        <w:spacing w:before="0" w:beforeAutospacing="0" w:after="0" w:afterAutospacing="0"/>
        <w:textAlignment w:val="baseline"/>
        <w:rPr>
          <w:rFonts w:ascii="Helvetica" w:hAnsi="Helvetica" w:cs="Arial"/>
          <w:sz w:val="22"/>
          <w:szCs w:val="22"/>
        </w:rPr>
      </w:pPr>
      <w:r w:rsidRPr="002438B7">
        <w:rPr>
          <w:rStyle w:val="normaltextrun"/>
          <w:rFonts w:ascii="Helvetica" w:hAnsi="Helvetica" w:cs="Arial"/>
          <w:color w:val="000000"/>
          <w:sz w:val="22"/>
          <w:szCs w:val="22"/>
          <w:lang w:val="en-US"/>
        </w:rPr>
        <w:t>There is a perception that the courts have shown ‘excessive concern’ with protecting the reputation of the medical profession, and it has been argued that the ‘</w:t>
      </w:r>
      <w:proofErr w:type="spellStart"/>
      <w:r w:rsidRPr="002438B7">
        <w:rPr>
          <w:rStyle w:val="spellingerror"/>
          <w:rFonts w:ascii="Helvetica" w:hAnsi="Helvetica" w:cs="Arial"/>
          <w:color w:val="000000"/>
          <w:sz w:val="22"/>
          <w:szCs w:val="22"/>
          <w:lang w:val="en-US"/>
        </w:rPr>
        <w:t>Bolam</w:t>
      </w:r>
      <w:proofErr w:type="spellEnd"/>
      <w:r w:rsidRPr="002438B7">
        <w:rPr>
          <w:rStyle w:val="normaltextrun"/>
          <w:rFonts w:ascii="Helvetica" w:hAnsi="Helvetica" w:cs="Arial"/>
          <w:color w:val="000000"/>
          <w:sz w:val="22"/>
          <w:szCs w:val="22"/>
          <w:lang w:val="en-US"/>
        </w:rPr>
        <w:t>’ test imposes a virtually unattainable burden on claimants in order to prove their case in medical negligence actions.  Do you agree? Why or why not? Include in your answer an analysis of the applicable case law.</w:t>
      </w:r>
      <w:r w:rsidRPr="002438B7">
        <w:rPr>
          <w:rStyle w:val="eop"/>
          <w:rFonts w:ascii="Helvetica" w:hAnsi="Helvetica" w:cs="Arial"/>
          <w:sz w:val="22"/>
          <w:szCs w:val="22"/>
        </w:rPr>
        <w:t> </w:t>
      </w:r>
    </w:p>
    <w:p w:rsidR="00471A8D" w:rsidP="007E7174" w:rsidRDefault="00471A8D" w14:paraId="507F58C4" w14:textId="77777777">
      <w:pPr>
        <w:pStyle w:val="paragraph"/>
        <w:spacing w:before="0" w:beforeAutospacing="0" w:after="0" w:afterAutospacing="0"/>
        <w:ind w:left="1080"/>
        <w:textAlignment w:val="baseline"/>
        <w:rPr>
          <w:rStyle w:val="eop"/>
          <w:rFonts w:ascii="Helvetica" w:hAnsi="Helvetica" w:cs="Arial"/>
          <w:sz w:val="22"/>
          <w:szCs w:val="22"/>
        </w:rPr>
      </w:pPr>
    </w:p>
    <w:p w:rsidRPr="002438B7" w:rsidR="005A5166" w:rsidP="007E7174" w:rsidRDefault="005A5166" w14:paraId="38FB09FC" w14:textId="711868F4">
      <w:pPr>
        <w:pStyle w:val="paragraph"/>
        <w:spacing w:before="0" w:beforeAutospacing="0" w:after="0" w:afterAutospacing="0"/>
        <w:ind w:left="1080"/>
        <w:textAlignment w:val="baseline"/>
        <w:rPr>
          <w:rFonts w:ascii="Helvetica" w:hAnsi="Helvetica" w:cs="Arial"/>
          <w:sz w:val="22"/>
          <w:szCs w:val="22"/>
        </w:rPr>
      </w:pPr>
      <w:r w:rsidRPr="002438B7">
        <w:rPr>
          <w:rStyle w:val="normaltextrun"/>
          <w:rFonts w:ascii="Helvetica" w:hAnsi="Helvetica" w:cs="Arial"/>
          <w:b/>
          <w:bCs/>
          <w:color w:val="000000"/>
          <w:sz w:val="22"/>
          <w:szCs w:val="22"/>
          <w:lang w:val="en-US"/>
        </w:rPr>
        <w:t>OR:</w:t>
      </w:r>
      <w:r w:rsidRPr="002438B7">
        <w:rPr>
          <w:rStyle w:val="eop"/>
          <w:rFonts w:ascii="Helvetica" w:hAnsi="Helvetica" w:cs="Arial"/>
          <w:sz w:val="22"/>
          <w:szCs w:val="22"/>
        </w:rPr>
        <w:t> </w:t>
      </w:r>
    </w:p>
    <w:p w:rsidRPr="002438B7" w:rsidR="005A5166" w:rsidP="007E7174" w:rsidRDefault="005A5166" w14:paraId="11BAE131" w14:textId="77777777">
      <w:pPr>
        <w:pStyle w:val="paragraph"/>
        <w:spacing w:before="0" w:beforeAutospacing="0" w:after="0" w:afterAutospacing="0"/>
        <w:textAlignment w:val="baseline"/>
        <w:rPr>
          <w:rFonts w:ascii="Helvetica" w:hAnsi="Helvetica" w:cs="Arial"/>
          <w:sz w:val="22"/>
          <w:szCs w:val="22"/>
        </w:rPr>
      </w:pPr>
    </w:p>
    <w:p w:rsidRPr="002438B7" w:rsidR="005A5166" w:rsidP="002438B7" w:rsidRDefault="005A5166" w14:paraId="495DC3B5" w14:textId="09CEF3D8">
      <w:pPr>
        <w:pStyle w:val="paragraph"/>
        <w:numPr>
          <w:ilvl w:val="0"/>
          <w:numId w:val="3"/>
        </w:numPr>
        <w:spacing w:before="0" w:beforeAutospacing="0" w:after="0" w:afterAutospacing="0"/>
        <w:textAlignment w:val="baseline"/>
        <w:rPr>
          <w:rFonts w:ascii="Helvetica" w:hAnsi="Helvetica" w:cs="Arial"/>
          <w:sz w:val="22"/>
          <w:szCs w:val="22"/>
        </w:rPr>
      </w:pPr>
      <w:r w:rsidRPr="002438B7">
        <w:rPr>
          <w:rStyle w:val="normaltextrun"/>
          <w:rFonts w:ascii="Helvetica" w:hAnsi="Helvetica" w:cs="Arial"/>
          <w:sz w:val="22"/>
          <w:szCs w:val="22"/>
          <w:lang w:val="en-US"/>
        </w:rPr>
        <w:t>The ‘</w:t>
      </w:r>
      <w:proofErr w:type="spellStart"/>
      <w:r w:rsidRPr="002438B7">
        <w:rPr>
          <w:rStyle w:val="spellingerror"/>
          <w:rFonts w:ascii="Helvetica" w:hAnsi="Helvetica" w:cs="Arial"/>
          <w:sz w:val="22"/>
          <w:szCs w:val="22"/>
          <w:lang w:val="en-US"/>
        </w:rPr>
        <w:t>Bolam</w:t>
      </w:r>
      <w:proofErr w:type="spellEnd"/>
      <w:r w:rsidRPr="002438B7">
        <w:rPr>
          <w:rStyle w:val="normaltextrun"/>
          <w:rFonts w:ascii="Helvetica" w:hAnsi="Helvetica" w:cs="Arial"/>
          <w:sz w:val="22"/>
          <w:szCs w:val="22"/>
          <w:lang w:val="en-US"/>
        </w:rPr>
        <w:t>’ test has been interpreted in subsequent decisions in such a way to make compliance with an accepted practice a complete </w:t>
      </w:r>
      <w:proofErr w:type="spellStart"/>
      <w:r w:rsidRPr="002438B7">
        <w:rPr>
          <w:rStyle w:val="spellingerror"/>
          <w:rFonts w:ascii="Helvetica" w:hAnsi="Helvetica" w:cs="Arial"/>
          <w:sz w:val="22"/>
          <w:szCs w:val="22"/>
          <w:lang w:val="en-US"/>
        </w:rPr>
        <w:t>defence</w:t>
      </w:r>
      <w:proofErr w:type="spellEnd"/>
      <w:r w:rsidRPr="002438B7">
        <w:rPr>
          <w:rStyle w:val="normaltextrun"/>
          <w:rFonts w:ascii="Helvetica" w:hAnsi="Helvetica" w:cs="Arial"/>
          <w:sz w:val="22"/>
          <w:szCs w:val="22"/>
          <w:lang w:val="en-US"/>
        </w:rPr>
        <w:t> to medical negligence actions. Critically </w:t>
      </w:r>
      <w:proofErr w:type="spellStart"/>
      <w:r w:rsidRPr="002438B7">
        <w:rPr>
          <w:rStyle w:val="spellingerror"/>
          <w:rFonts w:ascii="Helvetica" w:hAnsi="Helvetica" w:cs="Arial"/>
          <w:sz w:val="22"/>
          <w:szCs w:val="22"/>
          <w:lang w:val="en-US"/>
        </w:rPr>
        <w:t>analyse</w:t>
      </w:r>
      <w:proofErr w:type="spellEnd"/>
      <w:r w:rsidRPr="002438B7">
        <w:rPr>
          <w:rStyle w:val="normaltextrun"/>
          <w:rFonts w:ascii="Helvetica" w:hAnsi="Helvetica" w:cs="Arial"/>
          <w:sz w:val="22"/>
          <w:szCs w:val="22"/>
          <w:lang w:val="en-US"/>
        </w:rPr>
        <w:t xml:space="preserve"> whether such an interpretation is still valid after the case of </w:t>
      </w:r>
      <w:r w:rsidRPr="002438B7">
        <w:rPr>
          <w:rStyle w:val="normaltextrun"/>
          <w:rFonts w:ascii="Helvetica" w:hAnsi="Helvetica" w:cs="Arial"/>
          <w:i/>
          <w:sz w:val="22"/>
          <w:szCs w:val="22"/>
          <w:lang w:val="en-US"/>
        </w:rPr>
        <w:t>Bolitho v City &amp; Hackney HA</w:t>
      </w:r>
      <w:r w:rsidRPr="002438B7">
        <w:rPr>
          <w:rStyle w:val="normaltextrun"/>
          <w:rFonts w:ascii="Helvetica" w:hAnsi="Helvetica" w:cs="Arial"/>
          <w:sz w:val="22"/>
          <w:szCs w:val="22"/>
          <w:lang w:val="en-US"/>
        </w:rPr>
        <w:t xml:space="preserve"> (1993) BMLR 11.</w:t>
      </w:r>
      <w:r w:rsidRPr="002438B7">
        <w:rPr>
          <w:rStyle w:val="eop"/>
          <w:rFonts w:ascii="Helvetica" w:hAnsi="Helvetica" w:cs="Arial"/>
          <w:sz w:val="22"/>
          <w:szCs w:val="22"/>
        </w:rPr>
        <w:t> </w:t>
      </w:r>
    </w:p>
    <w:p w:rsidRPr="002438B7" w:rsidR="005A5166" w:rsidP="007E7174" w:rsidRDefault="005A5166" w14:paraId="2D29C55B" w14:textId="05D97D5D">
      <w:pPr>
        <w:pStyle w:val="paragraph"/>
        <w:spacing w:before="0" w:beforeAutospacing="0" w:after="0" w:afterAutospacing="0"/>
        <w:textAlignment w:val="baseline"/>
        <w:rPr>
          <w:rFonts w:ascii="Helvetica" w:hAnsi="Helvetica" w:cs="Arial"/>
          <w:sz w:val="22"/>
          <w:szCs w:val="22"/>
        </w:rPr>
      </w:pPr>
    </w:p>
    <w:p w:rsidRPr="002438B7" w:rsidR="005A5166" w:rsidP="002438B7" w:rsidRDefault="005A5166" w14:paraId="3684FC4A" w14:textId="77777777">
      <w:pPr>
        <w:pStyle w:val="paragraph"/>
        <w:numPr>
          <w:ilvl w:val="0"/>
          <w:numId w:val="2"/>
        </w:numPr>
        <w:spacing w:before="0" w:beforeAutospacing="0" w:after="0" w:afterAutospacing="0"/>
        <w:ind w:left="567" w:hanging="567"/>
        <w:textAlignment w:val="baseline"/>
        <w:rPr>
          <w:rStyle w:val="eop"/>
          <w:rFonts w:ascii="Helvetica" w:hAnsi="Helvetica" w:cs="Arial"/>
          <w:sz w:val="22"/>
          <w:szCs w:val="22"/>
        </w:rPr>
      </w:pPr>
      <w:r w:rsidRPr="002438B7">
        <w:rPr>
          <w:rStyle w:val="normaltextrun"/>
          <w:rFonts w:ascii="Helvetica" w:hAnsi="Helvetica" w:cs="Arial"/>
          <w:color w:val="000000"/>
          <w:sz w:val="22"/>
          <w:szCs w:val="22"/>
          <w:lang w:val="en-US"/>
        </w:rPr>
        <w:t>The Supreme Court’s decision in </w:t>
      </w:r>
      <w:r w:rsidRPr="002438B7">
        <w:rPr>
          <w:rStyle w:val="normaltextrun"/>
          <w:rFonts w:ascii="Helvetica" w:hAnsi="Helvetica" w:cs="Arial"/>
          <w:i/>
          <w:iCs/>
          <w:color w:val="000000"/>
          <w:sz w:val="22"/>
          <w:szCs w:val="22"/>
          <w:lang w:val="en-US"/>
        </w:rPr>
        <w:t>Montgomery v Lanarkshire Health Board </w:t>
      </w:r>
      <w:r w:rsidRPr="002438B7">
        <w:rPr>
          <w:rStyle w:val="normaltextrun"/>
          <w:rFonts w:ascii="Helvetica" w:hAnsi="Helvetica" w:cs="Arial"/>
          <w:color w:val="000000"/>
          <w:sz w:val="22"/>
          <w:szCs w:val="22"/>
          <w:lang w:val="en-US"/>
        </w:rPr>
        <w:t>[2015] UKSC 11 marked a distinct shift in the law governing actions in negligence</w:t>
      </w:r>
      <w:r w:rsidRPr="002438B7" w:rsidR="00793325">
        <w:rPr>
          <w:rStyle w:val="normaltextrun"/>
          <w:rFonts w:ascii="Helvetica" w:hAnsi="Helvetica" w:cs="Arial"/>
          <w:color w:val="000000"/>
          <w:sz w:val="22"/>
          <w:szCs w:val="22"/>
          <w:lang w:val="en-US"/>
        </w:rPr>
        <w:t xml:space="preserve"> based on a doctor’s failure to provide sufficient information.</w:t>
      </w:r>
      <w:r w:rsidRPr="002438B7">
        <w:rPr>
          <w:rStyle w:val="normaltextrun"/>
          <w:rFonts w:ascii="Helvetica" w:hAnsi="Helvetica" w:cs="Arial"/>
          <w:color w:val="000000"/>
          <w:sz w:val="22"/>
          <w:szCs w:val="22"/>
          <w:lang w:val="en-US"/>
        </w:rPr>
        <w:t xml:space="preserve"> Critically </w:t>
      </w:r>
      <w:proofErr w:type="spellStart"/>
      <w:r w:rsidRPr="002438B7">
        <w:rPr>
          <w:rStyle w:val="spellingerror"/>
          <w:rFonts w:ascii="Helvetica" w:hAnsi="Helvetica" w:cs="Arial"/>
          <w:color w:val="000000"/>
          <w:sz w:val="22"/>
          <w:szCs w:val="22"/>
          <w:lang w:val="en-US"/>
        </w:rPr>
        <w:t>analyse</w:t>
      </w:r>
      <w:proofErr w:type="spellEnd"/>
      <w:r w:rsidRPr="002438B7">
        <w:rPr>
          <w:rStyle w:val="normaltextrun"/>
          <w:rFonts w:ascii="Helvetica" w:hAnsi="Helvetica" w:cs="Arial"/>
          <w:color w:val="000000"/>
          <w:sz w:val="22"/>
          <w:szCs w:val="22"/>
          <w:lang w:val="en-US"/>
        </w:rPr>
        <w:t> the influence of the Montgomery case on the extent of disclosure of information required prior to obtaining a patient's consent for treatment. Include in your answer an analysis of the earlier case law in this area. </w:t>
      </w:r>
      <w:r w:rsidRPr="002438B7">
        <w:rPr>
          <w:rStyle w:val="eop"/>
          <w:rFonts w:ascii="Helvetica" w:hAnsi="Helvetica" w:cs="Arial"/>
          <w:sz w:val="22"/>
          <w:szCs w:val="22"/>
        </w:rPr>
        <w:t> </w:t>
      </w:r>
    </w:p>
    <w:p w:rsidRPr="002438B7" w:rsidR="00BD0A7D" w:rsidP="007E7174" w:rsidRDefault="00BD0A7D" w14:paraId="26CF809F" w14:textId="77777777">
      <w:pPr>
        <w:pStyle w:val="paragraph"/>
        <w:spacing w:before="0" w:beforeAutospacing="0" w:after="0" w:afterAutospacing="0"/>
        <w:ind w:left="567"/>
        <w:textAlignment w:val="baseline"/>
        <w:rPr>
          <w:rStyle w:val="eop"/>
          <w:rFonts w:ascii="Helvetica" w:hAnsi="Helvetica" w:cs="Arial"/>
          <w:sz w:val="22"/>
          <w:szCs w:val="22"/>
        </w:rPr>
      </w:pPr>
      <w:r w:rsidRPr="002438B7">
        <w:rPr>
          <w:rStyle w:val="eop"/>
          <w:rFonts w:ascii="Helvetica" w:hAnsi="Helvetica" w:cs="Arial"/>
          <w:sz w:val="22"/>
          <w:szCs w:val="22"/>
        </w:rPr>
        <w:br w:type="page"/>
      </w:r>
    </w:p>
    <w:p w:rsidRPr="002438B7" w:rsidR="005A5166" w:rsidP="007E7174" w:rsidRDefault="005A5166" w14:paraId="01861028" w14:textId="77777777">
      <w:pPr>
        <w:pStyle w:val="paragraph"/>
        <w:spacing w:before="0" w:beforeAutospacing="0" w:after="0" w:afterAutospacing="0"/>
        <w:ind w:left="567"/>
        <w:textAlignment w:val="baseline"/>
        <w:rPr>
          <w:rStyle w:val="eop"/>
          <w:rFonts w:ascii="Helvetica" w:hAnsi="Helvetica" w:cs="Arial"/>
          <w:sz w:val="22"/>
          <w:szCs w:val="22"/>
        </w:rPr>
      </w:pPr>
    </w:p>
    <w:p w:rsidRPr="002438B7" w:rsidR="005A5166" w:rsidP="002438B7" w:rsidRDefault="005A5166" w14:paraId="0F269172" w14:textId="77777777">
      <w:pPr>
        <w:pStyle w:val="paragraph"/>
        <w:numPr>
          <w:ilvl w:val="0"/>
          <w:numId w:val="2"/>
        </w:numPr>
        <w:spacing w:before="0" w:beforeAutospacing="0" w:after="0" w:afterAutospacing="0"/>
        <w:ind w:left="567" w:hanging="567"/>
        <w:textAlignment w:val="baseline"/>
        <w:rPr>
          <w:rStyle w:val="eop"/>
          <w:rFonts w:ascii="Helvetica" w:hAnsi="Helvetica" w:cs="Arial"/>
          <w:sz w:val="22"/>
          <w:szCs w:val="22"/>
        </w:rPr>
      </w:pPr>
      <w:r w:rsidRPr="002438B7">
        <w:rPr>
          <w:rStyle w:val="normaltextrun"/>
          <w:rFonts w:ascii="Helvetica" w:hAnsi="Helvetica" w:cs="Arial"/>
          <w:color w:val="000000"/>
          <w:sz w:val="22"/>
          <w:szCs w:val="22"/>
          <w:lang w:val="en-US"/>
        </w:rPr>
        <w:t>Evaluate the current state of the law on minors and consent to treatment.  Include in your answer a detailed analysis of </w:t>
      </w:r>
      <w:r w:rsidRPr="002438B7">
        <w:rPr>
          <w:rStyle w:val="normaltextrun"/>
          <w:rFonts w:ascii="Helvetica" w:hAnsi="Helvetica" w:cs="Arial"/>
          <w:i/>
          <w:iCs/>
          <w:color w:val="000000"/>
          <w:sz w:val="22"/>
          <w:szCs w:val="22"/>
          <w:lang w:val="en-US"/>
        </w:rPr>
        <w:t>Gillick v West Norfolk &amp; Wisbech AHA</w:t>
      </w:r>
      <w:r w:rsidRPr="002438B7">
        <w:rPr>
          <w:rStyle w:val="normaltextrun"/>
          <w:rFonts w:ascii="Helvetica" w:hAnsi="Helvetica" w:cs="Arial"/>
          <w:color w:val="000000"/>
          <w:sz w:val="22"/>
          <w:szCs w:val="22"/>
          <w:lang w:val="en-US"/>
        </w:rPr>
        <w:t> [1985] 3 All ER (HL) and </w:t>
      </w:r>
      <w:r w:rsidRPr="002438B7">
        <w:rPr>
          <w:rStyle w:val="normaltextrun"/>
          <w:rFonts w:ascii="Helvetica" w:hAnsi="Helvetica" w:cs="Arial"/>
          <w:i/>
          <w:iCs/>
          <w:color w:val="000000"/>
          <w:sz w:val="22"/>
          <w:szCs w:val="22"/>
          <w:lang w:val="en-US"/>
        </w:rPr>
        <w:t>Re </w:t>
      </w:r>
      <w:r w:rsidRPr="002438B7">
        <w:rPr>
          <w:rStyle w:val="normaltextrun"/>
          <w:rFonts w:ascii="Helvetica" w:hAnsi="Helvetica" w:cs="Arial"/>
          <w:color w:val="000000"/>
          <w:sz w:val="22"/>
          <w:szCs w:val="22"/>
          <w:lang w:val="en-US"/>
        </w:rPr>
        <w:t>W [1992] 4 All ER 627.</w:t>
      </w:r>
      <w:r w:rsidRPr="002438B7">
        <w:rPr>
          <w:rStyle w:val="eop"/>
          <w:rFonts w:ascii="Helvetica" w:hAnsi="Helvetica" w:cs="Arial"/>
          <w:sz w:val="22"/>
          <w:szCs w:val="22"/>
        </w:rPr>
        <w:t> </w:t>
      </w:r>
    </w:p>
    <w:p w:rsidRPr="002438B7" w:rsidR="005A5166" w:rsidP="007E7174" w:rsidRDefault="005A5166" w14:paraId="20471B99" w14:textId="77777777">
      <w:pPr>
        <w:pStyle w:val="paragraph"/>
        <w:spacing w:before="0" w:beforeAutospacing="0" w:after="0" w:afterAutospacing="0"/>
        <w:textAlignment w:val="baseline"/>
        <w:rPr>
          <w:rStyle w:val="normaltextrun"/>
          <w:rFonts w:ascii="Helvetica" w:hAnsi="Helvetica" w:cs="Arial"/>
          <w:color w:val="000000"/>
          <w:sz w:val="22"/>
          <w:szCs w:val="22"/>
          <w:lang w:val="en-US"/>
        </w:rPr>
      </w:pPr>
    </w:p>
    <w:p w:rsidRPr="002438B7" w:rsidR="005A5166" w:rsidP="002438B7" w:rsidRDefault="005A5166" w14:paraId="62FA7CA5" w14:textId="77777777">
      <w:pPr>
        <w:pStyle w:val="paragraph"/>
        <w:numPr>
          <w:ilvl w:val="0"/>
          <w:numId w:val="2"/>
        </w:numPr>
        <w:spacing w:before="0" w:beforeAutospacing="0" w:after="0" w:afterAutospacing="0"/>
        <w:ind w:left="567" w:hanging="567"/>
        <w:textAlignment w:val="baseline"/>
        <w:rPr>
          <w:rStyle w:val="eop"/>
          <w:rFonts w:ascii="Helvetica" w:hAnsi="Helvetica" w:cs="Arial"/>
          <w:sz w:val="22"/>
          <w:szCs w:val="22"/>
        </w:rPr>
      </w:pPr>
      <w:r w:rsidRPr="002438B7">
        <w:rPr>
          <w:rStyle w:val="normaltextrun"/>
          <w:rFonts w:ascii="Helvetica" w:hAnsi="Helvetica" w:cs="Arial"/>
          <w:color w:val="000000"/>
          <w:sz w:val="22"/>
          <w:szCs w:val="22"/>
          <w:lang w:val="en-US"/>
        </w:rPr>
        <w:t>To what extent does English medical law respect, and to what extent does it fail to respect, patient autonomy? </w:t>
      </w:r>
      <w:proofErr w:type="spellStart"/>
      <w:r w:rsidRPr="002438B7">
        <w:rPr>
          <w:rStyle w:val="spellingerror"/>
          <w:rFonts w:ascii="Helvetica" w:hAnsi="Helvetica" w:cs="Arial"/>
          <w:color w:val="000000"/>
          <w:sz w:val="22"/>
          <w:szCs w:val="22"/>
          <w:lang w:val="en-US"/>
        </w:rPr>
        <w:t>Analyse</w:t>
      </w:r>
      <w:proofErr w:type="spellEnd"/>
      <w:r w:rsidRPr="002438B7">
        <w:rPr>
          <w:rStyle w:val="normaltextrun"/>
          <w:rFonts w:ascii="Helvetica" w:hAnsi="Helvetica" w:cs="Arial"/>
          <w:color w:val="000000"/>
          <w:sz w:val="22"/>
          <w:szCs w:val="22"/>
          <w:lang w:val="en-US"/>
        </w:rPr>
        <w:t> with reference to </w:t>
      </w:r>
      <w:r w:rsidRPr="002438B7">
        <w:rPr>
          <w:rStyle w:val="normaltextrun"/>
          <w:rFonts w:ascii="Helvetica" w:hAnsi="Helvetica" w:cs="Arial"/>
          <w:i/>
          <w:iCs/>
          <w:color w:val="000000"/>
          <w:sz w:val="22"/>
          <w:szCs w:val="22"/>
          <w:lang w:val="en-US"/>
        </w:rPr>
        <w:t>Re MB </w:t>
      </w:r>
      <w:r w:rsidRPr="002438B7">
        <w:rPr>
          <w:rStyle w:val="normaltextrun"/>
          <w:rFonts w:ascii="Helvetica" w:hAnsi="Helvetica" w:cs="Arial"/>
          <w:color w:val="000000"/>
          <w:sz w:val="22"/>
          <w:szCs w:val="22"/>
          <w:lang w:val="en-US"/>
        </w:rPr>
        <w:t>[1997] Med LR 217, </w:t>
      </w:r>
      <w:r w:rsidRPr="002438B7">
        <w:rPr>
          <w:rStyle w:val="normaltextrun"/>
          <w:rFonts w:ascii="Helvetica" w:hAnsi="Helvetica" w:cs="Arial"/>
          <w:i/>
          <w:iCs/>
          <w:color w:val="000000"/>
          <w:sz w:val="22"/>
          <w:szCs w:val="22"/>
          <w:lang w:val="en-US"/>
        </w:rPr>
        <w:t>St Georges Healthcare Trust v S </w:t>
      </w:r>
      <w:r w:rsidRPr="002438B7">
        <w:rPr>
          <w:rStyle w:val="normaltextrun"/>
          <w:rFonts w:ascii="Helvetica" w:hAnsi="Helvetica" w:cs="Arial"/>
          <w:color w:val="000000"/>
          <w:sz w:val="22"/>
          <w:szCs w:val="22"/>
          <w:lang w:val="en-US"/>
        </w:rPr>
        <w:t>[1998] 3 All ER 673, and </w:t>
      </w:r>
      <w:r w:rsidRPr="002438B7">
        <w:rPr>
          <w:rStyle w:val="normaltextrun"/>
          <w:rFonts w:ascii="Helvetica" w:hAnsi="Helvetica" w:cs="Arial"/>
          <w:i/>
          <w:iCs/>
          <w:color w:val="000000"/>
          <w:sz w:val="22"/>
          <w:szCs w:val="22"/>
          <w:lang w:val="en-US"/>
        </w:rPr>
        <w:t>Re B</w:t>
      </w:r>
      <w:r w:rsidRPr="002438B7">
        <w:rPr>
          <w:rStyle w:val="normaltextrun"/>
          <w:rFonts w:ascii="Helvetica" w:hAnsi="Helvetica" w:cs="Arial"/>
          <w:color w:val="000000"/>
          <w:sz w:val="22"/>
          <w:szCs w:val="22"/>
          <w:lang w:val="en-US"/>
        </w:rPr>
        <w:t> [2002] 2 All ER 449.</w:t>
      </w:r>
      <w:r w:rsidRPr="002438B7">
        <w:rPr>
          <w:rStyle w:val="eop"/>
          <w:rFonts w:ascii="Helvetica" w:hAnsi="Helvetica" w:cs="Arial"/>
          <w:sz w:val="22"/>
          <w:szCs w:val="22"/>
        </w:rPr>
        <w:t> </w:t>
      </w:r>
    </w:p>
    <w:p w:rsidRPr="002438B7" w:rsidR="005A5166" w:rsidP="007E7174" w:rsidRDefault="005A5166" w14:paraId="270EC5F6" w14:textId="77777777">
      <w:pPr>
        <w:pStyle w:val="paragraph"/>
        <w:spacing w:before="0" w:beforeAutospacing="0" w:after="0" w:afterAutospacing="0"/>
        <w:textAlignment w:val="baseline"/>
        <w:rPr>
          <w:rStyle w:val="normaltextrun"/>
          <w:rFonts w:ascii="Helvetica" w:hAnsi="Helvetica" w:cs="Arial"/>
          <w:b/>
          <w:bCs/>
          <w:color w:val="000000"/>
          <w:sz w:val="22"/>
          <w:szCs w:val="22"/>
          <w:lang w:val="en-US"/>
        </w:rPr>
      </w:pPr>
    </w:p>
    <w:p w:rsidR="005A5166" w:rsidP="007E7174" w:rsidRDefault="005A5166" w14:paraId="7CCD29EF" w14:textId="407D486C">
      <w:pPr>
        <w:pStyle w:val="paragraph"/>
        <w:numPr>
          <w:ilvl w:val="0"/>
          <w:numId w:val="2"/>
        </w:numPr>
        <w:spacing w:before="0" w:beforeAutospacing="0" w:after="0" w:afterAutospacing="0"/>
        <w:ind w:left="567" w:hanging="720"/>
        <w:textAlignment w:val="baseline"/>
        <w:rPr>
          <w:rStyle w:val="eop"/>
          <w:rFonts w:ascii="Helvetica" w:hAnsi="Helvetica" w:cs="Arial"/>
          <w:sz w:val="22"/>
          <w:szCs w:val="22"/>
        </w:rPr>
      </w:pPr>
      <w:r w:rsidRPr="002438B7">
        <w:rPr>
          <w:rStyle w:val="normaltextrun"/>
          <w:rFonts w:ascii="Helvetica" w:hAnsi="Helvetica" w:cs="Arial"/>
          <w:b/>
          <w:bCs/>
          <w:color w:val="000000"/>
          <w:sz w:val="22"/>
          <w:szCs w:val="22"/>
          <w:lang w:val="en-US"/>
        </w:rPr>
        <w:t>EITHER</w:t>
      </w:r>
      <w:r w:rsidRPr="002438B7" w:rsidR="00BD0A7D">
        <w:rPr>
          <w:rStyle w:val="normaltextrun"/>
          <w:rFonts w:ascii="Helvetica" w:hAnsi="Helvetica" w:cs="Arial"/>
          <w:b/>
          <w:bCs/>
          <w:color w:val="000000"/>
          <w:sz w:val="22"/>
          <w:szCs w:val="22"/>
          <w:lang w:val="en-US"/>
        </w:rPr>
        <w:t>:</w:t>
      </w:r>
      <w:r w:rsidRPr="002438B7">
        <w:rPr>
          <w:rStyle w:val="normaltextrun"/>
          <w:rFonts w:ascii="Helvetica" w:hAnsi="Helvetica" w:cs="Arial"/>
          <w:b/>
          <w:bCs/>
          <w:color w:val="000000"/>
          <w:sz w:val="22"/>
          <w:szCs w:val="22"/>
          <w:lang w:val="en-US"/>
        </w:rPr>
        <w:t> </w:t>
      </w:r>
      <w:r w:rsidRPr="002438B7">
        <w:rPr>
          <w:rStyle w:val="eop"/>
          <w:rFonts w:ascii="Helvetica" w:hAnsi="Helvetica" w:cs="Arial"/>
          <w:sz w:val="22"/>
          <w:szCs w:val="22"/>
        </w:rPr>
        <w:t> </w:t>
      </w:r>
    </w:p>
    <w:p w:rsidRPr="002438B7" w:rsidR="005A5166" w:rsidP="002438B7" w:rsidRDefault="005A5166" w14:paraId="42BD43CF" w14:textId="402D8E32">
      <w:pPr>
        <w:pStyle w:val="paragraph"/>
        <w:numPr>
          <w:ilvl w:val="0"/>
          <w:numId w:val="4"/>
        </w:numPr>
        <w:spacing w:before="0" w:beforeAutospacing="0" w:after="0" w:afterAutospacing="0"/>
        <w:textAlignment w:val="baseline"/>
        <w:rPr>
          <w:rStyle w:val="eop"/>
          <w:rFonts w:ascii="Helvetica" w:hAnsi="Helvetica" w:cs="Arial"/>
          <w:sz w:val="22"/>
          <w:szCs w:val="22"/>
        </w:rPr>
      </w:pPr>
      <w:r w:rsidRPr="002438B7">
        <w:rPr>
          <w:rStyle w:val="normaltextrun"/>
          <w:rFonts w:ascii="Helvetica" w:hAnsi="Helvetica" w:cs="Arial"/>
          <w:color w:val="000000"/>
          <w:sz w:val="22"/>
          <w:szCs w:val="22"/>
          <w:lang w:val="en-US"/>
        </w:rPr>
        <w:t xml:space="preserve">A fundamental principle in medical law is that competent patients have the right to make their own decisions regarding their medical treatment - including so-called ‘bizarre’ or ‘unwise’ decisions. With reference to the </w:t>
      </w:r>
      <w:r w:rsidRPr="002438B7">
        <w:rPr>
          <w:rStyle w:val="normaltextrun"/>
          <w:rFonts w:ascii="Helvetica" w:hAnsi="Helvetica" w:cs="Arial"/>
          <w:i/>
          <w:color w:val="000000"/>
          <w:sz w:val="22"/>
          <w:szCs w:val="22"/>
          <w:lang w:val="en-US"/>
        </w:rPr>
        <w:t>Mental Capacity Act 2005</w:t>
      </w:r>
      <w:r w:rsidRPr="002438B7">
        <w:rPr>
          <w:rStyle w:val="normaltextrun"/>
          <w:rFonts w:ascii="Helvetica" w:hAnsi="Helvetica" w:cs="Arial"/>
          <w:color w:val="000000"/>
          <w:sz w:val="22"/>
          <w:szCs w:val="22"/>
          <w:lang w:val="en-US"/>
        </w:rPr>
        <w:t xml:space="preserve"> and the relevant pre-Act case law, evaluate how seriously the law takes this right.</w:t>
      </w:r>
      <w:r w:rsidRPr="002438B7">
        <w:rPr>
          <w:rStyle w:val="eop"/>
          <w:rFonts w:ascii="Helvetica" w:hAnsi="Helvetica" w:cs="Arial"/>
          <w:sz w:val="22"/>
          <w:szCs w:val="22"/>
        </w:rPr>
        <w:t> </w:t>
      </w:r>
    </w:p>
    <w:p w:rsidRPr="002438B7" w:rsidR="007E7174" w:rsidP="007E7174" w:rsidRDefault="007E7174" w14:paraId="71DF3A75" w14:textId="77777777">
      <w:pPr>
        <w:pStyle w:val="paragraph"/>
        <w:spacing w:before="0" w:beforeAutospacing="0" w:after="0" w:afterAutospacing="0"/>
        <w:textAlignment w:val="baseline"/>
        <w:rPr>
          <w:rFonts w:ascii="Helvetica" w:hAnsi="Helvetica" w:cs="Arial"/>
          <w:sz w:val="22"/>
          <w:szCs w:val="22"/>
        </w:rPr>
      </w:pPr>
    </w:p>
    <w:p w:rsidRPr="002438B7" w:rsidR="005A5166" w:rsidP="007E7174" w:rsidRDefault="005A5166" w14:paraId="1BD287AD" w14:textId="77777777">
      <w:pPr>
        <w:pStyle w:val="paragraph"/>
        <w:spacing w:before="0" w:beforeAutospacing="0" w:after="0" w:afterAutospacing="0"/>
        <w:ind w:firstLine="1080"/>
        <w:textAlignment w:val="baseline"/>
        <w:rPr>
          <w:rFonts w:ascii="Helvetica" w:hAnsi="Helvetica" w:cs="Arial"/>
          <w:sz w:val="22"/>
          <w:szCs w:val="22"/>
        </w:rPr>
      </w:pPr>
      <w:r w:rsidRPr="002438B7">
        <w:rPr>
          <w:rStyle w:val="normaltextrun"/>
          <w:rFonts w:ascii="Helvetica" w:hAnsi="Helvetica" w:cs="Arial"/>
          <w:b/>
          <w:bCs/>
          <w:color w:val="000000"/>
          <w:sz w:val="22"/>
          <w:szCs w:val="22"/>
          <w:lang w:val="en-US"/>
        </w:rPr>
        <w:t>OR:</w:t>
      </w:r>
      <w:r w:rsidRPr="002438B7">
        <w:rPr>
          <w:rStyle w:val="eop"/>
          <w:rFonts w:ascii="Helvetica" w:hAnsi="Helvetica" w:cs="Arial"/>
          <w:sz w:val="22"/>
          <w:szCs w:val="22"/>
        </w:rPr>
        <w:t> </w:t>
      </w:r>
    </w:p>
    <w:p w:rsidRPr="002438B7" w:rsidR="007E7174" w:rsidP="002438B7" w:rsidRDefault="005A5166" w14:paraId="369875A1" w14:textId="0DE06EBF">
      <w:pPr>
        <w:pStyle w:val="paragraph"/>
        <w:numPr>
          <w:ilvl w:val="0"/>
          <w:numId w:val="4"/>
        </w:numPr>
        <w:spacing w:before="0" w:beforeAutospacing="0" w:after="0" w:afterAutospacing="0"/>
        <w:textAlignment w:val="baseline"/>
        <w:rPr>
          <w:rFonts w:ascii="Helvetica" w:hAnsi="Helvetica" w:cs="Arial"/>
          <w:sz w:val="22"/>
          <w:szCs w:val="22"/>
        </w:rPr>
      </w:pPr>
      <w:r w:rsidRPr="002438B7">
        <w:rPr>
          <w:rStyle w:val="normaltextrun"/>
          <w:rFonts w:ascii="Helvetica" w:hAnsi="Helvetica" w:cs="Arial"/>
          <w:color w:val="000000"/>
          <w:sz w:val="22"/>
          <w:szCs w:val="22"/>
          <w:lang w:val="en-US"/>
        </w:rPr>
        <w:t>How far do the criteria for capacity and the </w:t>
      </w:r>
      <w:r w:rsidRPr="002438B7" w:rsidR="007E7174">
        <w:rPr>
          <w:rStyle w:val="normaltextrun"/>
          <w:rFonts w:ascii="Helvetica" w:hAnsi="Helvetica" w:cs="Arial"/>
          <w:i/>
          <w:iCs/>
          <w:color w:val="000000"/>
          <w:sz w:val="22"/>
          <w:szCs w:val="22"/>
          <w:lang w:val="en-US"/>
        </w:rPr>
        <w:t xml:space="preserve">Mental </w:t>
      </w:r>
      <w:r w:rsidRPr="002438B7">
        <w:rPr>
          <w:rStyle w:val="normaltextrun"/>
          <w:rFonts w:ascii="Helvetica" w:hAnsi="Helvetica" w:cs="Arial"/>
          <w:i/>
          <w:iCs/>
          <w:color w:val="000000"/>
          <w:sz w:val="22"/>
          <w:szCs w:val="22"/>
          <w:lang w:val="en-US"/>
        </w:rPr>
        <w:t>Capacity Act 2005 </w:t>
      </w:r>
      <w:r w:rsidRPr="002438B7">
        <w:rPr>
          <w:rStyle w:val="normaltextrun"/>
          <w:rFonts w:ascii="Helvetica" w:hAnsi="Helvetica" w:cs="Arial"/>
          <w:color w:val="000000"/>
          <w:sz w:val="22"/>
          <w:szCs w:val="22"/>
          <w:lang w:val="en-US"/>
        </w:rPr>
        <w:t>still allow paternalistically inclined doctors (and judges) to 'reason backwards' and find patients who refuse clearly beneficial treatment incapable? Discuss with reference to the legislation and the relevant pre-Act case law.</w:t>
      </w:r>
      <w:r w:rsidRPr="002438B7">
        <w:rPr>
          <w:rStyle w:val="eop"/>
          <w:rFonts w:ascii="Helvetica" w:hAnsi="Helvetica" w:cs="Arial"/>
          <w:sz w:val="22"/>
          <w:szCs w:val="22"/>
        </w:rPr>
        <w:t> </w:t>
      </w:r>
    </w:p>
    <w:p w:rsidRPr="002438B7" w:rsidR="007E7174" w:rsidP="007E7174" w:rsidRDefault="007E7174" w14:paraId="16228FB5" w14:textId="77777777">
      <w:pPr>
        <w:pStyle w:val="paragraph"/>
        <w:spacing w:before="0" w:beforeAutospacing="0" w:after="0" w:afterAutospacing="0"/>
        <w:ind w:left="1080"/>
        <w:textAlignment w:val="baseline"/>
        <w:rPr>
          <w:rFonts w:ascii="Helvetica" w:hAnsi="Helvetica" w:cs="Arial"/>
          <w:sz w:val="22"/>
          <w:szCs w:val="22"/>
        </w:rPr>
      </w:pPr>
    </w:p>
    <w:p w:rsidRPr="002438B7" w:rsidR="005A5166" w:rsidP="007E7174" w:rsidRDefault="007E7174" w14:paraId="46EFCF98" w14:textId="77777777">
      <w:pPr>
        <w:pStyle w:val="paragraph"/>
        <w:spacing w:before="0" w:beforeAutospacing="0" w:after="0" w:afterAutospacing="0"/>
        <w:ind w:left="567" w:hanging="567"/>
        <w:textAlignment w:val="baseline"/>
        <w:rPr>
          <w:rFonts w:ascii="Helvetica" w:hAnsi="Helvetica" w:cs="Arial"/>
          <w:sz w:val="22"/>
          <w:szCs w:val="22"/>
        </w:rPr>
      </w:pPr>
      <w:r w:rsidRPr="002438B7">
        <w:rPr>
          <w:rFonts w:ascii="Helvetica" w:hAnsi="Helvetica" w:cs="Arial"/>
          <w:sz w:val="22"/>
          <w:szCs w:val="22"/>
        </w:rPr>
        <w:t>6</w:t>
      </w:r>
      <w:r w:rsidRPr="002438B7">
        <w:rPr>
          <w:rFonts w:ascii="Helvetica" w:hAnsi="Helvetica" w:cs="Arial"/>
          <w:b/>
          <w:sz w:val="22"/>
          <w:szCs w:val="22"/>
        </w:rPr>
        <w:t>.</w:t>
      </w:r>
      <w:r w:rsidRPr="002438B7">
        <w:rPr>
          <w:rFonts w:ascii="Helvetica" w:hAnsi="Helvetica" w:cs="Arial"/>
          <w:sz w:val="22"/>
          <w:szCs w:val="22"/>
        </w:rPr>
        <w:t xml:space="preserve"> </w:t>
      </w:r>
      <w:r w:rsidRPr="002438B7">
        <w:rPr>
          <w:rFonts w:ascii="Helvetica" w:hAnsi="Helvetica" w:cs="Arial"/>
          <w:sz w:val="22"/>
          <w:szCs w:val="22"/>
        </w:rPr>
        <w:tab/>
      </w:r>
      <w:r w:rsidRPr="002438B7" w:rsidR="005A5166">
        <w:rPr>
          <w:rStyle w:val="normaltextrun"/>
          <w:rFonts w:ascii="Helvetica" w:hAnsi="Helvetica" w:cs="Arial"/>
          <w:color w:val="000000"/>
          <w:sz w:val="22"/>
          <w:szCs w:val="22"/>
          <w:lang w:val="en-US"/>
        </w:rPr>
        <w:t>In </w:t>
      </w:r>
      <w:r w:rsidRPr="002438B7" w:rsidR="005A5166">
        <w:rPr>
          <w:rStyle w:val="normaltextrun"/>
          <w:rFonts w:ascii="Helvetica" w:hAnsi="Helvetica" w:cs="Arial"/>
          <w:i/>
          <w:iCs/>
          <w:color w:val="000000"/>
          <w:sz w:val="22"/>
          <w:szCs w:val="22"/>
          <w:lang w:val="en-US"/>
        </w:rPr>
        <w:t>Smeaton v Secretary of State for Health </w:t>
      </w:r>
      <w:r w:rsidRPr="002438B7">
        <w:rPr>
          <w:rStyle w:val="normaltextrun"/>
          <w:rFonts w:ascii="Helvetica" w:hAnsi="Helvetica" w:cs="Arial"/>
          <w:color w:val="000000"/>
          <w:sz w:val="22"/>
          <w:szCs w:val="22"/>
          <w:lang w:val="en-US"/>
        </w:rPr>
        <w:t xml:space="preserve">[2002] 2 FLR </w:t>
      </w:r>
      <w:r w:rsidRPr="002438B7" w:rsidR="005A5166">
        <w:rPr>
          <w:rStyle w:val="normaltextrun"/>
          <w:rFonts w:ascii="Helvetica" w:hAnsi="Helvetica" w:cs="Arial"/>
          <w:color w:val="000000"/>
          <w:sz w:val="22"/>
          <w:szCs w:val="22"/>
          <w:lang w:val="en-US"/>
        </w:rPr>
        <w:t>146, </w:t>
      </w:r>
      <w:proofErr w:type="spellStart"/>
      <w:r w:rsidRPr="002438B7" w:rsidR="005A5166">
        <w:rPr>
          <w:rStyle w:val="spellingerror"/>
          <w:rFonts w:ascii="Helvetica" w:hAnsi="Helvetica" w:cs="Arial"/>
          <w:color w:val="000000"/>
          <w:sz w:val="22"/>
          <w:szCs w:val="22"/>
          <w:lang w:val="en-US"/>
        </w:rPr>
        <w:t>Mr</w:t>
      </w:r>
      <w:proofErr w:type="spellEnd"/>
      <w:r w:rsidRPr="002438B7" w:rsidR="005A5166">
        <w:rPr>
          <w:rStyle w:val="normaltextrun"/>
          <w:rFonts w:ascii="Helvetica" w:hAnsi="Helvetica" w:cs="Arial"/>
          <w:color w:val="000000"/>
          <w:sz w:val="22"/>
          <w:szCs w:val="22"/>
          <w:lang w:val="en-US"/>
        </w:rPr>
        <w:t> Justice Munby held that to prevent the implantation of an embryo in the uterus by administering the ‘morning after’ pill is not to procure a ‘miscarriage’ contrary to section 58 of the </w:t>
      </w:r>
      <w:r w:rsidRPr="002438B7" w:rsidR="005A5166">
        <w:rPr>
          <w:rStyle w:val="normaltextrun"/>
          <w:rFonts w:ascii="Helvetica" w:hAnsi="Helvetica" w:cs="Arial"/>
          <w:i/>
          <w:iCs/>
          <w:color w:val="000000"/>
          <w:sz w:val="22"/>
          <w:szCs w:val="22"/>
          <w:lang w:val="en-US"/>
        </w:rPr>
        <w:t>Offences Against the Person Act 1861.  </w:t>
      </w:r>
      <w:r w:rsidRPr="002438B7" w:rsidR="005A5166">
        <w:rPr>
          <w:rStyle w:val="normaltextrun"/>
          <w:rFonts w:ascii="Helvetica" w:hAnsi="Helvetica" w:cs="Arial"/>
          <w:color w:val="000000"/>
          <w:sz w:val="22"/>
          <w:szCs w:val="22"/>
          <w:lang w:val="en-US"/>
        </w:rPr>
        <w:t> Critically </w:t>
      </w:r>
      <w:proofErr w:type="spellStart"/>
      <w:r w:rsidRPr="002438B7" w:rsidR="005A5166">
        <w:rPr>
          <w:rStyle w:val="spellingerror"/>
          <w:rFonts w:ascii="Helvetica" w:hAnsi="Helvetica" w:cs="Arial"/>
          <w:color w:val="000000"/>
          <w:sz w:val="22"/>
          <w:szCs w:val="22"/>
          <w:lang w:val="en-US"/>
        </w:rPr>
        <w:t>analyse</w:t>
      </w:r>
      <w:proofErr w:type="spellEnd"/>
      <w:r w:rsidRPr="002438B7" w:rsidR="005A5166">
        <w:rPr>
          <w:rStyle w:val="normaltextrun"/>
          <w:rFonts w:ascii="Helvetica" w:hAnsi="Helvetica" w:cs="Arial"/>
          <w:color w:val="000000"/>
          <w:sz w:val="22"/>
          <w:szCs w:val="22"/>
          <w:lang w:val="en-US"/>
        </w:rPr>
        <w:t> the decision, including a discussion of your reasons for supporting, or disagreeing with, Munby J.</w:t>
      </w:r>
    </w:p>
    <w:p w:rsidRPr="002438B7" w:rsidR="005A5166" w:rsidP="005A5166" w:rsidRDefault="005A5166" w14:paraId="78FBE6F0" w14:textId="77777777">
      <w:pPr>
        <w:rPr>
          <w:rFonts w:ascii="Helvetica" w:hAnsi="Helvetica" w:eastAsia="Times New Roman" w:cs="Times New Roman"/>
          <w:sz w:val="22"/>
          <w:szCs w:val="22"/>
          <w:lang w:val="en-GB"/>
        </w:rPr>
      </w:pPr>
    </w:p>
    <w:p w:rsidRPr="002438B7" w:rsidR="005A5166" w:rsidP="005A5166" w:rsidRDefault="005A5166" w14:paraId="0C822C96" w14:textId="77777777">
      <w:pPr>
        <w:jc w:val="center"/>
        <w:rPr>
          <w:rFonts w:ascii="Helvetica" w:hAnsi="Helvetica" w:cs="Arial"/>
          <w:b/>
          <w:sz w:val="22"/>
          <w:szCs w:val="22"/>
        </w:rPr>
      </w:pPr>
      <w:bookmarkStart w:name="_GoBack" w:id="0"/>
      <w:bookmarkEnd w:id="0"/>
      <w:r w:rsidRPr="002438B7">
        <w:rPr>
          <w:rFonts w:ascii="Helvetica" w:hAnsi="Helvetica" w:cs="Arial"/>
          <w:b/>
          <w:sz w:val="22"/>
          <w:szCs w:val="22"/>
        </w:rPr>
        <w:t>END OF EXAMINATION</w:t>
      </w:r>
    </w:p>
    <w:sectPr w:rsidRPr="002438B7" w:rsidR="005A5166" w:rsidSect="002438B7">
      <w:headerReference w:type="default" r:id="rId12"/>
      <w:footerReference w:type="even" r:id="rId13"/>
      <w:footerReference w:type="default" r:id="rId14"/>
      <w:pgSz w:w="11900" w:h="16840"/>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709AD" w14:textId="77777777" w:rsidR="00793325" w:rsidRDefault="00793325" w:rsidP="005A5166">
      <w:r>
        <w:separator/>
      </w:r>
    </w:p>
  </w:endnote>
  <w:endnote w:type="continuationSeparator" w:id="0">
    <w:p w14:paraId="2946816C" w14:textId="77777777" w:rsidR="00793325" w:rsidRDefault="00793325" w:rsidP="005A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3BAD" w14:textId="77777777" w:rsidR="00793325" w:rsidRDefault="00793325" w:rsidP="005A51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0F4B6B" w14:textId="77777777" w:rsidR="00793325" w:rsidRDefault="00793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F7839" w14:textId="77777777" w:rsidR="00793325" w:rsidRDefault="00793325" w:rsidP="005A5166">
    <w:pPr>
      <w:pStyle w:val="Footer"/>
      <w:framePr w:wrap="around" w:vAnchor="text" w:hAnchor="page" w:x="5941" w:y="-10"/>
      <w:rPr>
        <w:rStyle w:val="PageNumber"/>
      </w:rPr>
    </w:pPr>
  </w:p>
  <w:p w14:paraId="42340CBB" w14:textId="657969AB" w:rsidR="00793325" w:rsidRPr="002438B7" w:rsidRDefault="00793325" w:rsidP="005A5166">
    <w:pPr>
      <w:pStyle w:val="Footer"/>
      <w:jc w:val="center"/>
      <w:rPr>
        <w:rFonts w:ascii="Helvetica" w:hAnsi="Helvetica"/>
        <w:sz w:val="22"/>
        <w:szCs w:val="22"/>
      </w:rPr>
    </w:pPr>
    <w:r w:rsidRPr="002438B7">
      <w:rPr>
        <w:rFonts w:ascii="Helvetica" w:hAnsi="Helvetica" w:cs="Times New Roman"/>
        <w:sz w:val="22"/>
        <w:szCs w:val="22"/>
      </w:rPr>
      <w:t xml:space="preserve">Page </w:t>
    </w:r>
    <w:r w:rsidRPr="002438B7">
      <w:rPr>
        <w:rFonts w:ascii="Helvetica" w:hAnsi="Helvetica" w:cs="Times New Roman"/>
        <w:sz w:val="22"/>
        <w:szCs w:val="22"/>
      </w:rPr>
      <w:fldChar w:fldCharType="begin"/>
    </w:r>
    <w:r w:rsidRPr="002438B7">
      <w:rPr>
        <w:rFonts w:ascii="Helvetica" w:hAnsi="Helvetica" w:cs="Times New Roman"/>
        <w:sz w:val="22"/>
        <w:szCs w:val="22"/>
      </w:rPr>
      <w:instrText xml:space="preserve"> PAGE </w:instrText>
    </w:r>
    <w:r w:rsidRPr="002438B7">
      <w:rPr>
        <w:rFonts w:ascii="Helvetica" w:hAnsi="Helvetica" w:cs="Times New Roman"/>
        <w:sz w:val="22"/>
        <w:szCs w:val="22"/>
      </w:rPr>
      <w:fldChar w:fldCharType="separate"/>
    </w:r>
    <w:r w:rsidR="00E50380">
      <w:rPr>
        <w:rFonts w:ascii="Helvetica" w:hAnsi="Helvetica" w:cs="Times New Roman"/>
        <w:noProof/>
        <w:sz w:val="22"/>
        <w:szCs w:val="22"/>
      </w:rPr>
      <w:t>1</w:t>
    </w:r>
    <w:r w:rsidRPr="002438B7">
      <w:rPr>
        <w:rFonts w:ascii="Helvetica" w:hAnsi="Helvetica" w:cs="Times New Roman"/>
        <w:sz w:val="22"/>
        <w:szCs w:val="22"/>
      </w:rPr>
      <w:fldChar w:fldCharType="end"/>
    </w:r>
    <w:r w:rsidRPr="002438B7">
      <w:rPr>
        <w:rFonts w:ascii="Helvetica" w:hAnsi="Helvetica" w:cs="Times New Roman"/>
        <w:sz w:val="22"/>
        <w:szCs w:val="22"/>
      </w:rPr>
      <w:t xml:space="preserve"> of </w:t>
    </w:r>
    <w:r w:rsidRPr="002438B7">
      <w:rPr>
        <w:rFonts w:ascii="Helvetica" w:hAnsi="Helvetica" w:cs="Times New Roman"/>
        <w:sz w:val="22"/>
        <w:szCs w:val="22"/>
      </w:rPr>
      <w:fldChar w:fldCharType="begin"/>
    </w:r>
    <w:r w:rsidRPr="002438B7">
      <w:rPr>
        <w:rFonts w:ascii="Helvetica" w:hAnsi="Helvetica" w:cs="Times New Roman"/>
        <w:sz w:val="22"/>
        <w:szCs w:val="22"/>
      </w:rPr>
      <w:instrText xml:space="preserve"> NUMPAGES </w:instrText>
    </w:r>
    <w:r w:rsidRPr="002438B7">
      <w:rPr>
        <w:rFonts w:ascii="Helvetica" w:hAnsi="Helvetica" w:cs="Times New Roman"/>
        <w:sz w:val="22"/>
        <w:szCs w:val="22"/>
      </w:rPr>
      <w:fldChar w:fldCharType="separate"/>
    </w:r>
    <w:r w:rsidR="00E50380">
      <w:rPr>
        <w:rFonts w:ascii="Helvetica" w:hAnsi="Helvetica" w:cs="Times New Roman"/>
        <w:noProof/>
        <w:sz w:val="22"/>
        <w:szCs w:val="22"/>
      </w:rPr>
      <w:t>2</w:t>
    </w:r>
    <w:r w:rsidRPr="002438B7">
      <w:rPr>
        <w:rFonts w:ascii="Helvetica" w:hAnsi="Helvetica"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5319C" w14:textId="77777777" w:rsidR="00793325" w:rsidRDefault="00793325" w:rsidP="005A5166">
      <w:r>
        <w:separator/>
      </w:r>
    </w:p>
  </w:footnote>
  <w:footnote w:type="continuationSeparator" w:id="0">
    <w:p w14:paraId="6664C970" w14:textId="77777777" w:rsidR="00793325" w:rsidRDefault="00793325" w:rsidP="005A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B7C5" w14:textId="3C92F664" w:rsidR="002438B7" w:rsidRPr="002438B7" w:rsidRDefault="002438B7">
    <w:pPr>
      <w:pStyle w:val="Header"/>
      <w:rPr>
        <w:rFonts w:ascii="Helvetica" w:hAnsi="Helvetica"/>
        <w:b/>
        <w:sz w:val="18"/>
        <w:szCs w:val="18"/>
      </w:rPr>
    </w:pPr>
    <w:r w:rsidRPr="002438B7">
      <w:rPr>
        <w:rFonts w:ascii="Helvetica" w:hAnsi="Helvetica"/>
        <w:b/>
        <w:sz w:val="18"/>
        <w:szCs w:val="18"/>
      </w:rPr>
      <w:t>M/BML7017/SEM2/May2019/2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46D59"/>
    <w:multiLevelType w:val="hybridMultilevel"/>
    <w:tmpl w:val="FF26E4DA"/>
    <w:lvl w:ilvl="0" w:tplc="54B4D236">
      <w:start w:val="1"/>
      <w:numFmt w:val="lowerLetter"/>
      <w:lvlText w:val="(%1)"/>
      <w:lvlJc w:val="left"/>
      <w:pPr>
        <w:ind w:left="1440" w:hanging="360"/>
      </w:pPr>
      <w:rPr>
        <w:rFonts w:hint="default"/>
        <w:b/>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FA63285"/>
    <w:multiLevelType w:val="hybridMultilevel"/>
    <w:tmpl w:val="317E04BE"/>
    <w:lvl w:ilvl="0" w:tplc="2B4C7940">
      <w:start w:val="1"/>
      <w:numFmt w:val="lowerLetter"/>
      <w:lvlText w:val="(%1)"/>
      <w:lvlJc w:val="left"/>
      <w:pPr>
        <w:ind w:left="1440" w:hanging="360"/>
      </w:pPr>
      <w:rPr>
        <w:rFonts w:hint="default"/>
        <w:b/>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703480F"/>
    <w:multiLevelType w:val="multilevel"/>
    <w:tmpl w:val="6E0C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E603A"/>
    <w:multiLevelType w:val="hybridMultilevel"/>
    <w:tmpl w:val="F5A6719A"/>
    <w:lvl w:ilvl="0" w:tplc="8B8A8EAE">
      <w:start w:val="1"/>
      <w:numFmt w:val="decimal"/>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166"/>
    <w:rsid w:val="002438B7"/>
    <w:rsid w:val="00471A8D"/>
    <w:rsid w:val="005A5166"/>
    <w:rsid w:val="007107F0"/>
    <w:rsid w:val="00737FF0"/>
    <w:rsid w:val="00793325"/>
    <w:rsid w:val="007E7174"/>
    <w:rsid w:val="00BD0A7D"/>
    <w:rsid w:val="00D33B22"/>
    <w:rsid w:val="00E50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3D8E7"/>
  <w14:defaultImageDpi w14:val="300"/>
  <w15:docId w15:val="{6151E59B-5D44-408D-92C1-0D303E1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166"/>
    <w:pPr>
      <w:tabs>
        <w:tab w:val="center" w:pos="4320"/>
        <w:tab w:val="right" w:pos="8640"/>
      </w:tabs>
    </w:pPr>
  </w:style>
  <w:style w:type="character" w:customStyle="1" w:styleId="HeaderChar">
    <w:name w:val="Header Char"/>
    <w:basedOn w:val="DefaultParagraphFont"/>
    <w:link w:val="Header"/>
    <w:uiPriority w:val="99"/>
    <w:rsid w:val="005A5166"/>
  </w:style>
  <w:style w:type="paragraph" w:styleId="Footer">
    <w:name w:val="footer"/>
    <w:basedOn w:val="Normal"/>
    <w:link w:val="FooterChar"/>
    <w:uiPriority w:val="99"/>
    <w:unhideWhenUsed/>
    <w:rsid w:val="005A5166"/>
    <w:pPr>
      <w:tabs>
        <w:tab w:val="center" w:pos="4320"/>
        <w:tab w:val="right" w:pos="8640"/>
      </w:tabs>
    </w:pPr>
  </w:style>
  <w:style w:type="character" w:customStyle="1" w:styleId="FooterChar">
    <w:name w:val="Footer Char"/>
    <w:basedOn w:val="DefaultParagraphFont"/>
    <w:link w:val="Footer"/>
    <w:uiPriority w:val="99"/>
    <w:rsid w:val="005A5166"/>
  </w:style>
  <w:style w:type="character" w:styleId="PageNumber">
    <w:name w:val="page number"/>
    <w:basedOn w:val="DefaultParagraphFont"/>
    <w:uiPriority w:val="99"/>
    <w:semiHidden/>
    <w:unhideWhenUsed/>
    <w:rsid w:val="005A5166"/>
  </w:style>
  <w:style w:type="paragraph" w:customStyle="1" w:styleId="paragraph">
    <w:name w:val="paragraph"/>
    <w:basedOn w:val="Normal"/>
    <w:rsid w:val="005A5166"/>
    <w:pPr>
      <w:spacing w:before="100" w:beforeAutospacing="1" w:after="100" w:afterAutospacing="1"/>
    </w:pPr>
    <w:rPr>
      <w:rFonts w:ascii="Times New Roman" w:hAnsi="Times New Roman" w:cs="Times New Roman"/>
      <w:sz w:val="20"/>
      <w:szCs w:val="20"/>
      <w:lang w:val="en-GB"/>
    </w:rPr>
  </w:style>
  <w:style w:type="character" w:customStyle="1" w:styleId="normaltextrun">
    <w:name w:val="normaltextrun"/>
    <w:basedOn w:val="DefaultParagraphFont"/>
    <w:rsid w:val="005A5166"/>
  </w:style>
  <w:style w:type="character" w:customStyle="1" w:styleId="eop">
    <w:name w:val="eop"/>
    <w:basedOn w:val="DefaultParagraphFont"/>
    <w:rsid w:val="005A5166"/>
  </w:style>
  <w:style w:type="character" w:customStyle="1" w:styleId="spellingerror">
    <w:name w:val="spellingerror"/>
    <w:basedOn w:val="DefaultParagraphFont"/>
    <w:rsid w:val="005A5166"/>
  </w:style>
  <w:style w:type="character" w:customStyle="1" w:styleId="scxw21378800">
    <w:name w:val="scxw21378800"/>
    <w:basedOn w:val="DefaultParagraphFont"/>
    <w:rsid w:val="005A5166"/>
  </w:style>
  <w:style w:type="character" w:customStyle="1" w:styleId="advancedproofingissue">
    <w:name w:val="advancedproofingissue"/>
    <w:basedOn w:val="DefaultParagraphFont"/>
    <w:rsid w:val="005A5166"/>
  </w:style>
  <w:style w:type="paragraph" w:styleId="BalloonText">
    <w:name w:val="Balloon Text"/>
    <w:basedOn w:val="Normal"/>
    <w:link w:val="BalloonTextChar"/>
    <w:uiPriority w:val="99"/>
    <w:semiHidden/>
    <w:unhideWhenUsed/>
    <w:rsid w:val="002438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8B7"/>
    <w:rPr>
      <w:rFonts w:ascii="Segoe UI" w:hAnsi="Segoe UI" w:cs="Segoe UI"/>
      <w:sz w:val="18"/>
      <w:szCs w:val="18"/>
    </w:rPr>
  </w:style>
  <w:style w:type="paragraph" w:styleId="ListParagraph">
    <w:name w:val="List Paragraph"/>
    <w:basedOn w:val="Normal"/>
    <w:uiPriority w:val="34"/>
    <w:qFormat/>
    <w:rsid w:val="00471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351640">
      <w:bodyDiv w:val="1"/>
      <w:marLeft w:val="0"/>
      <w:marRight w:val="0"/>
      <w:marTop w:val="0"/>
      <w:marBottom w:val="0"/>
      <w:divBdr>
        <w:top w:val="none" w:sz="0" w:space="0" w:color="auto"/>
        <w:left w:val="none" w:sz="0" w:space="0" w:color="auto"/>
        <w:bottom w:val="none" w:sz="0" w:space="0" w:color="auto"/>
        <w:right w:val="none" w:sz="0" w:space="0" w:color="auto"/>
      </w:divBdr>
    </w:div>
    <w:div w:id="2042705493">
      <w:bodyDiv w:val="1"/>
      <w:marLeft w:val="0"/>
      <w:marRight w:val="0"/>
      <w:marTop w:val="0"/>
      <w:marBottom w:val="0"/>
      <w:divBdr>
        <w:top w:val="none" w:sz="0" w:space="0" w:color="auto"/>
        <w:left w:val="none" w:sz="0" w:space="0" w:color="auto"/>
        <w:bottom w:val="none" w:sz="0" w:space="0" w:color="auto"/>
        <w:right w:val="none" w:sz="0" w:space="0" w:color="auto"/>
      </w:divBdr>
      <w:divsChild>
        <w:div w:id="140079734">
          <w:marLeft w:val="0"/>
          <w:marRight w:val="0"/>
          <w:marTop w:val="0"/>
          <w:marBottom w:val="0"/>
          <w:divBdr>
            <w:top w:val="none" w:sz="0" w:space="0" w:color="auto"/>
            <w:left w:val="none" w:sz="0" w:space="0" w:color="auto"/>
            <w:bottom w:val="none" w:sz="0" w:space="0" w:color="auto"/>
            <w:right w:val="none" w:sz="0" w:space="0" w:color="auto"/>
          </w:divBdr>
          <w:divsChild>
            <w:div w:id="1084181822">
              <w:marLeft w:val="0"/>
              <w:marRight w:val="0"/>
              <w:marTop w:val="0"/>
              <w:marBottom w:val="0"/>
              <w:divBdr>
                <w:top w:val="none" w:sz="0" w:space="0" w:color="auto"/>
                <w:left w:val="none" w:sz="0" w:space="0" w:color="auto"/>
                <w:bottom w:val="none" w:sz="0" w:space="0" w:color="auto"/>
                <w:right w:val="none" w:sz="0" w:space="0" w:color="auto"/>
              </w:divBdr>
            </w:div>
            <w:div w:id="1807551411">
              <w:marLeft w:val="0"/>
              <w:marRight w:val="0"/>
              <w:marTop w:val="0"/>
              <w:marBottom w:val="0"/>
              <w:divBdr>
                <w:top w:val="none" w:sz="0" w:space="0" w:color="auto"/>
                <w:left w:val="none" w:sz="0" w:space="0" w:color="auto"/>
                <w:bottom w:val="none" w:sz="0" w:space="0" w:color="auto"/>
                <w:right w:val="none" w:sz="0" w:space="0" w:color="auto"/>
              </w:divBdr>
            </w:div>
            <w:div w:id="436759077">
              <w:marLeft w:val="0"/>
              <w:marRight w:val="0"/>
              <w:marTop w:val="0"/>
              <w:marBottom w:val="0"/>
              <w:divBdr>
                <w:top w:val="none" w:sz="0" w:space="0" w:color="auto"/>
                <w:left w:val="none" w:sz="0" w:space="0" w:color="auto"/>
                <w:bottom w:val="none" w:sz="0" w:space="0" w:color="auto"/>
                <w:right w:val="none" w:sz="0" w:space="0" w:color="auto"/>
              </w:divBdr>
            </w:div>
            <w:div w:id="630675412">
              <w:marLeft w:val="0"/>
              <w:marRight w:val="0"/>
              <w:marTop w:val="0"/>
              <w:marBottom w:val="0"/>
              <w:divBdr>
                <w:top w:val="none" w:sz="0" w:space="0" w:color="auto"/>
                <w:left w:val="none" w:sz="0" w:space="0" w:color="auto"/>
                <w:bottom w:val="none" w:sz="0" w:space="0" w:color="auto"/>
                <w:right w:val="none" w:sz="0" w:space="0" w:color="auto"/>
              </w:divBdr>
            </w:div>
          </w:divsChild>
        </w:div>
        <w:div w:id="935676076">
          <w:marLeft w:val="0"/>
          <w:marRight w:val="0"/>
          <w:marTop w:val="0"/>
          <w:marBottom w:val="0"/>
          <w:divBdr>
            <w:top w:val="none" w:sz="0" w:space="0" w:color="auto"/>
            <w:left w:val="none" w:sz="0" w:space="0" w:color="auto"/>
            <w:bottom w:val="none" w:sz="0" w:space="0" w:color="auto"/>
            <w:right w:val="none" w:sz="0" w:space="0" w:color="auto"/>
          </w:divBdr>
        </w:div>
        <w:div w:id="484779552">
          <w:marLeft w:val="0"/>
          <w:marRight w:val="0"/>
          <w:marTop w:val="0"/>
          <w:marBottom w:val="0"/>
          <w:divBdr>
            <w:top w:val="none" w:sz="0" w:space="0" w:color="auto"/>
            <w:left w:val="none" w:sz="0" w:space="0" w:color="auto"/>
            <w:bottom w:val="none" w:sz="0" w:space="0" w:color="auto"/>
            <w:right w:val="none" w:sz="0" w:space="0" w:color="auto"/>
          </w:divBdr>
        </w:div>
        <w:div w:id="774636693">
          <w:marLeft w:val="0"/>
          <w:marRight w:val="0"/>
          <w:marTop w:val="0"/>
          <w:marBottom w:val="0"/>
          <w:divBdr>
            <w:top w:val="none" w:sz="0" w:space="0" w:color="auto"/>
            <w:left w:val="none" w:sz="0" w:space="0" w:color="auto"/>
            <w:bottom w:val="none" w:sz="0" w:space="0" w:color="auto"/>
            <w:right w:val="none" w:sz="0" w:space="0" w:color="auto"/>
          </w:divBdr>
        </w:div>
        <w:div w:id="1522815865">
          <w:marLeft w:val="0"/>
          <w:marRight w:val="0"/>
          <w:marTop w:val="0"/>
          <w:marBottom w:val="0"/>
          <w:divBdr>
            <w:top w:val="none" w:sz="0" w:space="0" w:color="auto"/>
            <w:left w:val="none" w:sz="0" w:space="0" w:color="auto"/>
            <w:bottom w:val="none" w:sz="0" w:space="0" w:color="auto"/>
            <w:right w:val="none" w:sz="0" w:space="0" w:color="auto"/>
          </w:divBdr>
        </w:div>
        <w:div w:id="1688942845">
          <w:marLeft w:val="0"/>
          <w:marRight w:val="0"/>
          <w:marTop w:val="0"/>
          <w:marBottom w:val="0"/>
          <w:divBdr>
            <w:top w:val="none" w:sz="0" w:space="0" w:color="auto"/>
            <w:left w:val="none" w:sz="0" w:space="0" w:color="auto"/>
            <w:bottom w:val="none" w:sz="0" w:space="0" w:color="auto"/>
            <w:right w:val="none" w:sz="0" w:space="0" w:color="auto"/>
          </w:divBdr>
        </w:div>
        <w:div w:id="1664695166">
          <w:marLeft w:val="0"/>
          <w:marRight w:val="0"/>
          <w:marTop w:val="0"/>
          <w:marBottom w:val="0"/>
          <w:divBdr>
            <w:top w:val="none" w:sz="0" w:space="0" w:color="auto"/>
            <w:left w:val="none" w:sz="0" w:space="0" w:color="auto"/>
            <w:bottom w:val="none" w:sz="0" w:space="0" w:color="auto"/>
            <w:right w:val="none" w:sz="0" w:space="0" w:color="auto"/>
          </w:divBdr>
        </w:div>
        <w:div w:id="2024211142">
          <w:marLeft w:val="0"/>
          <w:marRight w:val="0"/>
          <w:marTop w:val="0"/>
          <w:marBottom w:val="0"/>
          <w:divBdr>
            <w:top w:val="none" w:sz="0" w:space="0" w:color="auto"/>
            <w:left w:val="none" w:sz="0" w:space="0" w:color="auto"/>
            <w:bottom w:val="none" w:sz="0" w:space="0" w:color="auto"/>
            <w:right w:val="none" w:sz="0" w:space="0" w:color="auto"/>
          </w:divBdr>
        </w:div>
        <w:div w:id="2023892722">
          <w:marLeft w:val="0"/>
          <w:marRight w:val="0"/>
          <w:marTop w:val="0"/>
          <w:marBottom w:val="0"/>
          <w:divBdr>
            <w:top w:val="none" w:sz="0" w:space="0" w:color="auto"/>
            <w:left w:val="none" w:sz="0" w:space="0" w:color="auto"/>
            <w:bottom w:val="none" w:sz="0" w:space="0" w:color="auto"/>
            <w:right w:val="none" w:sz="0" w:space="0" w:color="auto"/>
          </w:divBdr>
        </w:div>
        <w:div w:id="939946326">
          <w:marLeft w:val="0"/>
          <w:marRight w:val="0"/>
          <w:marTop w:val="0"/>
          <w:marBottom w:val="0"/>
          <w:divBdr>
            <w:top w:val="none" w:sz="0" w:space="0" w:color="auto"/>
            <w:left w:val="none" w:sz="0" w:space="0" w:color="auto"/>
            <w:bottom w:val="none" w:sz="0" w:space="0" w:color="auto"/>
            <w:right w:val="none" w:sz="0" w:space="0" w:color="auto"/>
          </w:divBdr>
        </w:div>
        <w:div w:id="662851265">
          <w:marLeft w:val="0"/>
          <w:marRight w:val="0"/>
          <w:marTop w:val="0"/>
          <w:marBottom w:val="0"/>
          <w:divBdr>
            <w:top w:val="none" w:sz="0" w:space="0" w:color="auto"/>
            <w:left w:val="none" w:sz="0" w:space="0" w:color="auto"/>
            <w:bottom w:val="none" w:sz="0" w:space="0" w:color="auto"/>
            <w:right w:val="none" w:sz="0" w:space="0" w:color="auto"/>
          </w:divBdr>
        </w:div>
        <w:div w:id="1815676973">
          <w:marLeft w:val="0"/>
          <w:marRight w:val="0"/>
          <w:marTop w:val="0"/>
          <w:marBottom w:val="0"/>
          <w:divBdr>
            <w:top w:val="none" w:sz="0" w:space="0" w:color="auto"/>
            <w:left w:val="none" w:sz="0" w:space="0" w:color="auto"/>
            <w:bottom w:val="none" w:sz="0" w:space="0" w:color="auto"/>
            <w:right w:val="none" w:sz="0" w:space="0" w:color="auto"/>
          </w:divBdr>
        </w:div>
        <w:div w:id="805971634">
          <w:marLeft w:val="0"/>
          <w:marRight w:val="0"/>
          <w:marTop w:val="0"/>
          <w:marBottom w:val="0"/>
          <w:divBdr>
            <w:top w:val="none" w:sz="0" w:space="0" w:color="auto"/>
            <w:left w:val="none" w:sz="0" w:space="0" w:color="auto"/>
            <w:bottom w:val="none" w:sz="0" w:space="0" w:color="auto"/>
            <w:right w:val="none" w:sz="0" w:space="0" w:color="auto"/>
          </w:divBdr>
        </w:div>
        <w:div w:id="155655711">
          <w:marLeft w:val="0"/>
          <w:marRight w:val="0"/>
          <w:marTop w:val="0"/>
          <w:marBottom w:val="0"/>
          <w:divBdr>
            <w:top w:val="none" w:sz="0" w:space="0" w:color="auto"/>
            <w:left w:val="none" w:sz="0" w:space="0" w:color="auto"/>
            <w:bottom w:val="none" w:sz="0" w:space="0" w:color="auto"/>
            <w:right w:val="none" w:sz="0" w:space="0" w:color="auto"/>
          </w:divBdr>
        </w:div>
        <w:div w:id="481699348">
          <w:marLeft w:val="0"/>
          <w:marRight w:val="0"/>
          <w:marTop w:val="0"/>
          <w:marBottom w:val="0"/>
          <w:divBdr>
            <w:top w:val="none" w:sz="0" w:space="0" w:color="auto"/>
            <w:left w:val="none" w:sz="0" w:space="0" w:color="auto"/>
            <w:bottom w:val="none" w:sz="0" w:space="0" w:color="auto"/>
            <w:right w:val="none" w:sz="0" w:space="0" w:color="auto"/>
          </w:divBdr>
        </w:div>
        <w:div w:id="1421022836">
          <w:marLeft w:val="0"/>
          <w:marRight w:val="0"/>
          <w:marTop w:val="0"/>
          <w:marBottom w:val="0"/>
          <w:divBdr>
            <w:top w:val="none" w:sz="0" w:space="0" w:color="auto"/>
            <w:left w:val="none" w:sz="0" w:space="0" w:color="auto"/>
            <w:bottom w:val="none" w:sz="0" w:space="0" w:color="auto"/>
            <w:right w:val="none" w:sz="0" w:space="0" w:color="auto"/>
          </w:divBdr>
        </w:div>
        <w:div w:id="31810759">
          <w:marLeft w:val="0"/>
          <w:marRight w:val="0"/>
          <w:marTop w:val="0"/>
          <w:marBottom w:val="0"/>
          <w:divBdr>
            <w:top w:val="none" w:sz="0" w:space="0" w:color="auto"/>
            <w:left w:val="none" w:sz="0" w:space="0" w:color="auto"/>
            <w:bottom w:val="none" w:sz="0" w:space="0" w:color="auto"/>
            <w:right w:val="none" w:sz="0" w:space="0" w:color="auto"/>
          </w:divBdr>
        </w:div>
        <w:div w:id="1460562626">
          <w:marLeft w:val="0"/>
          <w:marRight w:val="0"/>
          <w:marTop w:val="0"/>
          <w:marBottom w:val="0"/>
          <w:divBdr>
            <w:top w:val="none" w:sz="0" w:space="0" w:color="auto"/>
            <w:left w:val="none" w:sz="0" w:space="0" w:color="auto"/>
            <w:bottom w:val="none" w:sz="0" w:space="0" w:color="auto"/>
            <w:right w:val="none" w:sz="0" w:space="0" w:color="auto"/>
          </w:divBdr>
        </w:div>
        <w:div w:id="879782261">
          <w:marLeft w:val="0"/>
          <w:marRight w:val="0"/>
          <w:marTop w:val="0"/>
          <w:marBottom w:val="0"/>
          <w:divBdr>
            <w:top w:val="none" w:sz="0" w:space="0" w:color="auto"/>
            <w:left w:val="none" w:sz="0" w:space="0" w:color="auto"/>
            <w:bottom w:val="none" w:sz="0" w:space="0" w:color="auto"/>
            <w:right w:val="none" w:sz="0" w:space="0" w:color="auto"/>
          </w:divBdr>
        </w:div>
        <w:div w:id="1310329138">
          <w:marLeft w:val="0"/>
          <w:marRight w:val="0"/>
          <w:marTop w:val="0"/>
          <w:marBottom w:val="0"/>
          <w:divBdr>
            <w:top w:val="none" w:sz="0" w:space="0" w:color="auto"/>
            <w:left w:val="none" w:sz="0" w:space="0" w:color="auto"/>
            <w:bottom w:val="none" w:sz="0" w:space="0" w:color="auto"/>
            <w:right w:val="none" w:sz="0" w:space="0" w:color="auto"/>
          </w:divBdr>
        </w:div>
        <w:div w:id="1447769105">
          <w:marLeft w:val="0"/>
          <w:marRight w:val="0"/>
          <w:marTop w:val="0"/>
          <w:marBottom w:val="0"/>
          <w:divBdr>
            <w:top w:val="none" w:sz="0" w:space="0" w:color="auto"/>
            <w:left w:val="none" w:sz="0" w:space="0" w:color="auto"/>
            <w:bottom w:val="none" w:sz="0" w:space="0" w:color="auto"/>
            <w:right w:val="none" w:sz="0" w:space="0" w:color="auto"/>
          </w:divBdr>
        </w:div>
        <w:div w:id="6253648">
          <w:marLeft w:val="0"/>
          <w:marRight w:val="0"/>
          <w:marTop w:val="0"/>
          <w:marBottom w:val="0"/>
          <w:divBdr>
            <w:top w:val="none" w:sz="0" w:space="0" w:color="auto"/>
            <w:left w:val="none" w:sz="0" w:space="0" w:color="auto"/>
            <w:bottom w:val="none" w:sz="0" w:space="0" w:color="auto"/>
            <w:right w:val="none" w:sz="0" w:space="0" w:color="auto"/>
          </w:divBdr>
        </w:div>
        <w:div w:id="1472477730">
          <w:marLeft w:val="0"/>
          <w:marRight w:val="0"/>
          <w:marTop w:val="0"/>
          <w:marBottom w:val="0"/>
          <w:divBdr>
            <w:top w:val="none" w:sz="0" w:space="0" w:color="auto"/>
            <w:left w:val="none" w:sz="0" w:space="0" w:color="auto"/>
            <w:bottom w:val="none" w:sz="0" w:space="0" w:color="auto"/>
            <w:right w:val="none" w:sz="0" w:space="0" w:color="auto"/>
          </w:divBdr>
        </w:div>
        <w:div w:id="1054499020">
          <w:marLeft w:val="0"/>
          <w:marRight w:val="0"/>
          <w:marTop w:val="0"/>
          <w:marBottom w:val="0"/>
          <w:divBdr>
            <w:top w:val="none" w:sz="0" w:space="0" w:color="auto"/>
            <w:left w:val="none" w:sz="0" w:space="0" w:color="auto"/>
            <w:bottom w:val="none" w:sz="0" w:space="0" w:color="auto"/>
            <w:right w:val="none" w:sz="0" w:space="0" w:color="auto"/>
          </w:divBdr>
        </w:div>
        <w:div w:id="579485091">
          <w:marLeft w:val="0"/>
          <w:marRight w:val="0"/>
          <w:marTop w:val="0"/>
          <w:marBottom w:val="0"/>
          <w:divBdr>
            <w:top w:val="none" w:sz="0" w:space="0" w:color="auto"/>
            <w:left w:val="none" w:sz="0" w:space="0" w:color="auto"/>
            <w:bottom w:val="none" w:sz="0" w:space="0" w:color="auto"/>
            <w:right w:val="none" w:sz="0" w:space="0" w:color="auto"/>
          </w:divBdr>
        </w:div>
        <w:div w:id="939338477">
          <w:marLeft w:val="0"/>
          <w:marRight w:val="0"/>
          <w:marTop w:val="0"/>
          <w:marBottom w:val="0"/>
          <w:divBdr>
            <w:top w:val="none" w:sz="0" w:space="0" w:color="auto"/>
            <w:left w:val="none" w:sz="0" w:space="0" w:color="auto"/>
            <w:bottom w:val="none" w:sz="0" w:space="0" w:color="auto"/>
            <w:right w:val="none" w:sz="0" w:space="0" w:color="auto"/>
          </w:divBdr>
        </w:div>
        <w:div w:id="1705056804">
          <w:marLeft w:val="0"/>
          <w:marRight w:val="0"/>
          <w:marTop w:val="0"/>
          <w:marBottom w:val="0"/>
          <w:divBdr>
            <w:top w:val="none" w:sz="0" w:space="0" w:color="auto"/>
            <w:left w:val="none" w:sz="0" w:space="0" w:color="auto"/>
            <w:bottom w:val="none" w:sz="0" w:space="0" w:color="auto"/>
            <w:right w:val="none" w:sz="0" w:space="0" w:color="auto"/>
          </w:divBdr>
        </w:div>
        <w:div w:id="1573389161">
          <w:marLeft w:val="0"/>
          <w:marRight w:val="0"/>
          <w:marTop w:val="0"/>
          <w:marBottom w:val="0"/>
          <w:divBdr>
            <w:top w:val="none" w:sz="0" w:space="0" w:color="auto"/>
            <w:left w:val="none" w:sz="0" w:space="0" w:color="auto"/>
            <w:bottom w:val="none" w:sz="0" w:space="0" w:color="auto"/>
            <w:right w:val="none" w:sz="0" w:space="0" w:color="auto"/>
          </w:divBdr>
        </w:div>
        <w:div w:id="1820532745">
          <w:marLeft w:val="0"/>
          <w:marRight w:val="0"/>
          <w:marTop w:val="0"/>
          <w:marBottom w:val="0"/>
          <w:divBdr>
            <w:top w:val="none" w:sz="0" w:space="0" w:color="auto"/>
            <w:left w:val="none" w:sz="0" w:space="0" w:color="auto"/>
            <w:bottom w:val="none" w:sz="0" w:space="0" w:color="auto"/>
            <w:right w:val="none" w:sz="0" w:space="0" w:color="auto"/>
          </w:divBdr>
        </w:div>
        <w:div w:id="256908146">
          <w:marLeft w:val="0"/>
          <w:marRight w:val="0"/>
          <w:marTop w:val="0"/>
          <w:marBottom w:val="0"/>
          <w:divBdr>
            <w:top w:val="none" w:sz="0" w:space="0" w:color="auto"/>
            <w:left w:val="none" w:sz="0" w:space="0" w:color="auto"/>
            <w:bottom w:val="none" w:sz="0" w:space="0" w:color="auto"/>
            <w:right w:val="none" w:sz="0" w:space="0" w:color="auto"/>
          </w:divBdr>
        </w:div>
        <w:div w:id="1722754166">
          <w:marLeft w:val="0"/>
          <w:marRight w:val="0"/>
          <w:marTop w:val="0"/>
          <w:marBottom w:val="0"/>
          <w:divBdr>
            <w:top w:val="none" w:sz="0" w:space="0" w:color="auto"/>
            <w:left w:val="none" w:sz="0" w:space="0" w:color="auto"/>
            <w:bottom w:val="none" w:sz="0" w:space="0" w:color="auto"/>
            <w:right w:val="none" w:sz="0" w:space="0" w:color="auto"/>
          </w:divBdr>
        </w:div>
        <w:div w:id="1488860207">
          <w:marLeft w:val="0"/>
          <w:marRight w:val="0"/>
          <w:marTop w:val="0"/>
          <w:marBottom w:val="0"/>
          <w:divBdr>
            <w:top w:val="none" w:sz="0" w:space="0" w:color="auto"/>
            <w:left w:val="none" w:sz="0" w:space="0" w:color="auto"/>
            <w:bottom w:val="none" w:sz="0" w:space="0" w:color="auto"/>
            <w:right w:val="none" w:sz="0" w:space="0" w:color="auto"/>
          </w:divBdr>
        </w:div>
        <w:div w:id="171191536">
          <w:marLeft w:val="0"/>
          <w:marRight w:val="0"/>
          <w:marTop w:val="0"/>
          <w:marBottom w:val="0"/>
          <w:divBdr>
            <w:top w:val="none" w:sz="0" w:space="0" w:color="auto"/>
            <w:left w:val="none" w:sz="0" w:space="0" w:color="auto"/>
            <w:bottom w:val="none" w:sz="0" w:space="0" w:color="auto"/>
            <w:right w:val="none" w:sz="0" w:space="0" w:color="auto"/>
          </w:divBdr>
        </w:div>
        <w:div w:id="2018534105">
          <w:marLeft w:val="0"/>
          <w:marRight w:val="0"/>
          <w:marTop w:val="0"/>
          <w:marBottom w:val="0"/>
          <w:divBdr>
            <w:top w:val="none" w:sz="0" w:space="0" w:color="auto"/>
            <w:left w:val="none" w:sz="0" w:space="0" w:color="auto"/>
            <w:bottom w:val="none" w:sz="0" w:space="0" w:color="auto"/>
            <w:right w:val="none" w:sz="0" w:space="0" w:color="auto"/>
          </w:divBdr>
        </w:div>
        <w:div w:id="10302974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R63NPHTH4QFH-1291-1014</_dlc_DocId>
    <_dlc_DocIdUrl xmlns="559e8a90-c5f0-4960-93bb-48a9a6be2d22">
      <Url>https://staffnet.stmarys.ac.uk/academic-services/Registry/exam-paper-submission/_layouts/15/DocIdRedir.aspx?ID=R63NPHTH4QFH-1291-1014</Url>
      <Description>R63NPHTH4QFH-1291-1014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549A8-32CC-4E25-85FE-1C8BDCBDCE99}">
  <ds:schemaRefs>
    <ds:schemaRef ds:uri="http://schemas.microsoft.com/office/2006/documentManagement/types"/>
    <ds:schemaRef ds:uri="559e8a90-c5f0-4960-93bb-48a9a6be2d22"/>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23834466-938B-4A3D-8D2D-01D882C2B704}">
  <ds:schemaRefs>
    <ds:schemaRef ds:uri="http://schemas.microsoft.com/sharepoint/v3/contenttype/forms"/>
  </ds:schemaRefs>
</ds:datastoreItem>
</file>

<file path=customXml/itemProps3.xml><?xml version="1.0" encoding="utf-8"?>
<ds:datastoreItem xmlns:ds="http://schemas.openxmlformats.org/officeDocument/2006/customXml" ds:itemID="{02AA3DF8-DD7A-410F-815C-4ACF19650D68}">
  <ds:schemaRefs>
    <ds:schemaRef ds:uri="http://schemas.microsoft.com/sharepoint/events"/>
  </ds:schemaRefs>
</ds:datastoreItem>
</file>

<file path=customXml/itemProps4.xml><?xml version="1.0" encoding="utf-8"?>
<ds:datastoreItem xmlns:ds="http://schemas.openxmlformats.org/officeDocument/2006/customXml" ds:itemID="{76AB2996-356B-4A0D-BF51-E8ECEB4C9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F6F181-DFB9-416B-8C86-C9DEAE2A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BML7017 Semester 2 1819</dc:title>
  <dc:subject>BML7017</dc:subject>
  <dc:creator>Matt James</dc:creator>
  <cp:keywords>
  </cp:keywords>
  <dc:description>
  </dc:description>
  <cp:lastModifiedBy>Stephanie Dobbin</cp:lastModifiedBy>
  <cp:revision>6</cp:revision>
  <cp:lastPrinted>2019-05-09T16:22:00Z</cp:lastPrinted>
  <dcterms:created xsi:type="dcterms:W3CDTF">2019-03-28T10:39:00Z</dcterms:created>
  <dcterms:modified xsi:type="dcterms:W3CDTF">2021-04-13T15:09:17Z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f292a7fd-396d-4b9b-a7b4-fe1af3bf2246</vt:lpwstr>
  </property>
</Properties>
</file>