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FAFA259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4FAFA25A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1F1233" w:rsidR="00E20C25" w:rsidP="00E20C25" w:rsidRDefault="00711A14" w14:paraId="4FAFA25B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1F1233">
        <w:rPr>
          <w:rFonts w:ascii="Helvetica" w:hAnsi="Helvetica" w:cs="Helvetica"/>
          <w:sz w:val="23"/>
          <w:szCs w:val="23"/>
        </w:rPr>
        <w:t>BA/</w:t>
      </w:r>
      <w:r w:rsidRPr="001F1233" w:rsidR="00E20C25">
        <w:rPr>
          <w:rFonts w:ascii="Helvetica" w:hAnsi="Helvetica" w:cs="Helvetica"/>
          <w:sz w:val="23"/>
          <w:szCs w:val="23"/>
        </w:rPr>
        <w:t>BSc</w:t>
      </w:r>
      <w:r w:rsidRPr="001F1233" w:rsidR="00E9621A">
        <w:rPr>
          <w:rFonts w:ascii="Helvetica" w:hAnsi="Helvetica" w:cs="Helvetica"/>
          <w:sz w:val="23"/>
          <w:szCs w:val="23"/>
        </w:rPr>
        <w:t xml:space="preserve"> </w:t>
      </w:r>
      <w:r w:rsidRPr="001F123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4FAFA25C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1F1233">
        <w:rPr>
          <w:rFonts w:ascii="Helvetica" w:hAnsi="Helvetica" w:cs="Helvetica"/>
          <w:sz w:val="23"/>
          <w:szCs w:val="23"/>
        </w:rPr>
        <w:t xml:space="preserve">Level </w:t>
      </w:r>
      <w:r w:rsidRPr="001F1233" w:rsidR="00711A14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4FAFA25E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4FAFA25F" w14:textId="75C53C86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AA3FC6">
        <w:rPr>
          <w:rFonts w:ascii="Helvetica" w:hAnsi="Helvetica" w:cs="Helvetica"/>
          <w:b/>
          <w:bCs/>
          <w:sz w:val="22"/>
          <w:szCs w:val="22"/>
        </w:rPr>
        <w:t>An Introduction to Narrative: Contemporary Fiction</w:t>
      </w:r>
      <w:r w:rsidR="00830759">
        <w:rPr>
          <w:rFonts w:ascii="Helvetica" w:hAnsi="Helvetica" w:cs="Helvetica"/>
          <w:b/>
          <w:bCs/>
          <w:sz w:val="22"/>
          <w:szCs w:val="22"/>
        </w:rPr>
        <w:t xml:space="preserve"> </w:t>
      </w:r>
    </w:p>
    <w:p w:rsidRPr="00203904" w:rsidR="00E20C25" w:rsidP="00E20C25" w:rsidRDefault="00E20C25" w14:paraId="4FAFA260" w14:textId="77777777">
      <w:pPr>
        <w:rPr>
          <w:rFonts w:ascii="Helvetica" w:hAnsi="Helvetica" w:cs="Helvetica"/>
          <w:sz w:val="22"/>
          <w:szCs w:val="22"/>
        </w:rPr>
      </w:pPr>
    </w:p>
    <w:p w:rsidR="000B7BCD" w:rsidP="00E20C25" w:rsidRDefault="00E20C25" w14:paraId="1CCE864A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AA3FC6">
        <w:rPr>
          <w:rFonts w:ascii="Helvetica" w:hAnsi="Helvetica" w:cs="Helvetica"/>
          <w:b/>
          <w:bCs/>
          <w:sz w:val="22"/>
          <w:szCs w:val="22"/>
        </w:rPr>
        <w:t>ENG4022</w:t>
      </w:r>
    </w:p>
    <w:p w:rsidRPr="00203904" w:rsidR="00E20C25" w:rsidP="00E20C25" w:rsidRDefault="00E20C25" w14:paraId="4FAFA261" w14:textId="053D540F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Pr="00145325" w:rsidR="00145325">
        <w:rPr>
          <w:rFonts w:ascii="Helvetica" w:hAnsi="Helvetica" w:cs="Helvetica"/>
          <w:b/>
          <w:sz w:val="22"/>
          <w:szCs w:val="22"/>
        </w:rPr>
        <w:t>TWO</w:t>
      </w:r>
    </w:p>
    <w:p w:rsidRPr="00203904" w:rsidR="00E20C25" w:rsidP="00E20C25" w:rsidRDefault="00E20C25" w14:paraId="4FAFA262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0B7BCD" w:rsidP="00E20C25" w:rsidRDefault="00E20C25" w14:paraId="11A937D5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145325">
        <w:rPr>
          <w:b/>
          <w:sz w:val="22"/>
          <w:szCs w:val="22"/>
        </w:rPr>
        <w:t>May 16</w:t>
      </w:r>
      <w:r w:rsidRPr="00145325" w:rsidR="00145325">
        <w:rPr>
          <w:b/>
          <w:sz w:val="22"/>
          <w:szCs w:val="22"/>
          <w:vertAlign w:val="superscript"/>
        </w:rPr>
        <w:t>th</w:t>
      </w:r>
      <w:r w:rsidR="00145325">
        <w:rPr>
          <w:b/>
          <w:sz w:val="22"/>
          <w:szCs w:val="22"/>
        </w:rPr>
        <w:t xml:space="preserve"> 2019</w:t>
      </w:r>
    </w:p>
    <w:p w:rsidRPr="00203904" w:rsidR="00E20C25" w:rsidP="00E20C25" w:rsidRDefault="00E20C25" w14:paraId="4FAFA263" w14:textId="7891EFCB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145325">
        <w:rPr>
          <w:b/>
          <w:sz w:val="22"/>
          <w:szCs w:val="22"/>
        </w:rPr>
        <w:t>9:30 – 11:30 AM</w:t>
      </w:r>
    </w:p>
    <w:p w:rsidRPr="00203904" w:rsidR="00203904" w:rsidP="00E20C25" w:rsidRDefault="00203904" w14:paraId="4FAFA264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4FAFA265" w14:textId="38393290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145325">
        <w:rPr>
          <w:rFonts w:ascii="Helvetica" w:hAnsi="Helvetica" w:cs="Helvetica"/>
          <w:b/>
          <w:bCs/>
          <w:sz w:val="22"/>
          <w:szCs w:val="22"/>
        </w:rPr>
        <w:t>TWO</w:t>
      </w:r>
      <w:r w:rsidR="00860A70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145325" w:rsidR="00145325">
        <w:rPr>
          <w:rFonts w:ascii="Helvetica" w:hAnsi="Helvetica" w:cs="Helvetica"/>
          <w:bCs/>
          <w:sz w:val="22"/>
          <w:szCs w:val="22"/>
        </w:rPr>
        <w:t>HOURS</w:t>
      </w:r>
    </w:p>
    <w:p w:rsidR="002F7A45" w:rsidP="00CB395B" w:rsidRDefault="002F7A45" w14:paraId="4FAFA267" w14:textId="1B9917E9">
      <w:pPr>
        <w:jc w:val="both"/>
        <w:rPr>
          <w:rFonts w:ascii="Helvetica" w:hAnsi="Helvetica"/>
          <w:sz w:val="22"/>
          <w:szCs w:val="22"/>
        </w:rPr>
      </w:pPr>
    </w:p>
    <w:p w:rsidRPr="00AA3FC6" w:rsidR="000B7BCD" w:rsidP="000B7BCD" w:rsidRDefault="000B7BCD" w14:paraId="02549911" w14:textId="77777777">
      <w:pPr>
        <w:rPr>
          <w:rFonts w:ascii="Helvetica" w:hAnsi="Helvetica"/>
          <w:sz w:val="22"/>
          <w:szCs w:val="22"/>
        </w:rPr>
      </w:pPr>
      <w:r w:rsidRPr="00AA3FC6">
        <w:rPr>
          <w:rFonts w:ascii="Helvetica" w:hAnsi="Helvetica"/>
          <w:sz w:val="22"/>
          <w:szCs w:val="22"/>
        </w:rPr>
        <w:t xml:space="preserve">You must answer two questions.  In the exam as a whole, you should make substantial reference to at least two novels, of which at least one must be either </w:t>
      </w:r>
      <w:r>
        <w:rPr>
          <w:rFonts w:ascii="Helvetica" w:hAnsi="Helvetica"/>
          <w:sz w:val="22"/>
          <w:szCs w:val="22"/>
        </w:rPr>
        <w:t xml:space="preserve">Julian Barnes’ </w:t>
      </w:r>
      <w:r w:rsidRPr="00AA3FC6">
        <w:rPr>
          <w:rFonts w:ascii="Helvetica" w:hAnsi="Helvetica"/>
          <w:i/>
          <w:sz w:val="22"/>
          <w:szCs w:val="22"/>
        </w:rPr>
        <w:t>The Sense of an Ending</w:t>
      </w:r>
      <w:r w:rsidRPr="00AA3FC6">
        <w:rPr>
          <w:rFonts w:ascii="Helvetica" w:hAnsi="Helvetica"/>
          <w:sz w:val="22"/>
          <w:szCs w:val="22"/>
        </w:rPr>
        <w:t xml:space="preserve"> or </w:t>
      </w:r>
      <w:r>
        <w:rPr>
          <w:rFonts w:ascii="Helvetica" w:hAnsi="Helvetica"/>
          <w:sz w:val="22"/>
          <w:szCs w:val="22"/>
        </w:rPr>
        <w:t xml:space="preserve">Zadie Smith’s </w:t>
      </w:r>
      <w:r>
        <w:rPr>
          <w:rFonts w:ascii="Helvetica" w:hAnsi="Helvetica"/>
          <w:i/>
          <w:sz w:val="22"/>
          <w:szCs w:val="22"/>
        </w:rPr>
        <w:t xml:space="preserve">White Teeth. </w:t>
      </w:r>
      <w:r w:rsidRPr="00AA3FC6">
        <w:rPr>
          <w:rFonts w:ascii="Helvetica" w:hAnsi="Helvetica"/>
          <w:sz w:val="22"/>
          <w:szCs w:val="22"/>
        </w:rPr>
        <w:t xml:space="preserve"> you may also draw on any of the other novels we have read on the course.</w:t>
      </w:r>
    </w:p>
    <w:p w:rsidR="002F7A45" w:rsidP="00CB395B" w:rsidRDefault="002F7A45" w14:paraId="4FAFA26C" w14:textId="77777777">
      <w:pPr>
        <w:jc w:val="both"/>
        <w:rPr>
          <w:rFonts w:ascii="Helvetica" w:hAnsi="Helvetica"/>
          <w:sz w:val="22"/>
          <w:szCs w:val="22"/>
        </w:rPr>
      </w:pPr>
    </w:p>
    <w:p w:rsidR="00EC003B" w:rsidP="00CB395B" w:rsidRDefault="00EC003B" w14:paraId="561D2A2F" w14:textId="660CB6B4">
      <w:pPr>
        <w:jc w:val="both"/>
        <w:rPr>
          <w:rFonts w:ascii="Helvetica" w:hAnsi="Helvetica"/>
          <w:sz w:val="22"/>
          <w:szCs w:val="22"/>
        </w:rPr>
      </w:pPr>
    </w:p>
    <w:p w:rsidRPr="00145325" w:rsidR="00860A70" w:rsidP="00145325" w:rsidRDefault="001045F5" w14:paraId="1C780112" w14:textId="5248B79B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‘One feature of contemporary fiction is that, try as they might, characters can never atone for, or be forgiven for, past mistakes.’ Discuss.</w:t>
      </w:r>
    </w:p>
    <w:p w:rsidRPr="00860A70" w:rsidR="00860A70" w:rsidP="00860A70" w:rsidRDefault="00860A70" w14:paraId="4C862F92" w14:textId="77777777">
      <w:pPr>
        <w:rPr>
          <w:rFonts w:ascii="Helvetica" w:hAnsi="Helvetica"/>
          <w:sz w:val="22"/>
          <w:szCs w:val="22"/>
        </w:rPr>
      </w:pPr>
    </w:p>
    <w:p w:rsidR="001045F5" w:rsidP="00145325" w:rsidRDefault="001045F5" w14:paraId="28CEAB1C" w14:textId="108EFDBA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‘Childhood and youth are phases of life in which</w:t>
      </w:r>
      <w:r w:rsidR="0030316E">
        <w:rPr>
          <w:rFonts w:ascii="Helvetica" w:hAnsi="Helvetica"/>
          <w:sz w:val="22"/>
          <w:szCs w:val="22"/>
        </w:rPr>
        <w:t xml:space="preserve"> we</w:t>
      </w:r>
      <w:r w:rsidRPr="00145325">
        <w:rPr>
          <w:rFonts w:ascii="Helvetica" w:hAnsi="Helvetica"/>
          <w:sz w:val="22"/>
          <w:szCs w:val="22"/>
        </w:rPr>
        <w:t xml:space="preserve"> lose (rather than find) ourselves.’</w:t>
      </w:r>
    </w:p>
    <w:p w:rsidRPr="00145325" w:rsidR="00145325" w:rsidP="00145325" w:rsidRDefault="00145325" w14:paraId="58964F14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860A70" w:rsidR="001045F5" w:rsidP="00145325" w:rsidRDefault="001045F5" w14:paraId="1B870C5E" w14:textId="7777777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Assess this pessimistic view of childhood and/or youth with reference to one or more novels you have read on this module.</w:t>
      </w:r>
    </w:p>
    <w:p w:rsidRPr="00860A70" w:rsidR="00860A70" w:rsidP="00860A70" w:rsidRDefault="00860A70" w14:paraId="55B53F90" w14:textId="77777777">
      <w:pPr>
        <w:rPr>
          <w:rFonts w:ascii="Helvetica" w:hAnsi="Helvetica"/>
          <w:sz w:val="22"/>
          <w:szCs w:val="22"/>
        </w:rPr>
      </w:pPr>
    </w:p>
    <w:p w:rsidR="001045F5" w:rsidP="00145325" w:rsidRDefault="001045F5" w14:paraId="4D9DEECB" w14:textId="441BF39D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‘”Do you think </w:t>
      </w:r>
      <w:r w:rsidRPr="00145325">
        <w:rPr>
          <w:rFonts w:ascii="Helvetica" w:hAnsi="Helvetica"/>
          <w:bCs/>
          <w:sz w:val="22"/>
          <w:szCs w:val="22"/>
        </w:rPr>
        <w:t>anybody</w:t>
      </w:r>
      <w:r w:rsidRPr="00145325">
        <w:rPr>
          <w:rFonts w:ascii="Helvetica" w:hAnsi="Helvetica"/>
          <w:sz w:val="22"/>
          <w:szCs w:val="22"/>
        </w:rPr>
        <w:t> is </w:t>
      </w:r>
      <w:r w:rsidRPr="00145325">
        <w:rPr>
          <w:rFonts w:ascii="Helvetica" w:hAnsi="Helvetica"/>
          <w:bCs/>
          <w:sz w:val="22"/>
          <w:szCs w:val="22"/>
        </w:rPr>
        <w:t>English</w:t>
      </w:r>
      <w:r w:rsidRPr="00145325">
        <w:rPr>
          <w:rFonts w:ascii="Helvetica" w:hAnsi="Helvetica"/>
          <w:sz w:val="22"/>
          <w:szCs w:val="22"/>
        </w:rPr>
        <w:t>? </w:t>
      </w:r>
      <w:r w:rsidRPr="00145325">
        <w:rPr>
          <w:rFonts w:ascii="Helvetica" w:hAnsi="Helvetica"/>
          <w:bCs/>
          <w:sz w:val="22"/>
          <w:szCs w:val="22"/>
        </w:rPr>
        <w:t>Really English</w:t>
      </w:r>
      <w:r w:rsidRPr="00145325">
        <w:rPr>
          <w:rFonts w:ascii="Helvetica" w:hAnsi="Helvetica"/>
          <w:sz w:val="22"/>
          <w:szCs w:val="22"/>
        </w:rPr>
        <w:t>? It's a fairy tale!”’ (</w:t>
      </w:r>
      <w:proofErr w:type="spellStart"/>
      <w:r w:rsidRPr="00145325">
        <w:rPr>
          <w:rFonts w:ascii="Helvetica" w:hAnsi="Helvetica"/>
          <w:sz w:val="22"/>
          <w:szCs w:val="22"/>
        </w:rPr>
        <w:t>Alsana</w:t>
      </w:r>
      <w:proofErr w:type="spellEnd"/>
      <w:r w:rsidRPr="00145325">
        <w:rPr>
          <w:rFonts w:ascii="Helvetica" w:hAnsi="Helvetica"/>
          <w:sz w:val="22"/>
          <w:szCs w:val="22"/>
        </w:rPr>
        <w:t xml:space="preserve"> speaking in Zadie Smith’s </w:t>
      </w:r>
      <w:r w:rsidRPr="00145325">
        <w:rPr>
          <w:rFonts w:ascii="Helvetica" w:hAnsi="Helvetica"/>
          <w:i/>
          <w:sz w:val="22"/>
          <w:szCs w:val="22"/>
        </w:rPr>
        <w:t>White Teeth</w:t>
      </w:r>
      <w:r w:rsidRPr="00145325">
        <w:rPr>
          <w:rFonts w:ascii="Helvetica" w:hAnsi="Helvetica"/>
          <w:sz w:val="22"/>
          <w:szCs w:val="22"/>
        </w:rPr>
        <w:t>.</w:t>
      </w:r>
      <w:r w:rsidR="0030316E">
        <w:rPr>
          <w:rFonts w:ascii="Helvetica" w:hAnsi="Helvetica"/>
          <w:sz w:val="22"/>
          <w:szCs w:val="22"/>
        </w:rPr>
        <w:t>)</w:t>
      </w:r>
    </w:p>
    <w:p w:rsidRPr="00145325" w:rsidR="00145325" w:rsidP="00145325" w:rsidRDefault="00145325" w14:paraId="2BFBF76B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D6272F" w:rsidR="001045F5" w:rsidP="00145325" w:rsidRDefault="001045F5" w14:paraId="3EDECB65" w14:textId="7777777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Discuss the representation of ethnic, cultural or national identity in one or more novels you have read on this module.</w:t>
      </w:r>
    </w:p>
    <w:p w:rsidRPr="00860A70" w:rsidR="00860A70" w:rsidP="00860A70" w:rsidRDefault="00860A70" w14:paraId="3251ED75" w14:textId="77777777">
      <w:pPr>
        <w:rPr>
          <w:rFonts w:ascii="Helvetica" w:hAnsi="Helvetica"/>
          <w:sz w:val="22"/>
          <w:szCs w:val="22"/>
        </w:rPr>
      </w:pPr>
    </w:p>
    <w:p w:rsidRPr="00145325" w:rsidR="00860A70" w:rsidP="00145325" w:rsidRDefault="001045F5" w14:paraId="45BD0D7B" w14:textId="622C4FA8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 xml:space="preserve">‘Contemporary fiction tends not have one authorial or narrative “voice”, but many, the better to reflect the complex world it.’ </w:t>
      </w:r>
      <w:r w:rsidR="00145325">
        <w:rPr>
          <w:rFonts w:ascii="Helvetica" w:hAnsi="Helvetica"/>
          <w:sz w:val="22"/>
          <w:szCs w:val="22"/>
        </w:rPr>
        <w:t xml:space="preserve"> </w:t>
      </w:r>
      <w:r w:rsidRPr="00145325">
        <w:rPr>
          <w:rFonts w:ascii="Helvetica" w:hAnsi="Helvetica"/>
          <w:sz w:val="22"/>
          <w:szCs w:val="22"/>
        </w:rPr>
        <w:t>Discuss, with reference to one or two novels you’ve read on this module.</w:t>
      </w:r>
      <w:r w:rsidRPr="00145325" w:rsidR="00860A70">
        <w:rPr>
          <w:rFonts w:ascii="Helvetica" w:hAnsi="Helvetica"/>
          <w:sz w:val="22"/>
          <w:szCs w:val="22"/>
        </w:rPr>
        <w:t xml:space="preserve"> </w:t>
      </w:r>
    </w:p>
    <w:p w:rsidRPr="00860A70" w:rsidR="00860A70" w:rsidP="00860A70" w:rsidRDefault="00860A70" w14:paraId="46C28A3F" w14:textId="77777777">
      <w:pPr>
        <w:rPr>
          <w:rFonts w:ascii="Helvetica" w:hAnsi="Helvetica"/>
          <w:sz w:val="22"/>
          <w:szCs w:val="22"/>
        </w:rPr>
      </w:pPr>
    </w:p>
    <w:p w:rsidRPr="00145325" w:rsidR="00461FDE" w:rsidP="00145325" w:rsidRDefault="001045F5" w14:paraId="093EC6BB" w14:textId="64D44C2A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 xml:space="preserve">‘Far from representing the successes of feminism and the emancipation of women, contemporary fiction – whether written by male or female authors – gives us female characters who are </w:t>
      </w:r>
      <w:r w:rsidR="0030316E">
        <w:rPr>
          <w:rFonts w:ascii="Helvetica" w:hAnsi="Helvetica"/>
          <w:sz w:val="22"/>
          <w:szCs w:val="22"/>
        </w:rPr>
        <w:t>oppressed either by new forms of</w:t>
      </w:r>
      <w:r w:rsidRPr="00145325">
        <w:rPr>
          <w:rFonts w:ascii="Helvetica" w:hAnsi="Helvetica"/>
          <w:sz w:val="22"/>
          <w:szCs w:val="22"/>
        </w:rPr>
        <w:t xml:space="preserve"> patriarchy, or by their own desires.’ </w:t>
      </w:r>
      <w:r w:rsidR="00145325">
        <w:rPr>
          <w:rFonts w:ascii="Helvetica" w:hAnsi="Helvetica"/>
          <w:sz w:val="22"/>
          <w:szCs w:val="22"/>
        </w:rPr>
        <w:t xml:space="preserve"> </w:t>
      </w:r>
      <w:r w:rsidRPr="00145325">
        <w:rPr>
          <w:rFonts w:ascii="Helvetica" w:hAnsi="Helvetica"/>
          <w:sz w:val="22"/>
          <w:szCs w:val="22"/>
        </w:rPr>
        <w:t xml:space="preserve">Do you agree? </w:t>
      </w:r>
      <w:r w:rsidR="00145325">
        <w:rPr>
          <w:rFonts w:ascii="Helvetica" w:hAnsi="Helvetica"/>
          <w:sz w:val="22"/>
          <w:szCs w:val="22"/>
        </w:rPr>
        <w:t xml:space="preserve"> </w:t>
      </w:r>
      <w:r w:rsidRPr="00145325">
        <w:rPr>
          <w:rFonts w:ascii="Helvetica" w:hAnsi="Helvetica"/>
          <w:sz w:val="22"/>
          <w:szCs w:val="22"/>
        </w:rPr>
        <w:t>Discuss with reference to one or more novels you had read on this module.</w:t>
      </w:r>
    </w:p>
    <w:p w:rsidR="00145325" w:rsidP="00860A70" w:rsidRDefault="00145325" w14:paraId="72B293E5" w14:textId="4879929C">
      <w:pPr>
        <w:rPr>
          <w:rFonts w:ascii="Helvetica" w:hAnsi="Helvetica"/>
          <w:sz w:val="22"/>
          <w:szCs w:val="22"/>
        </w:rPr>
      </w:pPr>
    </w:p>
    <w:p w:rsidRPr="00145325" w:rsidR="001045F5" w:rsidP="00145325" w:rsidRDefault="001045F5" w14:paraId="55F65104" w14:textId="79783D4D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‘Early in the morning, late in the century, Cricklewood Broadway…Squeezed between an almighty concrete cinema complex at one end and a giant intersection at the other, Cricklewood was no kind of place.</w:t>
      </w:r>
      <w:r w:rsidR="00145325">
        <w:rPr>
          <w:rFonts w:ascii="Helvetica" w:hAnsi="Helvetica"/>
          <w:sz w:val="22"/>
          <w:szCs w:val="22"/>
        </w:rPr>
        <w:t xml:space="preserve"> </w:t>
      </w:r>
      <w:r w:rsidRPr="00145325">
        <w:rPr>
          <w:rFonts w:ascii="Helvetica" w:hAnsi="Helvetica"/>
          <w:sz w:val="22"/>
          <w:szCs w:val="22"/>
        </w:rPr>
        <w:t xml:space="preserve"> It was not a place </w:t>
      </w:r>
      <w:r w:rsidRPr="00145325">
        <w:rPr>
          <w:rFonts w:ascii="Helvetica" w:hAnsi="Helvetica"/>
          <w:sz w:val="22"/>
          <w:szCs w:val="22"/>
        </w:rPr>
        <w:lastRenderedPageBreak/>
        <w:t xml:space="preserve">a man came to die. </w:t>
      </w:r>
      <w:r w:rsidR="00145325">
        <w:rPr>
          <w:rFonts w:ascii="Helvetica" w:hAnsi="Helvetica"/>
          <w:sz w:val="22"/>
          <w:szCs w:val="22"/>
        </w:rPr>
        <w:t xml:space="preserve"> </w:t>
      </w:r>
      <w:r w:rsidRPr="00145325">
        <w:rPr>
          <w:rFonts w:ascii="Helvetica" w:hAnsi="Helvetica"/>
          <w:sz w:val="22"/>
          <w:szCs w:val="22"/>
        </w:rPr>
        <w:t xml:space="preserve">It was a place a man came in order to go other places via the A41.’ (Zadie Smith, </w:t>
      </w:r>
      <w:r w:rsidRPr="00145325">
        <w:rPr>
          <w:rFonts w:ascii="Helvetica" w:hAnsi="Helvetica"/>
          <w:i/>
          <w:sz w:val="22"/>
          <w:szCs w:val="22"/>
        </w:rPr>
        <w:t>White Teeth</w:t>
      </w:r>
      <w:r w:rsidRPr="00145325">
        <w:rPr>
          <w:rFonts w:ascii="Helvetica" w:hAnsi="Helvetica"/>
          <w:sz w:val="22"/>
          <w:szCs w:val="22"/>
        </w:rPr>
        <w:t>.)</w:t>
      </w:r>
    </w:p>
    <w:p w:rsidRPr="00461FDE" w:rsidR="00145325" w:rsidP="001045F5" w:rsidRDefault="00145325" w14:paraId="23989628" w14:textId="77777777">
      <w:pPr>
        <w:rPr>
          <w:rFonts w:ascii="Helvetica" w:hAnsi="Helvetica"/>
          <w:sz w:val="22"/>
          <w:szCs w:val="22"/>
        </w:rPr>
      </w:pPr>
    </w:p>
    <w:p w:rsidRPr="00461FDE" w:rsidR="001045F5" w:rsidP="00145325" w:rsidRDefault="001045F5" w14:paraId="658EEC47" w14:textId="7777777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Discuss the role of place or location – either real or imaginary – in any one or more novels you have read on this module.</w:t>
      </w:r>
    </w:p>
    <w:p w:rsidRPr="00860A70" w:rsidR="00860A70" w:rsidP="00860A70" w:rsidRDefault="00860A70" w14:paraId="14FE0600" w14:textId="77777777">
      <w:pPr>
        <w:rPr>
          <w:rFonts w:ascii="Helvetica" w:hAnsi="Helvetica"/>
          <w:sz w:val="22"/>
          <w:szCs w:val="22"/>
        </w:rPr>
      </w:pPr>
    </w:p>
    <w:p w:rsidRPr="00145325" w:rsidR="001045F5" w:rsidP="00145325" w:rsidRDefault="001045F5" w14:paraId="547B2249" w14:textId="1AE45DB3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‘She [Briony] knew what was required of her. Not simply a letter, but a new draft, an atonement, and she was ready to begin.</w:t>
      </w:r>
    </w:p>
    <w:p w:rsidR="00145325" w:rsidP="00145325" w:rsidRDefault="00145325" w14:paraId="49AB2978" w14:textId="77777777">
      <w:pPr>
        <w:ind w:left="567"/>
        <w:rPr>
          <w:rFonts w:ascii="Helvetica" w:hAnsi="Helvetica"/>
          <w:sz w:val="22"/>
          <w:szCs w:val="22"/>
        </w:rPr>
      </w:pPr>
    </w:p>
    <w:p w:rsidR="001045F5" w:rsidP="00145325" w:rsidRDefault="001045F5" w14:paraId="12DF3A9E" w14:textId="10CAA86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BT</w:t>
      </w:r>
    </w:p>
    <w:p w:rsidRPr="004F3966" w:rsidR="001045F5" w:rsidP="00145325" w:rsidRDefault="001045F5" w14:paraId="18D868B0" w14:textId="77777777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London 1999’ (Ian McEwan, </w:t>
      </w:r>
      <w:r>
        <w:rPr>
          <w:rFonts w:ascii="Helvetica" w:hAnsi="Helvetica"/>
          <w:i/>
          <w:sz w:val="22"/>
          <w:szCs w:val="22"/>
        </w:rPr>
        <w:t>Atonement.</w:t>
      </w:r>
      <w:r>
        <w:rPr>
          <w:rFonts w:ascii="Helvetica" w:hAnsi="Helvetica"/>
          <w:sz w:val="22"/>
          <w:szCs w:val="22"/>
        </w:rPr>
        <w:t>)</w:t>
      </w:r>
    </w:p>
    <w:p w:rsidR="00145325" w:rsidP="00145325" w:rsidRDefault="00145325" w14:paraId="02FCA21E" w14:textId="77777777">
      <w:pPr>
        <w:ind w:left="567"/>
        <w:rPr>
          <w:rFonts w:ascii="Helvetica" w:hAnsi="Helvetica"/>
          <w:sz w:val="22"/>
          <w:szCs w:val="22"/>
        </w:rPr>
      </w:pPr>
    </w:p>
    <w:p w:rsidRPr="00D6272F" w:rsidR="00D6272F" w:rsidP="00145325" w:rsidRDefault="001045F5" w14:paraId="095E41F6" w14:textId="7E5AF882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Write an essay on ‘meta-fiction’ or ‘reflexivity’ in one or more novels you have read on this module.</w:t>
      </w:r>
    </w:p>
    <w:p w:rsidRPr="00860A70" w:rsidR="00860A70" w:rsidP="00860A70" w:rsidRDefault="00860A70" w14:paraId="28283416" w14:textId="27F964D0">
      <w:pPr>
        <w:rPr>
          <w:rFonts w:ascii="Helvetica" w:hAnsi="Helvetica"/>
          <w:sz w:val="22"/>
          <w:szCs w:val="22"/>
        </w:rPr>
      </w:pPr>
    </w:p>
    <w:p w:rsidR="00860A70" w:rsidP="00145325" w:rsidRDefault="00D6272F" w14:paraId="2962F1BE" w14:textId="37A89A63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‘Let bygones be bygones’ (Traditional saying.)</w:t>
      </w:r>
    </w:p>
    <w:p w:rsidRPr="00145325" w:rsidR="00145325" w:rsidP="00145325" w:rsidRDefault="00145325" w14:paraId="5A37A540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D6272F" w:rsidP="00145325" w:rsidRDefault="00D6272F" w14:paraId="300E6999" w14:textId="2FC4E848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‘The past is in this sense like Freud’s idea of the repressed unconscious: it will always return to haunt you.’ (Terry Eagleton)</w:t>
      </w:r>
    </w:p>
    <w:p w:rsidR="00145325" w:rsidP="00860A70" w:rsidRDefault="00145325" w14:paraId="300FEB19" w14:textId="77777777">
      <w:pPr>
        <w:rPr>
          <w:rFonts w:ascii="Helvetica" w:hAnsi="Helvetica"/>
          <w:sz w:val="22"/>
          <w:szCs w:val="22"/>
        </w:rPr>
      </w:pPr>
    </w:p>
    <w:p w:rsidR="00D6272F" w:rsidP="00145325" w:rsidRDefault="00D6272F" w14:paraId="14B18A4B" w14:textId="7A573BE2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Discuss these two contrasting ideas of the past with reference to one or more novels you have read on this module.</w:t>
      </w:r>
    </w:p>
    <w:p w:rsidRPr="00860A70" w:rsidR="00860A70" w:rsidP="00860A70" w:rsidRDefault="00860A70" w14:paraId="5425B4D9" w14:textId="77777777">
      <w:pPr>
        <w:rPr>
          <w:rFonts w:ascii="Helvetica" w:hAnsi="Helvetica"/>
          <w:sz w:val="22"/>
          <w:szCs w:val="22"/>
        </w:rPr>
      </w:pPr>
    </w:p>
    <w:p w:rsidR="001045F5" w:rsidP="00145325" w:rsidRDefault="001045F5" w14:paraId="70BE160C" w14:textId="09C3BA26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145325">
        <w:rPr>
          <w:rFonts w:ascii="Helvetica" w:hAnsi="Helvetica"/>
          <w:sz w:val="22"/>
          <w:szCs w:val="22"/>
        </w:rPr>
        <w:t>‘We’re used to thinking about characters in novels developing or progressing personally and morally; usually, however, they don’t.’</w:t>
      </w:r>
    </w:p>
    <w:p w:rsidRPr="00145325" w:rsidR="00145325" w:rsidP="00145325" w:rsidRDefault="00145325" w14:paraId="34C8FBB4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1045F5" w:rsidP="00145325" w:rsidRDefault="001045F5" w14:paraId="4760AC5E" w14:textId="2EF73600">
      <w:pPr>
        <w:ind w:left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To what degree do you think this true of any one or two novels you’ve read on this module?</w:t>
      </w:r>
    </w:p>
    <w:p w:rsidRPr="00860A70" w:rsidR="001045F5" w:rsidP="001045F5" w:rsidRDefault="001045F5" w14:paraId="5D6641C2" w14:textId="13A47FFC">
      <w:pPr>
        <w:rPr>
          <w:rFonts w:ascii="Helvetica" w:hAnsi="Helvetica"/>
          <w:sz w:val="22"/>
          <w:szCs w:val="22"/>
        </w:rPr>
      </w:pPr>
    </w:p>
    <w:p w:rsidRPr="00860A70" w:rsidR="00860A70" w:rsidP="00860A70" w:rsidRDefault="00860A70" w14:paraId="74568A43" w14:textId="77777777">
      <w:pPr>
        <w:rPr>
          <w:rFonts w:ascii="Helvetica" w:hAnsi="Helvetica"/>
          <w:sz w:val="22"/>
          <w:szCs w:val="22"/>
        </w:rPr>
      </w:pPr>
    </w:p>
    <w:p w:rsidR="00E72A7A" w:rsidP="00203904" w:rsidRDefault="00471D16" w14:paraId="4FAFA27C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B2EA6" w14:textId="77777777" w:rsidR="00907456" w:rsidRDefault="00907456" w:rsidP="00203904">
      <w:r>
        <w:separator/>
      </w:r>
    </w:p>
  </w:endnote>
  <w:endnote w:type="continuationSeparator" w:id="0">
    <w:p w14:paraId="43F8D67C" w14:textId="77777777" w:rsidR="00907456" w:rsidRDefault="00907456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AFA286" w14:textId="6FEB62C9" w:rsidR="0092159D" w:rsidRPr="00145325" w:rsidRDefault="0092159D">
            <w:pPr>
              <w:pStyle w:val="Footer"/>
              <w:jc w:val="center"/>
              <w:rPr>
                <w:sz w:val="20"/>
                <w:szCs w:val="20"/>
              </w:rPr>
            </w:pPr>
            <w:r w:rsidRPr="00145325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0575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145325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B0575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145325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FAFA287" w14:textId="77777777" w:rsidR="00203904" w:rsidRPr="00145325" w:rsidRDefault="0020390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92B5E" w14:textId="77777777" w:rsidR="00907456" w:rsidRDefault="00907456" w:rsidP="00203904">
      <w:r>
        <w:separator/>
      </w:r>
    </w:p>
  </w:footnote>
  <w:footnote w:type="continuationSeparator" w:id="0">
    <w:p w14:paraId="756D7D25" w14:textId="77777777" w:rsidR="00907456" w:rsidRDefault="00907456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FA284" w14:textId="5C5B272A" w:rsidR="0092159D" w:rsidRPr="00145325" w:rsidRDefault="00145325">
    <w:pPr>
      <w:pStyle w:val="Header"/>
      <w:rPr>
        <w:rFonts w:ascii="Helvetica" w:hAnsi="Helvetica"/>
        <w:b/>
        <w:sz w:val="18"/>
        <w:szCs w:val="18"/>
      </w:rPr>
    </w:pPr>
    <w:r w:rsidRPr="00145325">
      <w:rPr>
        <w:rFonts w:ascii="Helvetica" w:hAnsi="Helvetica"/>
        <w:b/>
        <w:sz w:val="18"/>
        <w:szCs w:val="18"/>
      </w:rPr>
      <w:t>M/ENG4022/Sem2/May2019/2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82707"/>
    <w:multiLevelType w:val="hybridMultilevel"/>
    <w:tmpl w:val="992EE2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4EB3"/>
    <w:rsid w:val="000B67BF"/>
    <w:rsid w:val="000B7BCD"/>
    <w:rsid w:val="000C2B78"/>
    <w:rsid w:val="000C38EC"/>
    <w:rsid w:val="000E4002"/>
    <w:rsid w:val="000E6631"/>
    <w:rsid w:val="001045F5"/>
    <w:rsid w:val="00104745"/>
    <w:rsid w:val="001143BB"/>
    <w:rsid w:val="0014127A"/>
    <w:rsid w:val="00145325"/>
    <w:rsid w:val="001E55F1"/>
    <w:rsid w:val="001F1233"/>
    <w:rsid w:val="00203904"/>
    <w:rsid w:val="0022392C"/>
    <w:rsid w:val="0025542A"/>
    <w:rsid w:val="002B2E21"/>
    <w:rsid w:val="002B59FD"/>
    <w:rsid w:val="002B6BDF"/>
    <w:rsid w:val="002F7A45"/>
    <w:rsid w:val="0030316E"/>
    <w:rsid w:val="00327FCE"/>
    <w:rsid w:val="003D3E88"/>
    <w:rsid w:val="0043222C"/>
    <w:rsid w:val="00451CF6"/>
    <w:rsid w:val="00461FDE"/>
    <w:rsid w:val="00471D16"/>
    <w:rsid w:val="004D0D05"/>
    <w:rsid w:val="004D2214"/>
    <w:rsid w:val="004F3966"/>
    <w:rsid w:val="00661227"/>
    <w:rsid w:val="006E114F"/>
    <w:rsid w:val="00711A14"/>
    <w:rsid w:val="00792949"/>
    <w:rsid w:val="007B4936"/>
    <w:rsid w:val="00830759"/>
    <w:rsid w:val="00860A70"/>
    <w:rsid w:val="00861E3A"/>
    <w:rsid w:val="00907456"/>
    <w:rsid w:val="0092159D"/>
    <w:rsid w:val="00936B3C"/>
    <w:rsid w:val="00964C31"/>
    <w:rsid w:val="009C76B4"/>
    <w:rsid w:val="009E2576"/>
    <w:rsid w:val="009F6179"/>
    <w:rsid w:val="00A04A6C"/>
    <w:rsid w:val="00A10428"/>
    <w:rsid w:val="00A40A8B"/>
    <w:rsid w:val="00AA3FC6"/>
    <w:rsid w:val="00B0575C"/>
    <w:rsid w:val="00BE0EE3"/>
    <w:rsid w:val="00BE3189"/>
    <w:rsid w:val="00C63F01"/>
    <w:rsid w:val="00CB395B"/>
    <w:rsid w:val="00D6272F"/>
    <w:rsid w:val="00D63CD8"/>
    <w:rsid w:val="00DA151F"/>
    <w:rsid w:val="00DB3904"/>
    <w:rsid w:val="00DE1FD7"/>
    <w:rsid w:val="00E20C25"/>
    <w:rsid w:val="00E36FD8"/>
    <w:rsid w:val="00E72A7A"/>
    <w:rsid w:val="00E9621A"/>
    <w:rsid w:val="00EC003B"/>
    <w:rsid w:val="00F047D0"/>
    <w:rsid w:val="00F35C73"/>
    <w:rsid w:val="00F75495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AFA258"/>
  <w15:docId w15:val="{13568A96-B623-40FB-BB3B-6A2BFA4B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F12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R63NPHTH4QFH-1291-1061</_dlc_DocId>
    <_dlc_DocIdUrl xmlns="559e8a90-c5f0-4960-93bb-48a9a6be2d22">
      <Url>https://staffnet.stmarys.ac.uk/academic-services/Registry/exam-paper-submission/_layouts/15/DocIdRedir.aspx?ID=R63NPHTH4QFH-1291-1061</Url>
      <Description>R63NPHTH4QFH-1291-1061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683DC-E20C-455B-8810-B926E06A38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C1C9104-4071-46DA-9413-310A651D4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E83CD-FBB3-410D-9311-9AECE3B5B1A7}">
  <ds:schemaRefs>
    <ds:schemaRef ds:uri="http://schemas.microsoft.com/office/infopath/2007/PartnerControls"/>
    <ds:schemaRef ds:uri="http://www.w3.org/XML/1998/namespace"/>
    <ds:schemaRef ds:uri="559e8a90-c5f0-4960-93bb-48a9a6be2d22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4854C7-8CC6-4CF7-A3A1-4926500775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7</cp:revision>
  <cp:lastPrinted>2019-04-26T15:22:00Z</cp:lastPrinted>
  <dcterms:created xsi:type="dcterms:W3CDTF">2019-04-18T12:35:00Z</dcterms:created>
  <dcterms:modified xsi:type="dcterms:W3CDTF">2021-04-13T15:09:13Z</dcterms:modified>
  <dc:title>ENG4022 Semester 2 1819</dc:title>
  <cp:keywords>
  </cp:keywords>
  <dc:subject>ENG4022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bdf58cff-5c80-400b-ae99-a136c0bc79b5</vt:lpwstr>
  </property>
</Properties>
</file>