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C60275" w:rsidP="00C60275" w:rsidRDefault="00C60275" w14:paraId="392AE115" w14:textId="77777777">
      <w:pPr>
        <w:pStyle w:val="Title"/>
        <w:rPr>
          <w:rFonts w:cs="Helvetica"/>
        </w:rPr>
      </w:pPr>
      <w:r w:rsidRPr="00F2532F">
        <w:rPr>
          <w:rFonts w:cs="Helvetica"/>
        </w:rPr>
        <w:t xml:space="preserve">ST MARY’S UNIVERSITY </w:t>
      </w:r>
    </w:p>
    <w:p w:rsidRPr="00203904" w:rsidR="00C60275" w:rsidP="00C60275" w:rsidRDefault="00C60275" w14:paraId="3D09AA43" w14:textId="77777777">
      <w:pPr>
        <w:pStyle w:val="Subtitle"/>
        <w:rPr>
          <w:rFonts w:cs="Helvetica"/>
          <w:sz w:val="36"/>
        </w:rPr>
      </w:pPr>
      <w:r w:rsidRPr="00203904">
        <w:rPr>
          <w:rFonts w:cs="Helvetica"/>
          <w:sz w:val="36"/>
        </w:rPr>
        <w:t xml:space="preserve">TWICKENHAM, </w:t>
      </w:r>
      <w:smartTag w:uri="urn:schemas-microsoft-com:office:smarttags" w:element="place">
        <w:smartTag w:uri="urn:schemas-microsoft-com:office:smarttags" w:element="City">
          <w:r w:rsidRPr="00203904">
            <w:rPr>
              <w:rFonts w:cs="Helvetica"/>
              <w:sz w:val="36"/>
            </w:rPr>
            <w:t>LONDON</w:t>
          </w:r>
        </w:smartTag>
      </w:smartTag>
    </w:p>
    <w:p w:rsidRPr="0031381F" w:rsidR="00C60275" w:rsidP="00C60275" w:rsidRDefault="00C60275" w14:paraId="36D598B1" w14:textId="77777777">
      <w:pPr>
        <w:spacing w:after="0" w:line="240" w:lineRule="auto"/>
        <w:jc w:val="center"/>
        <w:rPr>
          <w:rFonts w:ascii="Helvetica" w:hAnsi="Helvetica" w:cs="Helvetica"/>
          <w:sz w:val="23"/>
          <w:szCs w:val="23"/>
        </w:rPr>
      </w:pPr>
      <w:r w:rsidRPr="0031381F">
        <w:rPr>
          <w:rFonts w:ascii="Helvetica" w:hAnsi="Helvetica" w:cs="Helvetica"/>
          <w:sz w:val="23"/>
          <w:szCs w:val="23"/>
        </w:rPr>
        <w:t>BA/BSc Degree Examination students registered for</w:t>
      </w:r>
    </w:p>
    <w:p w:rsidRPr="0031381F" w:rsidR="00C60275" w:rsidP="00C60275" w:rsidRDefault="00C60275" w14:paraId="3B4F9BA9" w14:textId="77777777">
      <w:pPr>
        <w:spacing w:after="0" w:line="240" w:lineRule="auto"/>
        <w:jc w:val="center"/>
        <w:rPr>
          <w:rFonts w:ascii="Helvetica" w:hAnsi="Helvetica" w:cs="Helvetica"/>
          <w:b/>
          <w:bCs/>
          <w:sz w:val="23"/>
          <w:szCs w:val="23"/>
        </w:rPr>
      </w:pPr>
      <w:r w:rsidRPr="0031381F">
        <w:rPr>
          <w:rFonts w:ascii="Helvetica" w:hAnsi="Helvetica" w:cs="Helvetica"/>
          <w:sz w:val="23"/>
          <w:szCs w:val="23"/>
        </w:rPr>
        <w:t xml:space="preserve">Level </w:t>
      </w:r>
      <w:r>
        <w:rPr>
          <w:rFonts w:ascii="Helvetica" w:hAnsi="Helvetica" w:cs="Helvetica"/>
          <w:b/>
          <w:sz w:val="23"/>
          <w:szCs w:val="23"/>
        </w:rPr>
        <w:t>FOUR</w:t>
      </w:r>
    </w:p>
    <w:p w:rsidRPr="0031381F" w:rsidR="00C60275" w:rsidP="00C60275" w:rsidRDefault="00C60275" w14:paraId="781388AB" w14:textId="77777777">
      <w:pPr>
        <w:spacing w:after="0" w:line="240" w:lineRule="auto"/>
        <w:rPr>
          <w:rFonts w:ascii="Helvetica" w:hAnsi="Helvetica" w:cs="Helvetica"/>
          <w:b/>
          <w:bCs/>
        </w:rPr>
      </w:pPr>
    </w:p>
    <w:p w:rsidRPr="0031381F" w:rsidR="00C60275" w:rsidP="00C60275" w:rsidRDefault="00C60275" w14:paraId="206F0601" w14:textId="77777777">
      <w:pPr>
        <w:spacing w:after="0" w:line="240" w:lineRule="auto"/>
        <w:rPr>
          <w:rFonts w:ascii="Helvetica" w:hAnsi="Helvetica" w:cs="Helvetica"/>
          <w:b/>
          <w:bCs/>
        </w:rPr>
      </w:pPr>
      <w:r w:rsidRPr="0031381F">
        <w:rPr>
          <w:rFonts w:ascii="Helvetica" w:hAnsi="Helvetica" w:cs="Helvetica"/>
        </w:rPr>
        <w:t>Title:</w:t>
      </w:r>
      <w:r w:rsidRPr="0031381F">
        <w:rPr>
          <w:rFonts w:ascii="Helvetica" w:hAnsi="Helvetica" w:cs="Helvetica"/>
        </w:rPr>
        <w:tab/>
      </w:r>
      <w:r>
        <w:rPr>
          <w:rFonts w:ascii="Helvetica" w:hAnsi="Helvetica" w:cs="Helvetica"/>
          <w:b/>
          <w:bCs/>
        </w:rPr>
        <w:t>Revolutions and Rebellions</w:t>
      </w:r>
    </w:p>
    <w:p w:rsidRPr="0031381F" w:rsidR="00C60275" w:rsidP="00C60275" w:rsidRDefault="00C60275" w14:paraId="5E460DD5" w14:textId="77777777">
      <w:pPr>
        <w:spacing w:after="0" w:line="240" w:lineRule="auto"/>
        <w:rPr>
          <w:rFonts w:ascii="Helvetica" w:hAnsi="Helvetica" w:cs="Helvetica"/>
        </w:rPr>
      </w:pPr>
    </w:p>
    <w:p w:rsidR="00B76659" w:rsidP="00C60275" w:rsidRDefault="00C60275" w14:paraId="650BD062" w14:textId="77777777">
      <w:pPr>
        <w:spacing w:after="0" w:line="240" w:lineRule="auto"/>
        <w:rPr>
          <w:rFonts w:ascii="Helvetica" w:hAnsi="Helvetica" w:cs="Helvetica"/>
          <w:b/>
          <w:bCs/>
        </w:rPr>
      </w:pPr>
      <w:r w:rsidRPr="0031381F">
        <w:rPr>
          <w:rFonts w:ascii="Helvetica" w:hAnsi="Helvetica" w:cs="Helvetica"/>
        </w:rPr>
        <w:t>Code:</w:t>
      </w:r>
      <w:r w:rsidRPr="0031381F">
        <w:rPr>
          <w:rFonts w:ascii="Helvetica" w:hAnsi="Helvetica" w:cs="Helvetica"/>
        </w:rPr>
        <w:tab/>
      </w:r>
      <w:r w:rsidRPr="00CD3998" w:rsidR="00CD3998">
        <w:rPr>
          <w:rFonts w:ascii="Helvetica" w:hAnsi="Helvetica" w:cs="Helvetica"/>
          <w:b/>
        </w:rPr>
        <w:t>HST4005/</w:t>
      </w:r>
      <w:r w:rsidRPr="00CD3998" w:rsidR="00833F71">
        <w:rPr>
          <w:rFonts w:ascii="Helvetica" w:hAnsi="Helvetica" w:cs="Helvetica"/>
          <w:b/>
          <w:bCs/>
        </w:rPr>
        <w:t>HST4012</w:t>
      </w:r>
    </w:p>
    <w:p w:rsidRPr="0031381F" w:rsidR="00C60275" w:rsidP="00C60275" w:rsidRDefault="00C60275" w14:paraId="408D8A6E" w14:textId="2569C087">
      <w:pPr>
        <w:spacing w:after="0" w:line="240" w:lineRule="auto"/>
        <w:rPr>
          <w:rFonts w:ascii="Helvetica" w:hAnsi="Helvetica" w:cs="Helvetica"/>
          <w:b/>
          <w:bCs/>
        </w:rPr>
      </w:pPr>
      <w:r w:rsidRPr="0031381F">
        <w:rPr>
          <w:rFonts w:ascii="Helvetica" w:hAnsi="Helvetica" w:cs="Helvetica"/>
        </w:rPr>
        <w:t xml:space="preserve">Semester:  </w:t>
      </w:r>
      <w:r w:rsidR="00AB26E2">
        <w:rPr>
          <w:rFonts w:ascii="Helvetica" w:hAnsi="Helvetica" w:cs="Helvetica"/>
          <w:b/>
          <w:bCs/>
        </w:rPr>
        <w:t xml:space="preserve">Re-sit </w:t>
      </w:r>
    </w:p>
    <w:p w:rsidRPr="0031381F" w:rsidR="00C60275" w:rsidP="00C60275" w:rsidRDefault="00C60275" w14:paraId="110486F0" w14:textId="77777777">
      <w:pPr>
        <w:spacing w:after="0" w:line="240" w:lineRule="auto"/>
        <w:rPr>
          <w:rFonts w:ascii="Helvetica" w:hAnsi="Helvetica" w:cs="Helvetica"/>
          <w:b/>
          <w:bCs/>
        </w:rPr>
      </w:pPr>
    </w:p>
    <w:p w:rsidR="00B76659" w:rsidP="00C60275" w:rsidRDefault="00C60275" w14:paraId="561C27D9" w14:textId="77777777">
      <w:pPr>
        <w:pStyle w:val="Default"/>
        <w:rPr>
          <w:b/>
          <w:sz w:val="22"/>
          <w:szCs w:val="22"/>
        </w:rPr>
      </w:pPr>
      <w:r w:rsidRPr="0031381F">
        <w:rPr>
          <w:sz w:val="22"/>
          <w:szCs w:val="22"/>
        </w:rPr>
        <w:t>Date:</w:t>
      </w:r>
      <w:r w:rsidRPr="0031381F">
        <w:rPr>
          <w:sz w:val="22"/>
          <w:szCs w:val="22"/>
        </w:rPr>
        <w:tab/>
      </w:r>
      <w:r w:rsidR="000072C1">
        <w:rPr>
          <w:b/>
          <w:sz w:val="22"/>
          <w:szCs w:val="22"/>
        </w:rPr>
        <w:t>03 J</w:t>
      </w:r>
      <w:r>
        <w:rPr>
          <w:b/>
          <w:sz w:val="22"/>
          <w:szCs w:val="22"/>
        </w:rPr>
        <w:t xml:space="preserve">uly </w:t>
      </w:r>
      <w:r w:rsidR="00833F71">
        <w:rPr>
          <w:b/>
          <w:sz w:val="22"/>
          <w:szCs w:val="22"/>
        </w:rPr>
        <w:t>2019</w:t>
      </w:r>
    </w:p>
    <w:p w:rsidRPr="0031381F" w:rsidR="00C60275" w:rsidP="00C60275" w:rsidRDefault="00C60275" w14:paraId="75B96B05" w14:textId="4E66BAE1">
      <w:pPr>
        <w:pStyle w:val="Default"/>
        <w:rPr>
          <w:sz w:val="22"/>
          <w:szCs w:val="22"/>
        </w:rPr>
      </w:pPr>
      <w:r w:rsidRPr="0031381F">
        <w:rPr>
          <w:sz w:val="22"/>
          <w:szCs w:val="22"/>
        </w:rPr>
        <w:t xml:space="preserve">Time: </w:t>
      </w:r>
      <w:r w:rsidR="000072C1">
        <w:rPr>
          <w:b/>
          <w:sz w:val="22"/>
          <w:szCs w:val="22"/>
        </w:rPr>
        <w:t>13:30-15:30pm</w:t>
      </w:r>
    </w:p>
    <w:p w:rsidRPr="0031381F" w:rsidR="00C60275" w:rsidP="00C60275" w:rsidRDefault="00C60275" w14:paraId="654B83BE" w14:textId="77777777">
      <w:pPr>
        <w:spacing w:after="0" w:line="240" w:lineRule="auto"/>
        <w:rPr>
          <w:rFonts w:ascii="Helvetica" w:hAnsi="Helvetica" w:cs="Helvetica"/>
        </w:rPr>
      </w:pPr>
    </w:p>
    <w:p w:rsidRPr="00471D16" w:rsidR="00C60275" w:rsidP="00C60275" w:rsidRDefault="00C60275" w14:paraId="1D0A03A4" w14:textId="77777777">
      <w:pPr>
        <w:spacing w:after="0" w:line="240" w:lineRule="auto"/>
        <w:rPr>
          <w:rFonts w:ascii="Helvetica" w:hAnsi="Helvetica" w:cs="Helvetica"/>
          <w:b/>
        </w:rPr>
      </w:pPr>
      <w:r>
        <w:rPr>
          <w:rFonts w:ascii="Helvetica" w:hAnsi="Helvetica" w:cs="Helvetica"/>
        </w:rPr>
        <w:t xml:space="preserve">TIME ALLOWED: </w:t>
      </w:r>
      <w:r>
        <w:rPr>
          <w:rFonts w:ascii="Helvetica" w:hAnsi="Helvetica" w:cs="Helvetica"/>
          <w:b/>
          <w:bCs/>
        </w:rPr>
        <w:t>TWO</w:t>
      </w:r>
      <w:r w:rsidRPr="0031381F">
        <w:rPr>
          <w:rFonts w:ascii="Helvetica" w:hAnsi="Helvetica" w:cs="Helvetica"/>
          <w:b/>
          <w:bCs/>
        </w:rPr>
        <w:t xml:space="preserve"> </w:t>
      </w:r>
      <w:r w:rsidRPr="00641749">
        <w:rPr>
          <w:rFonts w:ascii="Helvetica" w:hAnsi="Helvetica" w:cs="Helvetica"/>
          <w:bCs/>
        </w:rPr>
        <w:t>HOURS</w:t>
      </w:r>
      <w:r w:rsidRPr="0031381F">
        <w:rPr>
          <w:rFonts w:ascii="Helvetica" w:hAnsi="Helvetica" w:cs="Helvetica"/>
          <w:b/>
          <w:bCs/>
        </w:rPr>
        <w:t xml:space="preserve"> </w:t>
      </w:r>
    </w:p>
    <w:p w:rsidR="00C60275" w:rsidP="00C60275" w:rsidRDefault="00C60275" w14:paraId="243A6879" w14:textId="77777777">
      <w:pPr>
        <w:spacing w:after="0" w:line="240" w:lineRule="auto"/>
        <w:jc w:val="both"/>
        <w:rPr>
          <w:rFonts w:ascii="Helvetica" w:hAnsi="Helvetica"/>
        </w:rPr>
      </w:pPr>
    </w:p>
    <w:p w:rsidRPr="00641749" w:rsidR="00C60275" w:rsidP="00C60275" w:rsidRDefault="00C60275" w14:paraId="6FC69EC7" w14:textId="77777777">
      <w:pPr>
        <w:spacing w:after="0" w:line="240" w:lineRule="auto"/>
        <w:rPr>
          <w:rFonts w:ascii="Helvetica" w:hAnsi="Helvetica"/>
        </w:rPr>
      </w:pPr>
      <w:r>
        <w:rPr>
          <w:rFonts w:ascii="Helvetica" w:hAnsi="Helvetica"/>
        </w:rPr>
        <w:t>Answer q</w:t>
      </w:r>
      <w:r w:rsidRPr="00641749">
        <w:rPr>
          <w:rFonts w:ascii="Helvetica" w:hAnsi="Helvetica"/>
        </w:rPr>
        <w:t>uestions 1 and 2</w:t>
      </w:r>
      <w:r>
        <w:rPr>
          <w:rFonts w:ascii="Helvetica" w:hAnsi="Helvetica"/>
        </w:rPr>
        <w:t>.</w:t>
      </w:r>
    </w:p>
    <w:p w:rsidR="00862869" w:rsidP="00E834CE" w:rsidRDefault="00862869" w14:paraId="04EE82C0" w14:textId="2A4DB931">
      <w:pPr>
        <w:spacing w:after="0" w:line="240" w:lineRule="auto"/>
        <w:rPr>
          <w:b/>
        </w:rPr>
      </w:pPr>
    </w:p>
    <w:p w:rsidRPr="00E834CE" w:rsidR="001069FA" w:rsidP="008B21E2" w:rsidRDefault="001069FA" w14:paraId="04EE82C2" w14:textId="77777777">
      <w:pPr>
        <w:spacing w:after="0" w:line="240" w:lineRule="auto"/>
        <w:rPr>
          <w:rFonts w:ascii="Helvetica" w:hAnsi="Helvetica"/>
        </w:rPr>
      </w:pPr>
      <w:r w:rsidRPr="00E834CE">
        <w:rPr>
          <w:rFonts w:ascii="Helvetica" w:hAnsi="Helvetica"/>
        </w:rPr>
        <w:t>Q. 1</w:t>
      </w:r>
    </w:p>
    <w:p w:rsidRPr="00E834CE" w:rsidR="00E834CE" w:rsidP="008B21E2" w:rsidRDefault="00E834CE" w14:paraId="47E355EB" w14:textId="77777777">
      <w:pPr>
        <w:spacing w:after="0" w:line="240" w:lineRule="auto"/>
        <w:rPr>
          <w:rFonts w:ascii="Helvetica" w:hAnsi="Helvetica"/>
          <w:b/>
        </w:rPr>
      </w:pPr>
    </w:p>
    <w:p w:rsidRPr="00E834CE" w:rsidR="001069FA" w:rsidP="001069FA" w:rsidRDefault="001069FA" w14:paraId="04EE82C3" w14:textId="0D72AD0A">
      <w:pPr>
        <w:spacing w:after="0" w:line="240" w:lineRule="auto"/>
        <w:rPr>
          <w:rFonts w:ascii="Helvetica" w:hAnsi="Helvetica"/>
        </w:rPr>
      </w:pPr>
      <w:r w:rsidRPr="00E834CE">
        <w:rPr>
          <w:rFonts w:ascii="Helvetica" w:hAnsi="Helvetica"/>
        </w:rPr>
        <w:t xml:space="preserve">Comment on </w:t>
      </w:r>
      <w:r w:rsidRPr="00E834CE" w:rsidR="00E834CE">
        <w:rPr>
          <w:rFonts w:ascii="Helvetica" w:hAnsi="Helvetica"/>
          <w:b/>
        </w:rPr>
        <w:t>THREE</w:t>
      </w:r>
      <w:r w:rsidRPr="00E834CE">
        <w:rPr>
          <w:rFonts w:ascii="Helvetica" w:hAnsi="Helvetica"/>
        </w:rPr>
        <w:t xml:space="preserve"> of the following quotes.  For each of your choices, please explain the content, context, and the relevance for our understanding of revolutions and rebellions.</w:t>
      </w:r>
    </w:p>
    <w:p w:rsidRPr="00E834CE" w:rsidR="009A6A29" w:rsidP="008B21E2" w:rsidRDefault="009A6A29" w14:paraId="04EE82C4" w14:textId="77777777">
      <w:pPr>
        <w:spacing w:after="0" w:line="240" w:lineRule="auto"/>
        <w:rPr>
          <w:rFonts w:ascii="Helvetica" w:hAnsi="Helvetica"/>
          <w:b/>
        </w:rPr>
      </w:pPr>
    </w:p>
    <w:p w:rsidRPr="00E834CE" w:rsidR="001069FA" w:rsidP="00E834CE" w:rsidRDefault="001069FA" w14:paraId="04EE82C5" w14:textId="70CCA0FF">
      <w:pPr>
        <w:pStyle w:val="ListParagraph"/>
        <w:numPr>
          <w:ilvl w:val="0"/>
          <w:numId w:val="5"/>
        </w:numPr>
        <w:spacing w:after="0" w:line="240" w:lineRule="auto"/>
        <w:ind w:left="567" w:hanging="567"/>
        <w:rPr>
          <w:rFonts w:ascii="Helvetica" w:hAnsi="Helvetica"/>
          <w:lang w:val="en-US"/>
        </w:rPr>
      </w:pPr>
      <w:r w:rsidRPr="00E834CE">
        <w:rPr>
          <w:rFonts w:ascii="Helvetica" w:hAnsi="Helvetica"/>
          <w:lang w:val="en-US"/>
        </w:rPr>
        <w:t>‘The coming of American independence was not inevitable… Americans were pushed towards resistance by their developing interpretation of British policy. Beginning with the Stamp Act, and coming to a climax with the Intolerable Acts, the colonists came to believe that there was a system and purpose behind the policies of successive administrations which continually skirted their protests against successive legislation. The</w:t>
      </w:r>
      <w:r w:rsidR="008D6719">
        <w:rPr>
          <w:rFonts w:ascii="Helvetica" w:hAnsi="Helvetica"/>
          <w:lang w:val="en-US"/>
        </w:rPr>
        <w:t>y</w:t>
      </w:r>
      <w:r w:rsidRPr="00E834CE">
        <w:rPr>
          <w:rFonts w:ascii="Helvetica" w:hAnsi="Helvetica"/>
          <w:lang w:val="en-US"/>
        </w:rPr>
        <w:t xml:space="preserve"> concluded that Britain intended to suppress American liberties and to establish an authoritarian regime which would subordinate America to her interests.’</w:t>
      </w:r>
    </w:p>
    <w:p w:rsidRPr="00E834CE" w:rsidR="001069FA" w:rsidP="001069FA" w:rsidRDefault="001069FA" w14:paraId="04EE82C6" w14:textId="77777777">
      <w:pPr>
        <w:spacing w:after="0" w:line="240" w:lineRule="auto"/>
        <w:rPr>
          <w:rFonts w:ascii="Helvetica" w:hAnsi="Helvetica"/>
          <w:lang w:val="en-US"/>
        </w:rPr>
      </w:pPr>
    </w:p>
    <w:p w:rsidRPr="00E834CE" w:rsidR="008143ED" w:rsidP="001069FA" w:rsidRDefault="001069FA" w14:paraId="04EE82C7" w14:textId="77777777">
      <w:pPr>
        <w:spacing w:after="0" w:line="240" w:lineRule="auto"/>
        <w:rPr>
          <w:rFonts w:ascii="Helvetica" w:hAnsi="Helvetica"/>
          <w:lang w:val="en-US"/>
        </w:rPr>
      </w:pPr>
      <w:r w:rsidRPr="00E834CE">
        <w:rPr>
          <w:rFonts w:ascii="Helvetica" w:hAnsi="Helvetica"/>
          <w:lang w:val="en-US"/>
        </w:rPr>
        <w:t xml:space="preserve">Colin </w:t>
      </w:r>
      <w:proofErr w:type="spellStart"/>
      <w:r w:rsidRPr="00E834CE">
        <w:rPr>
          <w:rFonts w:ascii="Helvetica" w:hAnsi="Helvetica"/>
          <w:lang w:val="en-US"/>
        </w:rPr>
        <w:t>Bonwick</w:t>
      </w:r>
      <w:proofErr w:type="spellEnd"/>
      <w:r w:rsidRPr="00E834CE">
        <w:rPr>
          <w:rFonts w:ascii="Helvetica" w:hAnsi="Helvetica"/>
          <w:lang w:val="en-US"/>
        </w:rPr>
        <w:t xml:space="preserve">, ‘The American Revolution 1763-91’, in David Parker, ed., </w:t>
      </w:r>
      <w:r w:rsidRPr="00E834CE">
        <w:rPr>
          <w:rFonts w:ascii="Helvetica" w:hAnsi="Helvetica"/>
          <w:i/>
          <w:lang w:val="en-US"/>
        </w:rPr>
        <w:t>Revolutions and the Revolutionary Tradition in the West</w:t>
      </w:r>
      <w:r w:rsidRPr="00E834CE">
        <w:rPr>
          <w:rFonts w:ascii="Helvetica" w:hAnsi="Helvetica"/>
          <w:lang w:val="en-US"/>
        </w:rPr>
        <w:t>, London: Routledge, 2000, 74.</w:t>
      </w:r>
    </w:p>
    <w:p w:rsidRPr="00E834CE" w:rsidR="008143ED" w:rsidP="001069FA" w:rsidRDefault="008143ED" w14:paraId="04EE82C8" w14:textId="77777777">
      <w:pPr>
        <w:spacing w:after="0" w:line="240" w:lineRule="auto"/>
        <w:rPr>
          <w:rFonts w:ascii="Helvetica" w:hAnsi="Helvetica"/>
          <w:lang w:val="en-US"/>
        </w:rPr>
      </w:pPr>
    </w:p>
    <w:p w:rsidRPr="00E834CE" w:rsidR="008143ED" w:rsidP="00E834CE" w:rsidRDefault="0051713D" w14:paraId="04EE82C9" w14:textId="32E141C6">
      <w:pPr>
        <w:pStyle w:val="ListParagraph"/>
        <w:numPr>
          <w:ilvl w:val="0"/>
          <w:numId w:val="5"/>
        </w:numPr>
        <w:spacing w:after="0" w:line="240" w:lineRule="auto"/>
        <w:ind w:left="567" w:hanging="567"/>
        <w:rPr>
          <w:rFonts w:ascii="Helvetica" w:hAnsi="Helvetica"/>
          <w:lang w:val="en-US"/>
        </w:rPr>
      </w:pPr>
      <w:r w:rsidRPr="00E834CE">
        <w:rPr>
          <w:rFonts w:ascii="Helvetica" w:hAnsi="Helvetica"/>
          <w:lang w:val="en-US"/>
        </w:rPr>
        <w:t>‘According to most interpretations of Marx’s theories, the Bolsheviks were wrong to seize power in 1917. Marx felt that the transformation to socialism would first occur in the most advanced countries because they had the large urban industrial working classes that would constitute the basis of support for socialism. The Russian industrial worki</w:t>
      </w:r>
      <w:r w:rsidR="008D6719">
        <w:rPr>
          <w:rFonts w:ascii="Helvetica" w:hAnsi="Helvetica"/>
          <w:lang w:val="en-US"/>
        </w:rPr>
        <w:t>ng class in 1917 was revolutionary but</w:t>
      </w:r>
      <w:r w:rsidRPr="00E834CE">
        <w:rPr>
          <w:rFonts w:ascii="Helvetica" w:hAnsi="Helvetica"/>
          <w:lang w:val="en-US"/>
        </w:rPr>
        <w:t xml:space="preserve"> included only a small fraction of the total population. Lenin believed, however, that an extraordinary political situation provided a unique opportunity: the Russian state collapsed in the face of rebellious armed forces and revolutionary peasants and workers desperate for relief from the miseries of war and economic exploitation. Most competing political groups had ineffectual leaders and confused or unappealing ideologies. Lenin believed that the Bolsheviks had a scientifically based understanding of human history and a realistic plan to create the first truly just human society. He and other Bolshevik leaders felt that history would not excuse a failure to take advantage of such remarkable circumstances.’ </w:t>
      </w:r>
    </w:p>
    <w:p w:rsidRPr="00E834CE" w:rsidR="0051713D" w:rsidP="0051713D" w:rsidRDefault="0051713D" w14:paraId="04EE82CA" w14:textId="77777777">
      <w:pPr>
        <w:spacing w:after="0" w:line="240" w:lineRule="auto"/>
        <w:rPr>
          <w:rFonts w:ascii="Helvetica" w:hAnsi="Helvetica"/>
          <w:color w:val="FF0000"/>
          <w:lang w:val="en-US"/>
        </w:rPr>
      </w:pPr>
    </w:p>
    <w:p w:rsidRPr="00E834CE" w:rsidR="001069FA" w:rsidP="001069FA" w:rsidRDefault="0051713D" w14:paraId="04EE82CC" w14:textId="55EDDA8F">
      <w:pPr>
        <w:spacing w:after="0" w:line="240" w:lineRule="auto"/>
        <w:rPr>
          <w:rFonts w:ascii="Helvetica" w:hAnsi="Helvetica"/>
          <w:color w:val="000000"/>
          <w:shd w:val="clear" w:color="auto" w:fill="FFFFFF"/>
        </w:rPr>
      </w:pPr>
      <w:r w:rsidRPr="00E834CE">
        <w:rPr>
          <w:rFonts w:ascii="Helvetica" w:hAnsi="Helvetica"/>
        </w:rPr>
        <w:t xml:space="preserve">J. </w:t>
      </w:r>
      <w:proofErr w:type="spellStart"/>
      <w:r w:rsidRPr="00E834CE">
        <w:rPr>
          <w:rFonts w:ascii="Helvetica" w:hAnsi="Helvetica"/>
        </w:rPr>
        <w:t>DeFronzo</w:t>
      </w:r>
      <w:proofErr w:type="spellEnd"/>
      <w:r w:rsidRPr="00E834CE">
        <w:rPr>
          <w:rFonts w:ascii="Helvetica" w:hAnsi="Helvetica"/>
        </w:rPr>
        <w:t xml:space="preserve"> </w:t>
      </w:r>
      <w:r w:rsidRPr="00E834CE">
        <w:rPr>
          <w:rFonts w:ascii="Helvetica" w:hAnsi="Helvetica"/>
          <w:i/>
        </w:rPr>
        <w:t xml:space="preserve">Revolutions and Revolutionary Movements, </w:t>
      </w:r>
      <w:r w:rsidRPr="00E834CE">
        <w:rPr>
          <w:rFonts w:ascii="Helvetica" w:hAnsi="Helvetica"/>
        </w:rPr>
        <w:t>Boulder CO: Westview, 2015, 46</w:t>
      </w:r>
    </w:p>
    <w:p w:rsidRPr="00E834CE" w:rsidR="001069FA" w:rsidP="001069FA" w:rsidRDefault="001069FA" w14:paraId="04EE82CD" w14:textId="77777777">
      <w:pPr>
        <w:spacing w:after="0" w:line="240" w:lineRule="auto"/>
        <w:rPr>
          <w:rFonts w:ascii="Helvetica" w:hAnsi="Helvetica"/>
        </w:rPr>
      </w:pPr>
    </w:p>
    <w:p w:rsidRPr="00E834CE" w:rsidR="009A762E" w:rsidP="00E834CE" w:rsidRDefault="004223AC" w14:paraId="04EE82CE" w14:textId="77777777">
      <w:pPr>
        <w:pStyle w:val="ListParagraph"/>
        <w:numPr>
          <w:ilvl w:val="0"/>
          <w:numId w:val="5"/>
        </w:numPr>
        <w:spacing w:after="0" w:line="240" w:lineRule="auto"/>
        <w:ind w:left="567" w:hanging="567"/>
        <w:rPr>
          <w:rFonts w:ascii="Helvetica" w:hAnsi="Helvetica"/>
        </w:rPr>
      </w:pPr>
      <w:r w:rsidRPr="00E834CE">
        <w:rPr>
          <w:rFonts w:ascii="Helvetica" w:hAnsi="Helvetica"/>
        </w:rPr>
        <w:t>‘</w:t>
      </w:r>
      <w:r w:rsidRPr="00E834CE" w:rsidR="009A762E">
        <w:rPr>
          <w:rFonts w:ascii="Helvetica" w:hAnsi="Helvetica"/>
        </w:rPr>
        <w:t>There has never been a year like 1968, and it is unlikely that there will ever be one again…Four historic factors merged to create 1968: the example of the civil rights movement, which at the time was so new and original; a generation that felt so different and so alienated that it rejected all forms of authority; a war that was so hated universally around the world that it provided a cause for all the rebels seeking one; and all of this occurring at the moment that television was coming of age but was still new enough not to have yet become controlled, distilled, and packaged the way it is today. In 1968 the phenomenon of a same-day broadcast from another part of the world was in itself a gripping new technological wonder.’</w:t>
      </w:r>
    </w:p>
    <w:p w:rsidRPr="00E834CE" w:rsidR="009A762E" w:rsidP="009A762E" w:rsidRDefault="009A762E" w14:paraId="04EE82CF" w14:textId="77777777">
      <w:pPr>
        <w:pStyle w:val="ListParagraph"/>
        <w:spacing w:after="0" w:line="240" w:lineRule="auto"/>
        <w:rPr>
          <w:rFonts w:ascii="Helvetica" w:hAnsi="Helvetica"/>
        </w:rPr>
      </w:pPr>
    </w:p>
    <w:p w:rsidRPr="00E834CE" w:rsidR="003D4080" w:rsidP="00B76659" w:rsidRDefault="009A762E" w14:paraId="04EE82D1" w14:textId="354A53D9">
      <w:pPr>
        <w:pStyle w:val="ListParagraph"/>
        <w:spacing w:after="0" w:line="240" w:lineRule="auto"/>
        <w:ind w:left="0"/>
        <w:rPr>
          <w:rFonts w:ascii="Helvetica" w:hAnsi="Helvetica"/>
        </w:rPr>
      </w:pPr>
      <w:r w:rsidRPr="00E834CE">
        <w:rPr>
          <w:rFonts w:ascii="Helvetica" w:hAnsi="Helvetica"/>
        </w:rPr>
        <w:t xml:space="preserve">Mark </w:t>
      </w:r>
      <w:proofErr w:type="spellStart"/>
      <w:r w:rsidRPr="00E834CE">
        <w:rPr>
          <w:rFonts w:ascii="Helvetica" w:hAnsi="Helvetica"/>
        </w:rPr>
        <w:t>Kurlansky</w:t>
      </w:r>
      <w:proofErr w:type="spellEnd"/>
      <w:r w:rsidRPr="00E834CE">
        <w:rPr>
          <w:rFonts w:ascii="Helvetica" w:hAnsi="Helvetica"/>
        </w:rPr>
        <w:t xml:space="preserve">, </w:t>
      </w:r>
      <w:r w:rsidRPr="00E834CE">
        <w:rPr>
          <w:rFonts w:ascii="Helvetica" w:hAnsi="Helvetica"/>
          <w:i/>
        </w:rPr>
        <w:t xml:space="preserve">1968: The Year That Rocked the World, </w:t>
      </w:r>
      <w:r w:rsidRPr="00E834CE">
        <w:rPr>
          <w:rFonts w:ascii="Helvetica" w:hAnsi="Helvetica"/>
        </w:rPr>
        <w:t>London: Vintage, 2005, xv-xvi</w:t>
      </w:r>
    </w:p>
    <w:p w:rsidRPr="00E834CE" w:rsidR="008B21E2" w:rsidP="001069FA" w:rsidRDefault="008B21E2" w14:paraId="04EE82D2" w14:textId="77777777">
      <w:pPr>
        <w:spacing w:after="0" w:line="240" w:lineRule="auto"/>
        <w:rPr>
          <w:rFonts w:ascii="Helvetica" w:hAnsi="Helvetica"/>
        </w:rPr>
      </w:pPr>
    </w:p>
    <w:p w:rsidRPr="00E834CE" w:rsidR="004223AC" w:rsidP="00E834CE" w:rsidRDefault="004223AC" w14:paraId="04EE82D3" w14:textId="77777777">
      <w:pPr>
        <w:pStyle w:val="ListParagraph"/>
        <w:numPr>
          <w:ilvl w:val="0"/>
          <w:numId w:val="5"/>
        </w:numPr>
        <w:spacing w:after="0" w:line="240" w:lineRule="auto"/>
        <w:ind w:left="567" w:hanging="567"/>
        <w:rPr>
          <w:rFonts w:ascii="Helvetica" w:hAnsi="Helvetica"/>
          <w:bCs/>
          <w:lang w:val="en-US"/>
        </w:rPr>
      </w:pPr>
      <w:r w:rsidRPr="00E834CE">
        <w:rPr>
          <w:rFonts w:ascii="Helvetica" w:hAnsi="Helvetica"/>
          <w:bCs/>
          <w:lang w:val="en-US"/>
        </w:rPr>
        <w:t>‘</w:t>
      </w:r>
      <w:r w:rsidRPr="00E834CE" w:rsidR="001A5FCB">
        <w:rPr>
          <w:rFonts w:ascii="Helvetica" w:hAnsi="Helvetica"/>
          <w:bCs/>
          <w:lang w:val="en-US"/>
        </w:rPr>
        <w:t>No matter how much France claimed to be promoting democracy, reform and Muslim empowerment, the scale of French violence horrified international opinion, far outweighing any reservations about FLN terrorism. It revolted the Arab and Muslim worlds. It provoked the hostility of newly decolonized countries such as India. It produced dismay in the USA and Britain and, in the end, this international opinion was too strong to ignore. It made French military success meaningless, giving de Gaulle no option but to concede independence</w:t>
      </w:r>
      <w:r w:rsidRPr="00E834CE" w:rsidR="00E20B51">
        <w:rPr>
          <w:rFonts w:ascii="Helvetica" w:hAnsi="Helvetica"/>
          <w:bCs/>
          <w:lang w:val="en-US"/>
        </w:rPr>
        <w:t xml:space="preserve">.’ </w:t>
      </w:r>
    </w:p>
    <w:p w:rsidRPr="00E834CE" w:rsidR="008B21E2" w:rsidP="001069FA" w:rsidRDefault="008B21E2" w14:paraId="04EE82D4" w14:textId="77777777">
      <w:pPr>
        <w:spacing w:after="0" w:line="240" w:lineRule="auto"/>
        <w:rPr>
          <w:rFonts w:ascii="Helvetica" w:hAnsi="Helvetica"/>
        </w:rPr>
      </w:pPr>
    </w:p>
    <w:p w:rsidRPr="00E834CE" w:rsidR="00E5795F" w:rsidP="001069FA" w:rsidRDefault="00E20B51" w14:paraId="04EE82D5" w14:textId="77777777">
      <w:pPr>
        <w:spacing w:after="0" w:line="240" w:lineRule="auto"/>
        <w:rPr>
          <w:rFonts w:ascii="Helvetica" w:hAnsi="Helvetica"/>
          <w:lang w:val="en-US"/>
        </w:rPr>
      </w:pPr>
      <w:r w:rsidRPr="00E834CE">
        <w:rPr>
          <w:rFonts w:ascii="Helvetica" w:hAnsi="Helvetica"/>
          <w:lang w:val="en-US"/>
        </w:rPr>
        <w:t xml:space="preserve">Martin Evans, </w:t>
      </w:r>
      <w:r w:rsidRPr="00E834CE">
        <w:rPr>
          <w:rFonts w:ascii="Helvetica" w:hAnsi="Helvetica"/>
          <w:i/>
          <w:iCs/>
          <w:lang w:val="en-US"/>
        </w:rPr>
        <w:t xml:space="preserve">Algeria: France’s Undeclared War, </w:t>
      </w:r>
      <w:r w:rsidRPr="00E834CE">
        <w:rPr>
          <w:rFonts w:ascii="Helvetica" w:hAnsi="Helvetica"/>
          <w:lang w:val="en-US"/>
        </w:rPr>
        <w:t>Oxford: Oxford University Press, 2012, 368</w:t>
      </w:r>
    </w:p>
    <w:p w:rsidRPr="00E834CE" w:rsidR="00E20B51" w:rsidP="001069FA" w:rsidRDefault="00E20B51" w14:paraId="04EE82D6" w14:textId="77777777">
      <w:pPr>
        <w:spacing w:after="0" w:line="240" w:lineRule="auto"/>
        <w:rPr>
          <w:rFonts w:ascii="Helvetica" w:hAnsi="Helvetica"/>
          <w:lang w:val="en-US"/>
        </w:rPr>
      </w:pPr>
    </w:p>
    <w:p w:rsidRPr="00E834CE" w:rsidR="008B21E2" w:rsidP="001069FA" w:rsidRDefault="008B21E2" w14:paraId="04EE82D7" w14:textId="77777777">
      <w:pPr>
        <w:spacing w:after="0" w:line="240" w:lineRule="auto"/>
        <w:rPr>
          <w:rFonts w:ascii="Helvetica" w:hAnsi="Helvetica"/>
          <w:lang w:val="en-US"/>
        </w:rPr>
      </w:pPr>
    </w:p>
    <w:p w:rsidRPr="00E834CE" w:rsidR="00E20B51" w:rsidP="00E834CE" w:rsidRDefault="001C5C3A" w14:paraId="04EE82D8" w14:textId="77777777">
      <w:pPr>
        <w:pStyle w:val="ListParagraph"/>
        <w:numPr>
          <w:ilvl w:val="0"/>
          <w:numId w:val="5"/>
        </w:numPr>
        <w:spacing w:after="0" w:line="240" w:lineRule="auto"/>
        <w:ind w:left="567" w:hanging="567"/>
        <w:rPr>
          <w:rFonts w:ascii="Helvetica" w:hAnsi="Helvetica"/>
          <w:lang w:val="en-US"/>
        </w:rPr>
      </w:pPr>
      <w:r w:rsidRPr="00E834CE">
        <w:rPr>
          <w:rFonts w:ascii="Helvetica" w:hAnsi="Helvetica"/>
          <w:lang w:val="en-US"/>
        </w:rPr>
        <w:t>‘</w:t>
      </w:r>
      <w:r w:rsidRPr="00E834CE" w:rsidR="00043873">
        <w:rPr>
          <w:rFonts w:ascii="Helvetica" w:hAnsi="Helvetica"/>
          <w:lang w:val="en-US"/>
        </w:rPr>
        <w:t>The newspaper attack on Khomeini  and the Qom incident may be seen as a key point – January 1978 – in which much of the initiative in the protest movement swung from the secular forces, with their letters, petitions, organizations and political poetry readings, to the religiously led opposition. Even if the authorities had had the sense not to calumniate Khomeini, the religiously led movement would probably have developed as the leading oppositional force. The religious opposition…appealed to far larger numbers than did the secular liberals, and in any mass protest it is virtually certain that these people would ultimately have been decisive and would have turned to the leaders they trusted most. The government had been largely successful over many years in suppressing secular protests and had left a clearer field for the less manageable religious opposition.’</w:t>
      </w:r>
    </w:p>
    <w:p w:rsidRPr="00E834CE" w:rsidR="008B21E2" w:rsidP="001069FA" w:rsidRDefault="008B21E2" w14:paraId="04EE82D9" w14:textId="77777777">
      <w:pPr>
        <w:spacing w:after="0" w:line="240" w:lineRule="auto"/>
        <w:rPr>
          <w:rFonts w:ascii="Helvetica" w:hAnsi="Helvetica"/>
          <w:lang w:val="en-US"/>
        </w:rPr>
      </w:pPr>
    </w:p>
    <w:p w:rsidRPr="00E834CE" w:rsidR="001C5C3A" w:rsidP="001069FA" w:rsidRDefault="001C5C3A" w14:paraId="04EE82DA" w14:textId="77777777">
      <w:pPr>
        <w:spacing w:after="0" w:line="240" w:lineRule="auto"/>
        <w:rPr>
          <w:rFonts w:ascii="Helvetica" w:hAnsi="Helvetica"/>
          <w:lang w:val="en-US"/>
        </w:rPr>
      </w:pPr>
      <w:r w:rsidRPr="00E834CE">
        <w:rPr>
          <w:rFonts w:ascii="Helvetica" w:hAnsi="Helvetica"/>
          <w:lang w:val="en-US"/>
        </w:rPr>
        <w:t xml:space="preserve">Nikki R. Keddie, </w:t>
      </w:r>
      <w:r w:rsidRPr="00E834CE">
        <w:rPr>
          <w:rFonts w:ascii="Helvetica" w:hAnsi="Helvetica"/>
          <w:i/>
          <w:iCs/>
          <w:lang w:val="en-US"/>
        </w:rPr>
        <w:t>Modern Iran: Roots and Results of Revolution</w:t>
      </w:r>
      <w:r w:rsidRPr="00E834CE">
        <w:rPr>
          <w:rFonts w:ascii="Helvetica" w:hAnsi="Helvetica"/>
          <w:lang w:val="en-US"/>
        </w:rPr>
        <w:t>, New Haven: Yale Univ</w:t>
      </w:r>
      <w:r w:rsidRPr="00E834CE" w:rsidR="00ED1809">
        <w:rPr>
          <w:rFonts w:ascii="Helvetica" w:hAnsi="Helvetica"/>
          <w:lang w:val="en-US"/>
        </w:rPr>
        <w:t>ersity Press, 2006, 2</w:t>
      </w:r>
      <w:r w:rsidRPr="00E834CE" w:rsidR="00043873">
        <w:rPr>
          <w:rFonts w:ascii="Helvetica" w:hAnsi="Helvetica"/>
          <w:lang w:val="en-US"/>
        </w:rPr>
        <w:t>25-6</w:t>
      </w:r>
    </w:p>
    <w:p w:rsidRPr="00E834CE" w:rsidR="00E834CE" w:rsidP="001069FA" w:rsidRDefault="00E834CE" w14:paraId="4A03AAC4" w14:textId="77777777">
      <w:pPr>
        <w:spacing w:after="0" w:line="240" w:lineRule="auto"/>
        <w:rPr>
          <w:rFonts w:ascii="Helvetica" w:hAnsi="Helvetica"/>
          <w:lang w:val="en-US"/>
        </w:rPr>
      </w:pPr>
    </w:p>
    <w:p w:rsidRPr="00E834CE" w:rsidR="001069FA" w:rsidP="00E834CE" w:rsidRDefault="001069FA" w14:paraId="04EE82DC" w14:textId="77777777">
      <w:pPr>
        <w:pStyle w:val="ListParagraph"/>
        <w:numPr>
          <w:ilvl w:val="0"/>
          <w:numId w:val="5"/>
        </w:numPr>
        <w:spacing w:after="0" w:line="240" w:lineRule="auto"/>
        <w:ind w:left="567" w:hanging="567"/>
        <w:rPr>
          <w:rFonts w:ascii="Helvetica" w:hAnsi="Helvetica"/>
          <w:color w:val="000000"/>
          <w:shd w:val="clear" w:color="auto" w:fill="FFFFFF"/>
        </w:rPr>
      </w:pPr>
      <w:r w:rsidRPr="00E834CE">
        <w:rPr>
          <w:rFonts w:ascii="Helvetica" w:hAnsi="Helvetica"/>
          <w:color w:val="000000"/>
          <w:shd w:val="clear" w:color="auto" w:fill="FFFFFF"/>
        </w:rPr>
        <w:t>‘The streets of Prague now took on, for the first time, the spirit of Carnival. People now dared to believe that the regime really would not use violence.  The latent fear of the previous week was lifted like a cloud. The two-hour General Strike on the 27</w:t>
      </w:r>
      <w:r w:rsidRPr="00E834CE">
        <w:rPr>
          <w:rFonts w:ascii="Helvetica" w:hAnsi="Helvetica"/>
          <w:color w:val="000000"/>
          <w:shd w:val="clear" w:color="auto" w:fill="FFFFFF"/>
          <w:vertAlign w:val="superscript"/>
        </w:rPr>
        <w:t>th</w:t>
      </w:r>
      <w:r w:rsidRPr="00E834CE">
        <w:rPr>
          <w:rFonts w:ascii="Helvetica" w:hAnsi="Helvetica"/>
          <w:color w:val="000000"/>
          <w:shd w:val="clear" w:color="auto" w:fill="FFFFFF"/>
        </w:rPr>
        <w:t xml:space="preserve"> [November, 1989] was a pure celebration of the victory. It </w:t>
      </w:r>
      <w:r w:rsidRPr="00E834CE">
        <w:rPr>
          <w:rFonts w:ascii="Helvetica" w:hAnsi="Helvetica"/>
          <w:color w:val="000000"/>
          <w:shd w:val="clear" w:color="auto" w:fill="FFFFFF"/>
        </w:rPr>
        <w:lastRenderedPageBreak/>
        <w:t>was amazingly successful, mobilising an entire cross-section of society across the country.’</w:t>
      </w:r>
    </w:p>
    <w:p w:rsidRPr="00E834CE" w:rsidR="001069FA" w:rsidP="001069FA" w:rsidRDefault="001069FA" w14:paraId="04EE82DD" w14:textId="77777777">
      <w:pPr>
        <w:pStyle w:val="ListParagraph"/>
        <w:spacing w:after="0" w:line="240" w:lineRule="auto"/>
        <w:rPr>
          <w:rFonts w:ascii="Helvetica" w:hAnsi="Helvetica"/>
          <w:color w:val="000000"/>
          <w:shd w:val="clear" w:color="auto" w:fill="FFFFFF"/>
        </w:rPr>
      </w:pPr>
    </w:p>
    <w:p w:rsidRPr="00E834CE" w:rsidR="001069FA" w:rsidP="001069FA" w:rsidRDefault="001069FA" w14:paraId="04EE82DE" w14:textId="77777777">
      <w:pPr>
        <w:spacing w:after="0" w:line="240" w:lineRule="auto"/>
        <w:rPr>
          <w:rFonts w:ascii="Helvetica" w:hAnsi="Helvetica"/>
          <w:color w:val="000000"/>
          <w:shd w:val="clear" w:color="auto" w:fill="FFFFFF"/>
        </w:rPr>
      </w:pPr>
      <w:r w:rsidRPr="00E834CE">
        <w:rPr>
          <w:rFonts w:ascii="Helvetica" w:hAnsi="Helvetica"/>
          <w:color w:val="000000"/>
          <w:shd w:val="clear" w:color="auto" w:fill="FFFFFF"/>
        </w:rPr>
        <w:t xml:space="preserve">Jan Urban, ‘Czechoslovakia: the Power and Politics of Humiliation,’ in Gwyn </w:t>
      </w:r>
      <w:proofErr w:type="spellStart"/>
      <w:r w:rsidRPr="00E834CE">
        <w:rPr>
          <w:rFonts w:ascii="Helvetica" w:hAnsi="Helvetica"/>
          <w:color w:val="000000"/>
          <w:shd w:val="clear" w:color="auto" w:fill="FFFFFF"/>
        </w:rPr>
        <w:t>Prins</w:t>
      </w:r>
      <w:proofErr w:type="spellEnd"/>
      <w:r w:rsidRPr="00E834CE">
        <w:rPr>
          <w:rFonts w:ascii="Helvetica" w:hAnsi="Helvetica"/>
          <w:color w:val="000000"/>
          <w:shd w:val="clear" w:color="auto" w:fill="FFFFFF"/>
        </w:rPr>
        <w:t xml:space="preserve">, ed., </w:t>
      </w:r>
      <w:r w:rsidRPr="00E834CE">
        <w:rPr>
          <w:rFonts w:ascii="Helvetica" w:hAnsi="Helvetica"/>
          <w:i/>
          <w:color w:val="000000"/>
          <w:shd w:val="clear" w:color="auto" w:fill="FFFFFF"/>
        </w:rPr>
        <w:t>Spring in Winter: the 1989 Revolutions</w:t>
      </w:r>
      <w:r w:rsidRPr="00E834CE">
        <w:rPr>
          <w:rFonts w:ascii="Helvetica" w:hAnsi="Helvetica"/>
          <w:color w:val="000000"/>
          <w:shd w:val="clear" w:color="auto" w:fill="FFFFFF"/>
        </w:rPr>
        <w:t>, Manchester: Manchester University Press, 1990, 121.</w:t>
      </w:r>
    </w:p>
    <w:p w:rsidRPr="00E834CE" w:rsidR="008B21E2" w:rsidP="001069FA" w:rsidRDefault="008B21E2" w14:paraId="04EE82DF" w14:textId="77777777">
      <w:pPr>
        <w:spacing w:after="0" w:line="240" w:lineRule="auto"/>
        <w:rPr>
          <w:rFonts w:ascii="Helvetica" w:hAnsi="Helvetica"/>
          <w:lang w:val="en-US"/>
        </w:rPr>
      </w:pPr>
    </w:p>
    <w:p w:rsidRPr="00E834CE" w:rsidR="005D278E" w:rsidP="00E834CE" w:rsidRDefault="008B21E2" w14:paraId="04EE82E0" w14:textId="77777777">
      <w:pPr>
        <w:pStyle w:val="ListParagraph"/>
        <w:numPr>
          <w:ilvl w:val="0"/>
          <w:numId w:val="5"/>
        </w:numPr>
        <w:spacing w:after="0" w:line="240" w:lineRule="auto"/>
        <w:ind w:left="567" w:hanging="567"/>
        <w:rPr>
          <w:rFonts w:ascii="Helvetica" w:hAnsi="Helvetica"/>
          <w:lang w:val="en-US"/>
        </w:rPr>
      </w:pPr>
      <w:r w:rsidRPr="00E834CE">
        <w:rPr>
          <w:rFonts w:ascii="Helvetica" w:hAnsi="Helvetica"/>
          <w:lang w:val="en-US"/>
        </w:rPr>
        <w:t>‘</w:t>
      </w:r>
      <w:r w:rsidRPr="00E834CE" w:rsidR="00124F89">
        <w:rPr>
          <w:rFonts w:ascii="Helvetica" w:hAnsi="Helvetica"/>
          <w:lang w:val="en-US"/>
        </w:rPr>
        <w:t>All this raises the issue of the predictability of uprisings in general and the predictability of the Arab uprisings in particular. Although many observers of the Arab world had turned their attention to the problem of why authoritarian regimes in the region seemed so durable, others predicted their demise. They pointed out the many problems, particularly economic, that Arab regimes faced and asserted that in a post-cold war world in which democracy and human rights had taken on a new lease of life, autocracies were just outmoded. The problem with these predictions was that they rarely offered up a timetable for events, and none foresaw the type of popular movement that swept through the region.’</w:t>
      </w:r>
    </w:p>
    <w:p w:rsidRPr="00E834CE" w:rsidR="00124F89" w:rsidP="00124F89" w:rsidRDefault="00124F89" w14:paraId="04EE82E1" w14:textId="77777777">
      <w:pPr>
        <w:spacing w:after="0" w:line="240" w:lineRule="auto"/>
        <w:rPr>
          <w:rFonts w:ascii="Helvetica" w:hAnsi="Helvetica"/>
          <w:lang w:val="en-US"/>
        </w:rPr>
      </w:pPr>
    </w:p>
    <w:p w:rsidRPr="00E834CE" w:rsidR="00124F89" w:rsidP="00124F89" w:rsidRDefault="00124F89" w14:paraId="04EE82E2" w14:textId="3C649392">
      <w:pPr>
        <w:spacing w:after="0" w:line="240" w:lineRule="auto"/>
        <w:rPr>
          <w:rFonts w:ascii="Helvetica" w:hAnsi="Helvetica"/>
          <w:lang w:val="en-US"/>
        </w:rPr>
      </w:pPr>
      <w:r w:rsidRPr="00E834CE">
        <w:rPr>
          <w:rFonts w:ascii="Helvetica" w:hAnsi="Helvetica"/>
          <w:lang w:val="en-US"/>
        </w:rPr>
        <w:t xml:space="preserve">James </w:t>
      </w:r>
      <w:proofErr w:type="spellStart"/>
      <w:r w:rsidRPr="00E834CE">
        <w:rPr>
          <w:rFonts w:ascii="Helvetica" w:hAnsi="Helvetica"/>
          <w:lang w:val="en-US"/>
        </w:rPr>
        <w:t>Gelvin</w:t>
      </w:r>
      <w:proofErr w:type="spellEnd"/>
      <w:r w:rsidRPr="00E834CE">
        <w:rPr>
          <w:rFonts w:ascii="Helvetica" w:hAnsi="Helvetica"/>
          <w:lang w:val="en-US"/>
        </w:rPr>
        <w:t xml:space="preserve">, </w:t>
      </w:r>
      <w:r w:rsidRPr="00E834CE">
        <w:rPr>
          <w:rFonts w:ascii="Helvetica" w:hAnsi="Helvetica"/>
          <w:i/>
          <w:lang w:val="en-US"/>
        </w:rPr>
        <w:t xml:space="preserve">The Arab Uprisings: what everyone needs to know, </w:t>
      </w:r>
      <w:r w:rsidRPr="00E834CE">
        <w:rPr>
          <w:rFonts w:ascii="Helvetica" w:hAnsi="Helvetica"/>
          <w:lang w:val="en-US"/>
        </w:rPr>
        <w:t>Oxford: Oxford University Press, 2012, 26</w:t>
      </w:r>
    </w:p>
    <w:p w:rsidRPr="00E834CE" w:rsidR="00124F89" w:rsidP="00124F89" w:rsidRDefault="00124F89" w14:paraId="04EE82E3" w14:textId="77777777">
      <w:pPr>
        <w:spacing w:after="0" w:line="240" w:lineRule="auto"/>
        <w:rPr>
          <w:rFonts w:ascii="Helvetica" w:hAnsi="Helvetica"/>
          <w:lang w:val="en-US"/>
        </w:rPr>
      </w:pPr>
    </w:p>
    <w:p w:rsidRPr="00E834CE" w:rsidR="005D278E" w:rsidP="00E834CE" w:rsidRDefault="00201C13" w14:paraId="04EE82E4" w14:textId="5B64DB1D">
      <w:pPr>
        <w:pStyle w:val="ListParagraph"/>
        <w:numPr>
          <w:ilvl w:val="0"/>
          <w:numId w:val="5"/>
        </w:numPr>
        <w:spacing w:after="0" w:line="240" w:lineRule="auto"/>
        <w:ind w:left="567" w:hanging="567"/>
        <w:rPr>
          <w:rFonts w:ascii="Helvetica" w:hAnsi="Helvetica"/>
          <w:lang w:val="en-US"/>
        </w:rPr>
      </w:pPr>
      <w:r w:rsidRPr="00E834CE">
        <w:rPr>
          <w:rFonts w:ascii="Helvetica" w:hAnsi="Helvetica"/>
          <w:lang w:val="en-US"/>
        </w:rPr>
        <w:t xml:space="preserve">‘If one sees </w:t>
      </w:r>
      <w:r w:rsidRPr="00E834CE" w:rsidR="00D01AE0">
        <w:rPr>
          <w:rFonts w:ascii="Helvetica" w:hAnsi="Helvetica"/>
          <w:lang w:val="en-US"/>
        </w:rPr>
        <w:t>Enlightenment</w:t>
      </w:r>
      <w:r w:rsidRPr="00E834CE">
        <w:rPr>
          <w:rFonts w:ascii="Helvetica" w:hAnsi="Helvetica"/>
          <w:lang w:val="en-US"/>
        </w:rPr>
        <w:t xml:space="preserve"> thought as central to th</w:t>
      </w:r>
      <w:r w:rsidR="008D6719">
        <w:rPr>
          <w:rFonts w:ascii="Helvetica" w:hAnsi="Helvetica"/>
          <w:lang w:val="en-US"/>
        </w:rPr>
        <w:t>e assertion of human rights, the</w:t>
      </w:r>
      <w:r w:rsidRPr="00E834CE">
        <w:rPr>
          <w:rFonts w:ascii="Helvetica" w:hAnsi="Helvetica"/>
          <w:lang w:val="en-US"/>
        </w:rPr>
        <w:t xml:space="preserve">n certainly one must count the Enlightenment among the origins of the French Revolution, given the centrality of the </w:t>
      </w:r>
      <w:r w:rsidRPr="00E834CE">
        <w:rPr>
          <w:rFonts w:ascii="Helvetica" w:hAnsi="Helvetica"/>
          <w:i/>
          <w:lang w:val="en-US"/>
        </w:rPr>
        <w:t xml:space="preserve">Declaration of the Rights of Man and of the Citizen </w:t>
      </w:r>
      <w:r w:rsidRPr="00E834CE">
        <w:rPr>
          <w:rFonts w:ascii="Helvetica" w:hAnsi="Helvetica"/>
          <w:lang w:val="en-US"/>
        </w:rPr>
        <w:t xml:space="preserve">to the Revolution itself. Many years ago Georges Lefebvre argued that one </w:t>
      </w:r>
      <w:r w:rsidRPr="00E834CE" w:rsidR="00D01AE0">
        <w:rPr>
          <w:rFonts w:ascii="Helvetica" w:hAnsi="Helvetica"/>
          <w:lang w:val="en-US"/>
        </w:rPr>
        <w:t>might</w:t>
      </w:r>
      <w:r w:rsidRPr="00E834CE">
        <w:rPr>
          <w:rFonts w:ascii="Helvetica" w:hAnsi="Helvetica"/>
          <w:lang w:val="en-US"/>
        </w:rPr>
        <w:t xml:space="preserve"> read the </w:t>
      </w:r>
      <w:r w:rsidRPr="00E834CE">
        <w:rPr>
          <w:rFonts w:ascii="Helvetica" w:hAnsi="Helvetica"/>
          <w:i/>
          <w:lang w:val="en-US"/>
        </w:rPr>
        <w:t>Declaration</w:t>
      </w:r>
      <w:r w:rsidRPr="00E834CE">
        <w:rPr>
          <w:rFonts w:ascii="Helvetica" w:hAnsi="Helvetica"/>
          <w:lang w:val="en-US"/>
        </w:rPr>
        <w:t xml:space="preserve"> point by point, despite its claims to universality, as essentially a critique of the failings of the Old Regime</w:t>
      </w:r>
      <w:r w:rsidRPr="00E834CE" w:rsidR="00D01AE0">
        <w:rPr>
          <w:rFonts w:ascii="Helvetica" w:hAnsi="Helvetica"/>
          <w:lang w:val="en-US"/>
        </w:rPr>
        <w:t>’</w:t>
      </w:r>
      <w:r w:rsidRPr="00E834CE">
        <w:rPr>
          <w:rFonts w:ascii="Helvetica" w:hAnsi="Helvetica"/>
          <w:lang w:val="en-US"/>
        </w:rPr>
        <w:t xml:space="preserve">. </w:t>
      </w:r>
    </w:p>
    <w:p w:rsidRPr="00E834CE" w:rsidR="00D01AE0" w:rsidP="00D01AE0" w:rsidRDefault="00D01AE0" w14:paraId="04EE82E5" w14:textId="77777777">
      <w:pPr>
        <w:spacing w:after="0" w:line="240" w:lineRule="auto"/>
        <w:rPr>
          <w:rFonts w:ascii="Helvetica" w:hAnsi="Helvetica"/>
          <w:lang w:val="en-US"/>
        </w:rPr>
      </w:pPr>
    </w:p>
    <w:p w:rsidRPr="00E834CE" w:rsidR="00D01AE0" w:rsidP="00D01AE0" w:rsidRDefault="00D01AE0" w14:paraId="04EE82E6" w14:textId="77777777">
      <w:pPr>
        <w:spacing w:after="0" w:line="240" w:lineRule="auto"/>
        <w:rPr>
          <w:rFonts w:ascii="Helvetica" w:hAnsi="Helvetica"/>
          <w:b/>
          <w:lang w:val="en-US"/>
        </w:rPr>
      </w:pPr>
      <w:r w:rsidRPr="00E834CE">
        <w:rPr>
          <w:rFonts w:ascii="Helvetica" w:hAnsi="Helvetica"/>
          <w:lang w:val="en-US"/>
        </w:rPr>
        <w:t xml:space="preserve">Paul Hanson, </w:t>
      </w:r>
      <w:r w:rsidRPr="00E834CE">
        <w:rPr>
          <w:rFonts w:ascii="Helvetica" w:hAnsi="Helvetica"/>
          <w:i/>
          <w:lang w:val="en-US"/>
        </w:rPr>
        <w:t>Contesting the French Revolution</w:t>
      </w:r>
      <w:r w:rsidRPr="00E834CE">
        <w:rPr>
          <w:rFonts w:ascii="Helvetica" w:hAnsi="Helvetica"/>
          <w:lang w:val="en-US"/>
        </w:rPr>
        <w:t xml:space="preserve"> Oxford: Wiley-Blackwell, 2009 16</w:t>
      </w:r>
    </w:p>
    <w:p w:rsidRPr="00E834CE" w:rsidR="00E834CE" w:rsidP="008B21E2" w:rsidRDefault="00E834CE" w14:paraId="137A2CE2" w14:textId="77777777">
      <w:pPr>
        <w:spacing w:after="0" w:line="240" w:lineRule="auto"/>
        <w:rPr>
          <w:rFonts w:ascii="Helvetica" w:hAnsi="Helvetica"/>
          <w:lang w:val="en-US"/>
        </w:rPr>
      </w:pPr>
    </w:p>
    <w:p w:rsidRPr="00E834CE" w:rsidR="001069FA" w:rsidP="008B21E2" w:rsidRDefault="001069FA" w14:paraId="04EE82E8" w14:textId="77777777">
      <w:pPr>
        <w:spacing w:after="0" w:line="240" w:lineRule="auto"/>
        <w:rPr>
          <w:rFonts w:ascii="Helvetica" w:hAnsi="Helvetica"/>
          <w:lang w:val="en-US"/>
        </w:rPr>
      </w:pPr>
      <w:r w:rsidRPr="00E834CE">
        <w:rPr>
          <w:rFonts w:ascii="Helvetica" w:hAnsi="Helvetica"/>
          <w:lang w:val="en-US"/>
        </w:rPr>
        <w:t>Q. 2</w:t>
      </w:r>
    </w:p>
    <w:p w:rsidRPr="00E834CE" w:rsidR="00E834CE" w:rsidP="008B21E2" w:rsidRDefault="00E834CE" w14:paraId="2497C387" w14:textId="77777777">
      <w:pPr>
        <w:spacing w:after="0" w:line="240" w:lineRule="auto"/>
        <w:rPr>
          <w:rFonts w:ascii="Helvetica" w:hAnsi="Helvetica"/>
          <w:b/>
          <w:lang w:val="en-US"/>
        </w:rPr>
      </w:pPr>
    </w:p>
    <w:p w:rsidRPr="00E834CE" w:rsidR="001069FA" w:rsidP="00B87D3E" w:rsidRDefault="001069FA" w14:paraId="04EE82E9" w14:textId="77777777">
      <w:pPr>
        <w:spacing w:after="0" w:line="240" w:lineRule="auto"/>
        <w:rPr>
          <w:rFonts w:ascii="Helvetica" w:hAnsi="Helvetica"/>
          <w:lang w:val="en-US"/>
        </w:rPr>
      </w:pPr>
      <w:r w:rsidRPr="00E834CE">
        <w:rPr>
          <w:rFonts w:ascii="Helvetica" w:hAnsi="Helvetica"/>
          <w:lang w:val="en-US"/>
        </w:rPr>
        <w:t xml:space="preserve">Choose </w:t>
      </w:r>
      <w:r w:rsidRPr="00E834CE">
        <w:rPr>
          <w:rFonts w:ascii="Helvetica" w:hAnsi="Helvetica"/>
          <w:b/>
          <w:lang w:val="en-US"/>
        </w:rPr>
        <w:t>ONE</w:t>
      </w:r>
      <w:r w:rsidRPr="00E834CE">
        <w:rPr>
          <w:rFonts w:ascii="Helvetica" w:hAnsi="Helvetica"/>
          <w:lang w:val="en-US"/>
        </w:rPr>
        <w:t xml:space="preserve"> of the following essay q</w:t>
      </w:r>
      <w:r w:rsidRPr="00E834CE" w:rsidR="009A6A29">
        <w:rPr>
          <w:rFonts w:ascii="Helvetica" w:hAnsi="Helvetica"/>
          <w:lang w:val="en-US"/>
        </w:rPr>
        <w:t>uestions:</w:t>
      </w:r>
    </w:p>
    <w:p w:rsidRPr="00E834CE" w:rsidR="00B87D3E" w:rsidP="00B87D3E" w:rsidRDefault="00B87D3E" w14:paraId="04EE82EA" w14:textId="77777777">
      <w:pPr>
        <w:spacing w:after="0" w:line="240" w:lineRule="auto"/>
        <w:rPr>
          <w:rFonts w:ascii="Helvetica" w:hAnsi="Helvetica"/>
          <w:b/>
          <w:lang w:val="en-US"/>
        </w:rPr>
      </w:pPr>
    </w:p>
    <w:p w:rsidR="00B87D3E" w:rsidP="00E834CE" w:rsidRDefault="00201C13" w14:paraId="04EE82EB" w14:textId="77777777">
      <w:pPr>
        <w:pStyle w:val="ListParagraph"/>
        <w:numPr>
          <w:ilvl w:val="0"/>
          <w:numId w:val="12"/>
        </w:numPr>
        <w:spacing w:after="0" w:line="240" w:lineRule="auto"/>
        <w:ind w:left="567" w:hanging="567"/>
        <w:contextualSpacing w:val="0"/>
        <w:rPr>
          <w:rFonts w:ascii="Helvetica" w:hAnsi="Helvetica"/>
          <w:lang w:val="en-US"/>
        </w:rPr>
      </w:pPr>
      <w:r w:rsidRPr="00E834CE">
        <w:rPr>
          <w:rFonts w:ascii="Helvetica" w:hAnsi="Helvetica"/>
          <w:lang w:val="en-US"/>
        </w:rPr>
        <w:t>To what extent do you agree that the American and French Revolutions shared common origins?</w:t>
      </w:r>
    </w:p>
    <w:p w:rsidRPr="00E834CE" w:rsidR="00E834CE" w:rsidP="00E834CE" w:rsidRDefault="00E834CE" w14:paraId="43717AE7" w14:textId="77777777">
      <w:pPr>
        <w:pStyle w:val="ListParagraph"/>
        <w:spacing w:after="0" w:line="240" w:lineRule="auto"/>
        <w:ind w:left="567" w:hanging="567"/>
        <w:contextualSpacing w:val="0"/>
        <w:rPr>
          <w:rFonts w:ascii="Helvetica" w:hAnsi="Helvetica"/>
          <w:lang w:val="en-US"/>
        </w:rPr>
      </w:pPr>
    </w:p>
    <w:p w:rsidR="001C219D" w:rsidP="00E834CE" w:rsidRDefault="001C219D" w14:paraId="04EE82EC" w14:textId="77777777">
      <w:pPr>
        <w:pStyle w:val="ListParagraph"/>
        <w:numPr>
          <w:ilvl w:val="0"/>
          <w:numId w:val="12"/>
        </w:numPr>
        <w:spacing w:after="0" w:line="240" w:lineRule="auto"/>
        <w:ind w:left="567" w:hanging="567"/>
        <w:contextualSpacing w:val="0"/>
        <w:rPr>
          <w:rFonts w:ascii="Helvetica" w:hAnsi="Helvetica"/>
          <w:lang w:val="en-US"/>
        </w:rPr>
      </w:pPr>
      <w:r w:rsidRPr="00E834CE">
        <w:rPr>
          <w:rFonts w:ascii="Helvetica" w:hAnsi="Helvetica"/>
          <w:lang w:val="en-US"/>
        </w:rPr>
        <w:t>How important are dissident elites in revolutionary movements?  In your answer, discuss at least two revolutions of your choice.</w:t>
      </w:r>
    </w:p>
    <w:p w:rsidRPr="00E834CE" w:rsidR="00E834CE" w:rsidP="00E834CE" w:rsidRDefault="00E834CE" w14:paraId="55D1356C" w14:textId="77777777">
      <w:pPr>
        <w:pStyle w:val="ListParagraph"/>
        <w:spacing w:line="240" w:lineRule="auto"/>
        <w:ind w:left="567" w:hanging="567"/>
        <w:rPr>
          <w:rFonts w:ascii="Helvetica" w:hAnsi="Helvetica"/>
          <w:lang w:val="en-US"/>
        </w:rPr>
      </w:pPr>
    </w:p>
    <w:p w:rsidR="00963DBC" w:rsidP="00E834CE" w:rsidRDefault="00674637" w14:paraId="04EE82ED" w14:textId="77777777">
      <w:pPr>
        <w:pStyle w:val="ListParagraph"/>
        <w:numPr>
          <w:ilvl w:val="0"/>
          <w:numId w:val="12"/>
        </w:numPr>
        <w:spacing w:after="0" w:line="240" w:lineRule="auto"/>
        <w:ind w:left="567" w:hanging="567"/>
        <w:contextualSpacing w:val="0"/>
        <w:rPr>
          <w:rFonts w:ascii="Helvetica" w:hAnsi="Helvetica"/>
          <w:lang w:val="en-US"/>
        </w:rPr>
      </w:pPr>
      <w:r w:rsidRPr="00E834CE">
        <w:rPr>
          <w:rFonts w:ascii="Helvetica" w:hAnsi="Helvetica"/>
          <w:lang w:val="en-US"/>
        </w:rPr>
        <w:t xml:space="preserve">Are critics justified in dismissing the </w:t>
      </w:r>
      <w:r w:rsidRPr="00E834CE" w:rsidR="001C219D">
        <w:rPr>
          <w:rFonts w:ascii="Helvetica" w:hAnsi="Helvetica"/>
          <w:lang w:val="en-US"/>
        </w:rPr>
        <w:t xml:space="preserve">rebellions of 1968 </w:t>
      </w:r>
      <w:r w:rsidRPr="00E834CE">
        <w:rPr>
          <w:rFonts w:ascii="Helvetica" w:hAnsi="Helvetica"/>
          <w:lang w:val="en-US"/>
        </w:rPr>
        <w:t xml:space="preserve">as ‘merely cultural’ protests? </w:t>
      </w:r>
    </w:p>
    <w:p w:rsidRPr="00E834CE" w:rsidR="00E834CE" w:rsidP="00E834CE" w:rsidRDefault="00E834CE" w14:paraId="1246C759" w14:textId="77777777">
      <w:pPr>
        <w:pStyle w:val="ListParagraph"/>
        <w:spacing w:line="240" w:lineRule="auto"/>
        <w:ind w:left="567" w:hanging="567"/>
        <w:rPr>
          <w:rFonts w:ascii="Helvetica" w:hAnsi="Helvetica"/>
          <w:lang w:val="en-US"/>
        </w:rPr>
      </w:pPr>
    </w:p>
    <w:p w:rsidR="001C219D" w:rsidP="00E834CE" w:rsidRDefault="00963DBC" w14:paraId="04EE82EE" w14:textId="77777777">
      <w:pPr>
        <w:pStyle w:val="ListParagraph"/>
        <w:numPr>
          <w:ilvl w:val="0"/>
          <w:numId w:val="12"/>
        </w:numPr>
        <w:spacing w:after="0" w:line="240" w:lineRule="auto"/>
        <w:ind w:left="567" w:hanging="567"/>
        <w:contextualSpacing w:val="0"/>
        <w:rPr>
          <w:rFonts w:ascii="Helvetica" w:hAnsi="Helvetica"/>
          <w:lang w:val="en-US"/>
        </w:rPr>
      </w:pPr>
      <w:r w:rsidRPr="00E834CE">
        <w:rPr>
          <w:rFonts w:ascii="Helvetica" w:hAnsi="Helvetica"/>
          <w:lang w:val="en-US"/>
        </w:rPr>
        <w:t xml:space="preserve">How far and in what ways were </w:t>
      </w:r>
      <w:r w:rsidRPr="00E834CE" w:rsidR="001C219D">
        <w:rPr>
          <w:rFonts w:ascii="Helvetica" w:hAnsi="Helvetica"/>
          <w:lang w:val="en-US"/>
        </w:rPr>
        <w:t>the Algerian war of independence (1954-62) and the Iranian revolution that toppled the Shah in 1979</w:t>
      </w:r>
      <w:r w:rsidRPr="00E834CE">
        <w:rPr>
          <w:rFonts w:ascii="Helvetica" w:hAnsi="Helvetica"/>
          <w:lang w:val="en-US"/>
        </w:rPr>
        <w:t xml:space="preserve"> similar to one another?</w:t>
      </w:r>
    </w:p>
    <w:p w:rsidRPr="00E834CE" w:rsidR="00E834CE" w:rsidP="00E834CE" w:rsidRDefault="00E834CE" w14:paraId="32D0B687" w14:textId="77777777">
      <w:pPr>
        <w:pStyle w:val="ListParagraph"/>
        <w:spacing w:line="240" w:lineRule="auto"/>
        <w:ind w:left="567" w:hanging="567"/>
        <w:rPr>
          <w:rFonts w:ascii="Helvetica" w:hAnsi="Helvetica"/>
          <w:lang w:val="en-US"/>
        </w:rPr>
      </w:pPr>
    </w:p>
    <w:p w:rsidR="001C219D" w:rsidP="00E834CE" w:rsidRDefault="00201C13" w14:paraId="04EE82EF" w14:textId="77777777">
      <w:pPr>
        <w:pStyle w:val="ListParagraph"/>
        <w:numPr>
          <w:ilvl w:val="0"/>
          <w:numId w:val="12"/>
        </w:numPr>
        <w:spacing w:after="0" w:line="240" w:lineRule="auto"/>
        <w:ind w:left="567" w:hanging="567"/>
        <w:contextualSpacing w:val="0"/>
        <w:rPr>
          <w:rFonts w:ascii="Helvetica" w:hAnsi="Helvetica"/>
          <w:lang w:val="en-US"/>
        </w:rPr>
      </w:pPr>
      <w:r w:rsidRPr="00E834CE">
        <w:rPr>
          <w:rFonts w:ascii="Helvetica" w:hAnsi="Helvetica"/>
          <w:lang w:val="en-US"/>
        </w:rPr>
        <w:t>How does the notion of a ‘moral economy’ (E.P. Thompson) help us understand popular uprisings?</w:t>
      </w:r>
    </w:p>
    <w:p w:rsidRPr="00E834CE" w:rsidR="00E834CE" w:rsidP="00E834CE" w:rsidRDefault="00E834CE" w14:paraId="114739A1" w14:textId="77777777">
      <w:pPr>
        <w:pStyle w:val="ListParagraph"/>
        <w:spacing w:line="240" w:lineRule="auto"/>
        <w:ind w:left="567" w:hanging="567"/>
        <w:rPr>
          <w:rFonts w:ascii="Helvetica" w:hAnsi="Helvetica"/>
          <w:lang w:val="en-US"/>
        </w:rPr>
      </w:pPr>
    </w:p>
    <w:p w:rsidRPr="00E834CE" w:rsidR="001C219D" w:rsidP="00E834CE" w:rsidRDefault="00963DBC" w14:paraId="04EE82F0" w14:textId="77777777">
      <w:pPr>
        <w:pStyle w:val="ListParagraph"/>
        <w:numPr>
          <w:ilvl w:val="0"/>
          <w:numId w:val="12"/>
        </w:numPr>
        <w:spacing w:after="0" w:line="240" w:lineRule="auto"/>
        <w:ind w:left="567" w:hanging="567"/>
        <w:contextualSpacing w:val="0"/>
        <w:rPr>
          <w:rFonts w:ascii="Helvetica" w:hAnsi="Helvetica"/>
          <w:lang w:val="en-US"/>
        </w:rPr>
      </w:pPr>
      <w:r w:rsidRPr="00E834CE">
        <w:rPr>
          <w:rFonts w:ascii="Helvetica" w:hAnsi="Helvetica"/>
          <w:lang w:val="en-US"/>
        </w:rPr>
        <w:t>W</w:t>
      </w:r>
      <w:r w:rsidRPr="00E834CE" w:rsidR="008143ED">
        <w:rPr>
          <w:rFonts w:ascii="Helvetica" w:hAnsi="Helvetica"/>
          <w:lang w:val="en-US"/>
        </w:rPr>
        <w:t xml:space="preserve">hy was </w:t>
      </w:r>
      <w:r w:rsidRPr="00E834CE" w:rsidR="001C219D">
        <w:rPr>
          <w:rFonts w:ascii="Helvetica" w:hAnsi="Helvetica"/>
          <w:lang w:val="en-US"/>
        </w:rPr>
        <w:t>2011</w:t>
      </w:r>
      <w:r w:rsidRPr="00E834CE" w:rsidR="001A5FCB">
        <w:rPr>
          <w:rFonts w:ascii="Helvetica" w:hAnsi="Helvetica"/>
          <w:lang w:val="en-US"/>
        </w:rPr>
        <w:t xml:space="preserve"> </w:t>
      </w:r>
      <w:r w:rsidRPr="00E834CE" w:rsidR="008143ED">
        <w:rPr>
          <w:rFonts w:ascii="Helvetica" w:hAnsi="Helvetica"/>
          <w:lang w:val="en-US"/>
        </w:rPr>
        <w:t xml:space="preserve">a year when it ‘kicked off everywhere’? </w:t>
      </w:r>
    </w:p>
    <w:p w:rsidRPr="00E834CE" w:rsidR="001C219D" w:rsidP="00E834CE" w:rsidRDefault="00E834CE" w14:paraId="04EE82F6" w14:textId="20E67AB1">
      <w:pPr>
        <w:spacing w:after="0" w:line="240" w:lineRule="auto"/>
        <w:jc w:val="center"/>
        <w:rPr>
          <w:rFonts w:ascii="Helvetica" w:hAnsi="Helvetica"/>
          <w:b/>
        </w:rPr>
      </w:pPr>
      <w:bookmarkStart w:name="_GoBack" w:id="0"/>
      <w:bookmarkEnd w:id="0"/>
      <w:r w:rsidRPr="00E834CE">
        <w:rPr>
          <w:rFonts w:ascii="Helvetica" w:hAnsi="Helvetica"/>
          <w:b/>
        </w:rPr>
        <w:t>END OF EXAMINATION</w:t>
      </w:r>
    </w:p>
    <w:sectPr w:rsidRPr="00E834CE" w:rsidR="001C219D" w:rsidSect="00C60275">
      <w:headerReference w:type="default" r:id="rId11"/>
      <w:footerReference w:type="default" r:id="rId12"/>
      <w:pgSz w:w="11906" w:h="16838"/>
      <w:pgMar w:top="2319" w:right="1797" w:bottom="141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50559" w14:textId="77777777" w:rsidR="00C466F3" w:rsidRDefault="00C466F3" w:rsidP="00E834CE">
      <w:pPr>
        <w:spacing w:after="0" w:line="240" w:lineRule="auto"/>
      </w:pPr>
      <w:r>
        <w:separator/>
      </w:r>
    </w:p>
  </w:endnote>
  <w:endnote w:type="continuationSeparator" w:id="0">
    <w:p w14:paraId="4230675C" w14:textId="77777777" w:rsidR="00C466F3" w:rsidRDefault="00C466F3" w:rsidP="00E8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293322"/>
      <w:docPartObj>
        <w:docPartGallery w:val="Page Numbers (Bottom of Page)"/>
        <w:docPartUnique/>
      </w:docPartObj>
    </w:sdtPr>
    <w:sdtEndPr/>
    <w:sdtContent>
      <w:sdt>
        <w:sdtPr>
          <w:id w:val="-1669238322"/>
          <w:docPartObj>
            <w:docPartGallery w:val="Page Numbers (Top of Page)"/>
            <w:docPartUnique/>
          </w:docPartObj>
        </w:sdtPr>
        <w:sdtEndPr/>
        <w:sdtContent>
          <w:p w14:paraId="343E5435" w14:textId="7666FF83" w:rsidR="00E834CE" w:rsidRDefault="00E834CE">
            <w:pPr>
              <w:pStyle w:val="Footer"/>
              <w:jc w:val="center"/>
            </w:pPr>
            <w:r w:rsidRPr="00E834CE">
              <w:rPr>
                <w:rFonts w:ascii="Helvetica" w:hAnsi="Helvetica"/>
                <w:sz w:val="20"/>
                <w:szCs w:val="20"/>
              </w:rPr>
              <w:t xml:space="preserve">Page </w:t>
            </w:r>
            <w:r w:rsidRPr="00E834CE">
              <w:rPr>
                <w:rFonts w:ascii="Helvetica" w:hAnsi="Helvetica"/>
                <w:b/>
                <w:bCs/>
                <w:sz w:val="20"/>
                <w:szCs w:val="20"/>
              </w:rPr>
              <w:fldChar w:fldCharType="begin"/>
            </w:r>
            <w:r w:rsidRPr="00E834CE">
              <w:rPr>
                <w:rFonts w:ascii="Helvetica" w:hAnsi="Helvetica"/>
                <w:b/>
                <w:bCs/>
                <w:sz w:val="20"/>
                <w:szCs w:val="20"/>
              </w:rPr>
              <w:instrText xml:space="preserve"> PAGE </w:instrText>
            </w:r>
            <w:r w:rsidRPr="00E834CE">
              <w:rPr>
                <w:rFonts w:ascii="Helvetica" w:hAnsi="Helvetica"/>
                <w:b/>
                <w:bCs/>
                <w:sz w:val="20"/>
                <w:szCs w:val="20"/>
              </w:rPr>
              <w:fldChar w:fldCharType="separate"/>
            </w:r>
            <w:r w:rsidR="00AB26E2">
              <w:rPr>
                <w:rFonts w:ascii="Helvetica" w:hAnsi="Helvetica"/>
                <w:b/>
                <w:bCs/>
                <w:noProof/>
                <w:sz w:val="20"/>
                <w:szCs w:val="20"/>
              </w:rPr>
              <w:t>1</w:t>
            </w:r>
            <w:r w:rsidRPr="00E834CE">
              <w:rPr>
                <w:rFonts w:ascii="Helvetica" w:hAnsi="Helvetica"/>
                <w:b/>
                <w:bCs/>
                <w:sz w:val="20"/>
                <w:szCs w:val="20"/>
              </w:rPr>
              <w:fldChar w:fldCharType="end"/>
            </w:r>
            <w:r w:rsidRPr="00E834CE">
              <w:rPr>
                <w:rFonts w:ascii="Helvetica" w:hAnsi="Helvetica"/>
                <w:sz w:val="20"/>
                <w:szCs w:val="20"/>
              </w:rPr>
              <w:t xml:space="preserve"> of </w:t>
            </w:r>
            <w:r w:rsidRPr="00E834CE">
              <w:rPr>
                <w:rFonts w:ascii="Helvetica" w:hAnsi="Helvetica"/>
                <w:b/>
                <w:bCs/>
                <w:sz w:val="20"/>
                <w:szCs w:val="20"/>
              </w:rPr>
              <w:fldChar w:fldCharType="begin"/>
            </w:r>
            <w:r w:rsidRPr="00E834CE">
              <w:rPr>
                <w:rFonts w:ascii="Helvetica" w:hAnsi="Helvetica"/>
                <w:b/>
                <w:bCs/>
                <w:sz w:val="20"/>
                <w:szCs w:val="20"/>
              </w:rPr>
              <w:instrText xml:space="preserve"> NUMPAGES  </w:instrText>
            </w:r>
            <w:r w:rsidRPr="00E834CE">
              <w:rPr>
                <w:rFonts w:ascii="Helvetica" w:hAnsi="Helvetica"/>
                <w:b/>
                <w:bCs/>
                <w:sz w:val="20"/>
                <w:szCs w:val="20"/>
              </w:rPr>
              <w:fldChar w:fldCharType="separate"/>
            </w:r>
            <w:r w:rsidR="00AB26E2">
              <w:rPr>
                <w:rFonts w:ascii="Helvetica" w:hAnsi="Helvetica"/>
                <w:b/>
                <w:bCs/>
                <w:noProof/>
                <w:sz w:val="20"/>
                <w:szCs w:val="20"/>
              </w:rPr>
              <w:t>4</w:t>
            </w:r>
            <w:r w:rsidRPr="00E834CE">
              <w:rPr>
                <w:rFonts w:ascii="Helvetica" w:hAnsi="Helvetica"/>
                <w:b/>
                <w:bCs/>
                <w:sz w:val="20"/>
                <w:szCs w:val="20"/>
              </w:rPr>
              <w:fldChar w:fldCharType="end"/>
            </w:r>
          </w:p>
        </w:sdtContent>
      </w:sdt>
    </w:sdtContent>
  </w:sdt>
  <w:p w14:paraId="013924D1" w14:textId="77777777" w:rsidR="00E834CE" w:rsidRDefault="00E83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7BFFC" w14:textId="77777777" w:rsidR="00C466F3" w:rsidRDefault="00C466F3" w:rsidP="00E834CE">
      <w:pPr>
        <w:spacing w:after="0" w:line="240" w:lineRule="auto"/>
      </w:pPr>
      <w:r>
        <w:separator/>
      </w:r>
    </w:p>
  </w:footnote>
  <w:footnote w:type="continuationSeparator" w:id="0">
    <w:p w14:paraId="48C4DD8D" w14:textId="77777777" w:rsidR="00C466F3" w:rsidRDefault="00C466F3" w:rsidP="00E83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2673" w14:textId="1DF934ED" w:rsidR="00E834CE" w:rsidRPr="00E834CE" w:rsidRDefault="00E834CE">
    <w:pPr>
      <w:pStyle w:val="Header"/>
      <w:rPr>
        <w:rFonts w:ascii="Helvetica" w:hAnsi="Helvetica"/>
        <w:b/>
        <w:sz w:val="18"/>
        <w:szCs w:val="18"/>
      </w:rPr>
    </w:pPr>
    <w:r w:rsidRPr="00E834CE">
      <w:rPr>
        <w:rFonts w:ascii="Helvetica" w:hAnsi="Helvetica"/>
        <w:b/>
        <w:sz w:val="18"/>
        <w:szCs w:val="18"/>
      </w:rPr>
      <w:t>R/HST</w:t>
    </w:r>
    <w:r w:rsidR="002C3E9D">
      <w:rPr>
        <w:rFonts w:ascii="Helvetica" w:hAnsi="Helvetica"/>
        <w:b/>
        <w:sz w:val="18"/>
        <w:szCs w:val="18"/>
      </w:rPr>
      <w:t>4012</w:t>
    </w:r>
    <w:r w:rsidRPr="00E834CE">
      <w:rPr>
        <w:rFonts w:ascii="Helvetica" w:hAnsi="Helvetica"/>
        <w:b/>
        <w:sz w:val="18"/>
        <w:szCs w:val="18"/>
      </w:rPr>
      <w:t>/RET/JULY201</w:t>
    </w:r>
    <w:r w:rsidR="002C3E9D">
      <w:rPr>
        <w:rFonts w:ascii="Helvetica" w:hAnsi="Helvetica"/>
        <w:b/>
        <w:sz w:val="18"/>
        <w:szCs w:val="18"/>
      </w:rPr>
      <w:t>9</w:t>
    </w:r>
    <w:r w:rsidRPr="00E834CE">
      <w:rPr>
        <w:rFonts w:ascii="Helvetica" w:hAnsi="Helvetica"/>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1980"/>
    <w:multiLevelType w:val="hybridMultilevel"/>
    <w:tmpl w:val="6F6AC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32E6E"/>
    <w:multiLevelType w:val="hybridMultilevel"/>
    <w:tmpl w:val="A3126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91CE0"/>
    <w:multiLevelType w:val="hybridMultilevel"/>
    <w:tmpl w:val="CA8E2C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6B2F"/>
    <w:multiLevelType w:val="hybridMultilevel"/>
    <w:tmpl w:val="3C0E61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44CB5"/>
    <w:multiLevelType w:val="hybridMultilevel"/>
    <w:tmpl w:val="DE5045B2"/>
    <w:lvl w:ilvl="0" w:tplc="247638DE">
      <w:start w:val="1"/>
      <w:numFmt w:val="upperLetter"/>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57E45"/>
    <w:multiLevelType w:val="hybridMultilevel"/>
    <w:tmpl w:val="309A0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C6E4F"/>
    <w:multiLevelType w:val="hybridMultilevel"/>
    <w:tmpl w:val="885A6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FB2AE9"/>
    <w:multiLevelType w:val="hybridMultilevel"/>
    <w:tmpl w:val="906E7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C6BE8"/>
    <w:multiLevelType w:val="hybridMultilevel"/>
    <w:tmpl w:val="0520D6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16632"/>
    <w:multiLevelType w:val="hybridMultilevel"/>
    <w:tmpl w:val="6F6AC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A85EF2"/>
    <w:multiLevelType w:val="hybridMultilevel"/>
    <w:tmpl w:val="F81CDEF6"/>
    <w:lvl w:ilvl="0" w:tplc="425AFA26">
      <w:start w:val="1"/>
      <w:numFmt w:val="upperLetter"/>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2E2E62"/>
    <w:multiLevelType w:val="hybridMultilevel"/>
    <w:tmpl w:val="6F6AC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2"/>
  </w:num>
  <w:num w:numId="5">
    <w:abstractNumId w:val="10"/>
  </w:num>
  <w:num w:numId="6">
    <w:abstractNumId w:val="8"/>
  </w:num>
  <w:num w:numId="7">
    <w:abstractNumId w:val="5"/>
  </w:num>
  <w:num w:numId="8">
    <w:abstractNumId w:val="1"/>
  </w:num>
  <w:num w:numId="9">
    <w:abstractNumId w:val="7"/>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3AC"/>
    <w:rsid w:val="000072C1"/>
    <w:rsid w:val="00043873"/>
    <w:rsid w:val="000615AA"/>
    <w:rsid w:val="001069FA"/>
    <w:rsid w:val="00124F89"/>
    <w:rsid w:val="001A5FCB"/>
    <w:rsid w:val="001C219D"/>
    <w:rsid w:val="001C5C3A"/>
    <w:rsid w:val="00201C13"/>
    <w:rsid w:val="002C3E9D"/>
    <w:rsid w:val="0038456F"/>
    <w:rsid w:val="003D4080"/>
    <w:rsid w:val="003F272D"/>
    <w:rsid w:val="004223AC"/>
    <w:rsid w:val="004C2342"/>
    <w:rsid w:val="0051713D"/>
    <w:rsid w:val="005D278E"/>
    <w:rsid w:val="00663C0E"/>
    <w:rsid w:val="00674637"/>
    <w:rsid w:val="00684952"/>
    <w:rsid w:val="006C684E"/>
    <w:rsid w:val="006D347D"/>
    <w:rsid w:val="006E5E96"/>
    <w:rsid w:val="00730A66"/>
    <w:rsid w:val="008143ED"/>
    <w:rsid w:val="00833F71"/>
    <w:rsid w:val="00836036"/>
    <w:rsid w:val="00862869"/>
    <w:rsid w:val="008B21E2"/>
    <w:rsid w:val="008D6719"/>
    <w:rsid w:val="00963DBC"/>
    <w:rsid w:val="009A6A29"/>
    <w:rsid w:val="009A762E"/>
    <w:rsid w:val="00A023EA"/>
    <w:rsid w:val="00A05549"/>
    <w:rsid w:val="00AB26E2"/>
    <w:rsid w:val="00AD3A71"/>
    <w:rsid w:val="00B76659"/>
    <w:rsid w:val="00B87D3E"/>
    <w:rsid w:val="00BB7ABE"/>
    <w:rsid w:val="00C466F3"/>
    <w:rsid w:val="00C5124D"/>
    <w:rsid w:val="00C60275"/>
    <w:rsid w:val="00C90A38"/>
    <w:rsid w:val="00CD3998"/>
    <w:rsid w:val="00D01AE0"/>
    <w:rsid w:val="00D24637"/>
    <w:rsid w:val="00DE3A3F"/>
    <w:rsid w:val="00E14B0C"/>
    <w:rsid w:val="00E20B51"/>
    <w:rsid w:val="00E5795F"/>
    <w:rsid w:val="00E834CE"/>
    <w:rsid w:val="00ED1809"/>
    <w:rsid w:val="00F63F24"/>
    <w:rsid w:val="00F8109C"/>
    <w:rsid w:val="00FA68EC"/>
    <w:rsid w:val="00FB2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4EE82AE"/>
  <w15:docId w15:val="{34602702-3397-4FD7-8691-04C5723C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E96"/>
    <w:pPr>
      <w:ind w:left="720"/>
      <w:contextualSpacing/>
    </w:pPr>
  </w:style>
  <w:style w:type="character" w:customStyle="1" w:styleId="apple-converted-space">
    <w:name w:val="apple-converted-space"/>
    <w:basedOn w:val="DefaultParagraphFont"/>
    <w:rsid w:val="005D278E"/>
  </w:style>
  <w:style w:type="character" w:styleId="Hyperlink">
    <w:name w:val="Hyperlink"/>
    <w:basedOn w:val="DefaultParagraphFont"/>
    <w:uiPriority w:val="99"/>
    <w:unhideWhenUsed/>
    <w:rsid w:val="00A023EA"/>
    <w:rPr>
      <w:color w:val="0000FF" w:themeColor="hyperlink"/>
      <w:u w:val="single"/>
    </w:rPr>
  </w:style>
  <w:style w:type="paragraph" w:styleId="Title">
    <w:name w:val="Title"/>
    <w:basedOn w:val="Normal"/>
    <w:link w:val="TitleChar"/>
    <w:qFormat/>
    <w:rsid w:val="006C684E"/>
    <w:pPr>
      <w:spacing w:after="0" w:line="240" w:lineRule="auto"/>
      <w:jc w:val="center"/>
    </w:pPr>
    <w:rPr>
      <w:rFonts w:ascii="Helvetica" w:eastAsia="Times New Roman" w:hAnsi="Helvetica" w:cs="Times New Roman"/>
      <w:b/>
      <w:bCs/>
      <w:sz w:val="40"/>
      <w:szCs w:val="24"/>
      <w:lang w:eastAsia="en-US"/>
    </w:rPr>
  </w:style>
  <w:style w:type="character" w:customStyle="1" w:styleId="TitleChar">
    <w:name w:val="Title Char"/>
    <w:basedOn w:val="DefaultParagraphFont"/>
    <w:link w:val="Title"/>
    <w:rsid w:val="006C684E"/>
    <w:rPr>
      <w:rFonts w:ascii="Helvetica" w:eastAsia="Times New Roman" w:hAnsi="Helvetica" w:cs="Times New Roman"/>
      <w:b/>
      <w:bCs/>
      <w:sz w:val="40"/>
      <w:szCs w:val="24"/>
      <w:lang w:eastAsia="en-US"/>
    </w:rPr>
  </w:style>
  <w:style w:type="paragraph" w:styleId="Subtitle">
    <w:name w:val="Subtitle"/>
    <w:basedOn w:val="Normal"/>
    <w:link w:val="SubtitleChar"/>
    <w:qFormat/>
    <w:rsid w:val="006C684E"/>
    <w:pPr>
      <w:spacing w:after="0" w:line="240" w:lineRule="auto"/>
      <w:jc w:val="center"/>
    </w:pPr>
    <w:rPr>
      <w:rFonts w:ascii="Helvetica" w:eastAsia="Times New Roman" w:hAnsi="Helvetica" w:cs="Times New Roman"/>
      <w:b/>
      <w:bCs/>
      <w:sz w:val="32"/>
      <w:szCs w:val="24"/>
      <w:lang w:eastAsia="en-US"/>
    </w:rPr>
  </w:style>
  <w:style w:type="character" w:customStyle="1" w:styleId="SubtitleChar">
    <w:name w:val="Subtitle Char"/>
    <w:basedOn w:val="DefaultParagraphFont"/>
    <w:link w:val="Subtitle"/>
    <w:rsid w:val="006C684E"/>
    <w:rPr>
      <w:rFonts w:ascii="Helvetica" w:eastAsia="Times New Roman" w:hAnsi="Helvetica" w:cs="Times New Roman"/>
      <w:b/>
      <w:bCs/>
      <w:sz w:val="32"/>
      <w:szCs w:val="24"/>
      <w:lang w:eastAsia="en-US"/>
    </w:rPr>
  </w:style>
  <w:style w:type="paragraph" w:customStyle="1" w:styleId="Default">
    <w:name w:val="Default"/>
    <w:rsid w:val="006C684E"/>
    <w:pPr>
      <w:autoSpaceDE w:val="0"/>
      <w:autoSpaceDN w:val="0"/>
      <w:adjustRightInd w:val="0"/>
      <w:spacing w:after="0" w:line="240" w:lineRule="auto"/>
    </w:pPr>
    <w:rPr>
      <w:rFonts w:ascii="Helvetica" w:eastAsia="Calibri" w:hAnsi="Helvetica" w:cs="Helvetica"/>
      <w:color w:val="000000"/>
      <w:sz w:val="24"/>
      <w:szCs w:val="24"/>
      <w:lang w:eastAsia="en-US"/>
    </w:rPr>
  </w:style>
  <w:style w:type="paragraph" w:styleId="BalloonText">
    <w:name w:val="Balloon Text"/>
    <w:basedOn w:val="Normal"/>
    <w:link w:val="BalloonTextChar"/>
    <w:uiPriority w:val="99"/>
    <w:semiHidden/>
    <w:unhideWhenUsed/>
    <w:rsid w:val="00C60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275"/>
    <w:rPr>
      <w:rFonts w:ascii="Tahoma" w:hAnsi="Tahoma" w:cs="Tahoma"/>
      <w:sz w:val="16"/>
      <w:szCs w:val="16"/>
    </w:rPr>
  </w:style>
  <w:style w:type="paragraph" w:styleId="Header">
    <w:name w:val="header"/>
    <w:basedOn w:val="Normal"/>
    <w:link w:val="HeaderChar"/>
    <w:uiPriority w:val="99"/>
    <w:unhideWhenUsed/>
    <w:rsid w:val="00E83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4CE"/>
  </w:style>
  <w:style w:type="paragraph" w:styleId="Footer">
    <w:name w:val="footer"/>
    <w:basedOn w:val="Normal"/>
    <w:link w:val="FooterChar"/>
    <w:uiPriority w:val="99"/>
    <w:unhideWhenUsed/>
    <w:rsid w:val="00E83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R63NPHTH4QFH-1291-1006</_dlc_DocId>
    <_dlc_DocIdUrl xmlns="559e8a90-c5f0-4960-93bb-48a9a6be2d22">
      <Url>https://staffnet.stmarys.ac.uk/academic-services/Registry/exam-paper-submission/_layouts/15/DocIdRedir.aspx?ID=R63NPHTH4QFH-1291-1006</Url>
      <Description>R63NPHTH4QFH-1291-1006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E95C8B-C529-4F85-8E51-1D15AC85C177}">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59e8a90-c5f0-4960-93bb-48a9a6be2d22"/>
    <ds:schemaRef ds:uri="http://www.w3.org/XML/1998/namespace"/>
  </ds:schemaRefs>
</ds:datastoreItem>
</file>

<file path=customXml/itemProps2.xml><?xml version="1.0" encoding="utf-8"?>
<ds:datastoreItem xmlns:ds="http://schemas.openxmlformats.org/officeDocument/2006/customXml" ds:itemID="{648206EF-981A-4A0B-98EA-BD06E5DAB4BB}">
  <ds:schemaRefs>
    <ds:schemaRef ds:uri="http://schemas.microsoft.com/sharepoint/v3/contenttype/forms"/>
  </ds:schemaRefs>
</ds:datastoreItem>
</file>

<file path=customXml/itemProps3.xml><?xml version="1.0" encoding="utf-8"?>
<ds:datastoreItem xmlns:ds="http://schemas.openxmlformats.org/officeDocument/2006/customXml" ds:itemID="{623F6F91-0FAE-4701-A428-B24F02FCD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B2439-ADE8-47F1-A9B1-33CBB15330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daviesj</dc:creator>
  <cp:lastModifiedBy>Stephanie Dobbin</cp:lastModifiedBy>
  <cp:revision>8</cp:revision>
  <cp:lastPrinted>2019-04-04T09:50:00Z</cp:lastPrinted>
  <dcterms:created xsi:type="dcterms:W3CDTF">2019-04-01T15:01:00Z</dcterms:created>
  <dcterms:modified xsi:type="dcterms:W3CDTF">2021-04-14T15:05:08Z</dcterms:modified>
  <dc:title>HST4012 Resit 1819</dc:title>
  <cp:keywords>
  </cp:keywords>
  <dc:subject>HST4012</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c07ef070-f5f6-4919-9564-70abcabbaf95</vt:lpwstr>
  </property>
</Properties>
</file>