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pPr>
        <w:pStyle w:val="Title"/>
        <w:rPr>
          <w:rFonts w:cs="Helvetica"/>
        </w:rPr>
      </w:pPr>
      <w:r w:rsidRPr="00F2532F">
        <w:rPr>
          <w:rFonts w:cs="Helvetica"/>
        </w:rPr>
        <w:t xml:space="preserve">ST MARY’S UNIVERSITY </w:t>
      </w:r>
    </w:p>
    <w:p w:rsidRPr="00203904" w:rsidR="00E20C25" w:rsidP="00E20C25" w:rsidRDefault="00E20C25">
      <w:pPr>
        <w:pStyle w:val="Subtitle"/>
        <w:rPr>
          <w:rFonts w:cs="Helvetica"/>
          <w:sz w:val="36"/>
        </w:rPr>
      </w:pPr>
      <w:r w:rsidRPr="00203904">
        <w:rPr>
          <w:rFonts w:cs="Helvetica"/>
          <w:sz w:val="36"/>
        </w:rPr>
        <w:t xml:space="preserve">TWICKENHAM, </w:t>
      </w:r>
      <w:smartTag w:uri="urn:schemas-microsoft-com:office:smarttags" w:element="stockticker">
        <w:smartTag w:uri="urn:schemas-microsoft-com:office:smarttags" w:element="City">
          <w:r w:rsidRPr="00203904">
            <w:rPr>
              <w:rFonts w:cs="Helvetica"/>
              <w:sz w:val="36"/>
            </w:rPr>
            <w:t>LONDON</w:t>
          </w:r>
        </w:smartTag>
      </w:smartTag>
    </w:p>
    <w:p w:rsidRPr="00BE0EE3" w:rsidR="00E20C25" w:rsidP="00E20C25" w:rsidRDefault="00CA79B7">
      <w:pPr>
        <w:jc w:val="center"/>
        <w:rPr>
          <w:rFonts w:ascii="Helvetica" w:hAnsi="Helvetica" w:cs="Helvetica"/>
          <w:b/>
          <w:bCs/>
          <w:sz w:val="23"/>
          <w:szCs w:val="23"/>
        </w:rPr>
      </w:pPr>
      <w:r>
        <w:rPr>
          <w:rFonts w:ascii="Helvetica" w:hAnsi="Helvetica" w:cs="Helvetica"/>
          <w:sz w:val="23"/>
          <w:szCs w:val="23"/>
        </w:rPr>
        <w:t>LLB, CRIMINOLOGY &amp; BUSINESS LAW</w:t>
      </w:r>
      <w:r w:rsidRPr="00BE0EE3" w:rsidR="00E20C25">
        <w:rPr>
          <w:rFonts w:ascii="Helvetica" w:hAnsi="Helvetica" w:cs="Helvetica"/>
          <w:sz w:val="23"/>
          <w:szCs w:val="23"/>
        </w:rPr>
        <w:t xml:space="preserve"> Degree Examination students registered for</w:t>
      </w:r>
      <w:r w:rsidR="00803E53">
        <w:rPr>
          <w:rFonts w:ascii="Helvetica" w:hAnsi="Helvetica" w:cs="Helvetica"/>
          <w:sz w:val="23"/>
          <w:szCs w:val="23"/>
        </w:rPr>
        <w:t xml:space="preserve"> </w:t>
      </w:r>
      <w:r w:rsidR="001143BB">
        <w:rPr>
          <w:rFonts w:ascii="Helvetica" w:hAnsi="Helvetica" w:cs="Helvetica"/>
          <w:sz w:val="23"/>
          <w:szCs w:val="23"/>
        </w:rPr>
        <w:t xml:space="preserve">Level </w:t>
      </w:r>
      <w:r w:rsidR="00476E6C">
        <w:rPr>
          <w:rFonts w:ascii="Helvetica" w:hAnsi="Helvetica" w:cs="Helvetica"/>
          <w:b/>
          <w:sz w:val="23"/>
          <w:szCs w:val="23"/>
        </w:rPr>
        <w:t>SIX</w:t>
      </w:r>
    </w:p>
    <w:p w:rsidRPr="00F2532F" w:rsidR="00E20C25" w:rsidP="00E20C25" w:rsidRDefault="00E20C25">
      <w:pPr>
        <w:rPr>
          <w:rFonts w:ascii="Helvetica" w:hAnsi="Helvetica" w:cs="Helvetica"/>
          <w:b/>
          <w:bCs/>
        </w:rPr>
      </w:pP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476E6C">
        <w:rPr>
          <w:rFonts w:ascii="Helvetica" w:hAnsi="Helvetica" w:cs="Helvetica"/>
          <w:b/>
          <w:bCs/>
          <w:sz w:val="22"/>
          <w:szCs w:val="22"/>
        </w:rPr>
        <w:t>INSURANCE LAW</w:t>
      </w:r>
    </w:p>
    <w:p w:rsidRPr="00203904" w:rsidR="00E20C25" w:rsidP="00E20C25" w:rsidRDefault="00E20C25">
      <w:pPr>
        <w:rPr>
          <w:rFonts w:ascii="Helvetica" w:hAnsi="Helvetica" w:cs="Helvetica"/>
          <w:sz w:val="22"/>
          <w:szCs w:val="22"/>
        </w:rPr>
      </w:pPr>
    </w:p>
    <w:p w:rsidR="000475C8" w:rsidP="00E20C25" w:rsidRDefault="00476E6C">
      <w:pPr>
        <w:rPr>
          <w:rFonts w:ascii="Helvetica" w:hAnsi="Helvetica" w:cs="Helvetica"/>
          <w:b/>
          <w:bCs/>
          <w:sz w:val="22"/>
          <w:szCs w:val="22"/>
        </w:rPr>
      </w:pPr>
      <w:r>
        <w:rPr>
          <w:rFonts w:ascii="Helvetica" w:hAnsi="Helvetica" w:cs="Helvetica"/>
          <w:sz w:val="22"/>
          <w:szCs w:val="22"/>
        </w:rPr>
        <w:t xml:space="preserve">Code: </w:t>
      </w:r>
      <w:r w:rsidRPr="006C777D">
        <w:rPr>
          <w:rFonts w:ascii="Helvetica" w:hAnsi="Helvetica" w:cs="Helvetica"/>
          <w:b/>
          <w:sz w:val="22"/>
          <w:szCs w:val="22"/>
        </w:rPr>
        <w:t>LAW6020</w:t>
      </w: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 xml:space="preserve">Semester:  </w:t>
      </w:r>
      <w:r w:rsidR="009A1669">
        <w:rPr>
          <w:rFonts w:ascii="Helvetica" w:hAnsi="Helvetica" w:cs="Helvetica"/>
          <w:b/>
          <w:bCs/>
          <w:sz w:val="22"/>
          <w:szCs w:val="22"/>
        </w:rPr>
        <w:t xml:space="preserve">Resit </w:t>
      </w:r>
    </w:p>
    <w:p w:rsidRPr="00203904" w:rsidR="00E20C25" w:rsidP="00E20C25" w:rsidRDefault="00E20C25">
      <w:pPr>
        <w:rPr>
          <w:rFonts w:ascii="Helvetica" w:hAnsi="Helvetica" w:cs="Helvetica"/>
          <w:b/>
          <w:bCs/>
          <w:sz w:val="22"/>
          <w:szCs w:val="22"/>
        </w:rPr>
      </w:pPr>
    </w:p>
    <w:p w:rsidR="000475C8" w:rsidP="00E20C25" w:rsidRDefault="00E20C25">
      <w:pPr>
        <w:pStyle w:val="Default"/>
        <w:rPr>
          <w:b/>
          <w:sz w:val="22"/>
          <w:szCs w:val="22"/>
        </w:rPr>
      </w:pPr>
      <w:r w:rsidRPr="00203904">
        <w:rPr>
          <w:sz w:val="22"/>
          <w:szCs w:val="22"/>
        </w:rPr>
        <w:t>Date:</w:t>
      </w:r>
      <w:r w:rsidR="006E114F">
        <w:rPr>
          <w:sz w:val="22"/>
          <w:szCs w:val="22"/>
        </w:rPr>
        <w:tab/>
      </w:r>
      <w:r w:rsidRPr="006C777D" w:rsidR="009A1669">
        <w:rPr>
          <w:b/>
          <w:sz w:val="22"/>
          <w:szCs w:val="22"/>
        </w:rPr>
        <w:t>5</w:t>
      </w:r>
      <w:r w:rsidRPr="006C777D" w:rsidR="009A1669">
        <w:rPr>
          <w:b/>
          <w:sz w:val="22"/>
          <w:szCs w:val="22"/>
          <w:vertAlign w:val="superscript"/>
        </w:rPr>
        <w:t>th</w:t>
      </w:r>
      <w:r w:rsidRPr="006C777D" w:rsidR="009A1669">
        <w:rPr>
          <w:b/>
          <w:sz w:val="22"/>
          <w:szCs w:val="22"/>
        </w:rPr>
        <w:t xml:space="preserve"> July 2019</w:t>
      </w:r>
    </w:p>
    <w:p w:rsidRPr="00203904" w:rsidR="00E20C25" w:rsidP="00E20C25" w:rsidRDefault="00E20C25">
      <w:pPr>
        <w:pStyle w:val="Default"/>
        <w:rPr>
          <w:sz w:val="22"/>
          <w:szCs w:val="22"/>
        </w:rPr>
      </w:pPr>
      <w:r w:rsidRPr="00203904">
        <w:rPr>
          <w:sz w:val="22"/>
          <w:szCs w:val="22"/>
        </w:rPr>
        <w:t>Time:</w:t>
      </w:r>
      <w:r w:rsidR="00803E53">
        <w:rPr>
          <w:sz w:val="22"/>
          <w:szCs w:val="22"/>
        </w:rPr>
        <w:t xml:space="preserve"> </w:t>
      </w:r>
      <w:r w:rsidRPr="006C777D" w:rsidR="009A1669">
        <w:rPr>
          <w:b/>
          <w:sz w:val="22"/>
          <w:szCs w:val="22"/>
        </w:rPr>
        <w:t>09:30</w:t>
      </w:r>
      <w:r w:rsidR="00803E53">
        <w:rPr>
          <w:b/>
          <w:sz w:val="22"/>
          <w:szCs w:val="22"/>
        </w:rPr>
        <w:t>AM –</w:t>
      </w:r>
      <w:r w:rsidR="006D0AB5">
        <w:rPr>
          <w:b/>
          <w:sz w:val="22"/>
          <w:szCs w:val="22"/>
        </w:rPr>
        <w:t xml:space="preserve"> </w:t>
      </w:r>
      <w:r w:rsidR="00803E53">
        <w:rPr>
          <w:b/>
          <w:sz w:val="22"/>
          <w:szCs w:val="22"/>
        </w:rPr>
        <w:t>12 noon</w:t>
      </w:r>
    </w:p>
    <w:p w:rsidRPr="00203904" w:rsidR="00203904" w:rsidP="00E20C25" w:rsidRDefault="00203904">
      <w:pPr>
        <w:rPr>
          <w:rFonts w:ascii="Helvetica" w:hAnsi="Helvetica" w:cs="Helvetica"/>
          <w:sz w:val="22"/>
          <w:szCs w:val="22"/>
        </w:rPr>
      </w:pPr>
    </w:p>
    <w:p w:rsidRPr="00203904" w:rsidR="00E20C25" w:rsidP="00E20C25" w:rsidRDefault="00E20C25">
      <w:pPr>
        <w:rPr>
          <w:rFonts w:ascii="Helvetica" w:hAnsi="Helvetica" w:cs="Helvetica"/>
          <w:sz w:val="22"/>
          <w:szCs w:val="22"/>
        </w:rPr>
      </w:pPr>
      <w:r w:rsidRPr="00203904">
        <w:rPr>
          <w:rFonts w:ascii="Helvetica" w:hAnsi="Helvetica" w:cs="Helvetica"/>
          <w:sz w:val="22"/>
          <w:szCs w:val="22"/>
        </w:rPr>
        <w:t xml:space="preserve">TIME ALLOWED: </w:t>
      </w:r>
      <w:r w:rsidR="00803E53">
        <w:rPr>
          <w:rFonts w:ascii="Helvetica" w:hAnsi="Helvetica" w:cs="Helvetica"/>
          <w:b/>
          <w:bCs/>
          <w:sz w:val="22"/>
          <w:szCs w:val="22"/>
        </w:rPr>
        <w:t>TWO AND A HALF</w:t>
      </w:r>
      <w:r w:rsidR="006D0AB5">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Pr="00471D16" w:rsidR="00203904" w:rsidP="009C76B4" w:rsidRDefault="00203904">
      <w:pPr>
        <w:rPr>
          <w:rFonts w:ascii="Helvetica" w:hAnsi="Helvetica" w:cs="Helvetica"/>
          <w:b/>
          <w:sz w:val="22"/>
          <w:szCs w:val="22"/>
        </w:rPr>
      </w:pPr>
    </w:p>
    <w:p w:rsidRPr="00803E53" w:rsidR="000475C8" w:rsidP="000475C8" w:rsidRDefault="000475C8">
      <w:pPr>
        <w:rPr>
          <w:rFonts w:ascii="Helvetica" w:hAnsi="Helvetica" w:cs="Helvetica"/>
          <w:sz w:val="22"/>
          <w:szCs w:val="22"/>
        </w:rPr>
      </w:pPr>
      <w:r w:rsidRPr="00803E53">
        <w:rPr>
          <w:rFonts w:ascii="Helvetica" w:hAnsi="Helvetica" w:cs="Helvetica"/>
          <w:sz w:val="22"/>
          <w:szCs w:val="22"/>
        </w:rPr>
        <w:t>Weighting: 50% of module (equivalent to 10 credits)</w:t>
      </w:r>
    </w:p>
    <w:p w:rsidRPr="00803E53" w:rsidR="000475C8" w:rsidP="000475C8" w:rsidRDefault="000475C8">
      <w:pPr>
        <w:rPr>
          <w:rFonts w:ascii="Helvetica" w:hAnsi="Helvetica" w:cs="Helvetica"/>
          <w:sz w:val="22"/>
          <w:szCs w:val="22"/>
        </w:rPr>
      </w:pPr>
    </w:p>
    <w:p w:rsidRPr="00803E53" w:rsidR="000475C8" w:rsidP="000475C8" w:rsidRDefault="000475C8">
      <w:pPr>
        <w:rPr>
          <w:rFonts w:ascii="Helvetica" w:hAnsi="Helvetica" w:cs="Helvetica"/>
          <w:sz w:val="22"/>
          <w:szCs w:val="22"/>
        </w:rPr>
      </w:pPr>
      <w:r w:rsidRPr="00803E53">
        <w:rPr>
          <w:rFonts w:ascii="Helvetica" w:hAnsi="Helvetica" w:cs="Helvetica"/>
          <w:sz w:val="22"/>
          <w:szCs w:val="22"/>
        </w:rPr>
        <w:t xml:space="preserve">Format: Part A (suggested 45 mins) – questions based on disclosed transcript </w:t>
      </w:r>
      <w:r w:rsidRPr="00803E53">
        <w:rPr>
          <w:rFonts w:ascii="Helvetica" w:hAnsi="Helvetica" w:cs="Helvetica"/>
          <w:i/>
          <w:sz w:val="22"/>
          <w:szCs w:val="22"/>
        </w:rPr>
        <w:t xml:space="preserve">Farr v Motor Traders’ Mutual Insurance Society </w:t>
      </w:r>
      <w:r w:rsidRPr="00803E53">
        <w:rPr>
          <w:rFonts w:ascii="Helvetica" w:hAnsi="Helvetica" w:cs="Helvetica"/>
          <w:sz w:val="22"/>
          <w:szCs w:val="22"/>
        </w:rPr>
        <w:t>[1920] 3 KB 669 (total 30 marks)</w:t>
      </w:r>
    </w:p>
    <w:p w:rsidRPr="00803E53" w:rsidR="000475C8" w:rsidP="000475C8" w:rsidRDefault="000475C8">
      <w:pPr>
        <w:rPr>
          <w:rFonts w:ascii="Helvetica" w:hAnsi="Helvetica" w:cs="Helvetica"/>
          <w:sz w:val="22"/>
          <w:szCs w:val="22"/>
        </w:rPr>
      </w:pPr>
    </w:p>
    <w:p w:rsidRPr="00803E53" w:rsidR="000475C8" w:rsidP="000475C8" w:rsidRDefault="000475C8">
      <w:pPr>
        <w:rPr>
          <w:rFonts w:ascii="Helvetica" w:hAnsi="Helvetica" w:cs="Helvetica"/>
          <w:sz w:val="22"/>
          <w:szCs w:val="22"/>
        </w:rPr>
      </w:pPr>
      <w:r w:rsidRPr="00803E53">
        <w:rPr>
          <w:rFonts w:ascii="Helvetica" w:hAnsi="Helvetica" w:cs="Helvetica"/>
          <w:sz w:val="22"/>
          <w:szCs w:val="22"/>
        </w:rPr>
        <w:t>Part B (suggested 45 mins)- Problem question (total 30 marks)</w:t>
      </w:r>
    </w:p>
    <w:p w:rsidRPr="00803E53" w:rsidR="000475C8" w:rsidP="000475C8" w:rsidRDefault="000475C8">
      <w:pPr>
        <w:pBdr>
          <w:bottom w:val="single" w:color="auto" w:sz="12" w:space="1"/>
        </w:pBdr>
        <w:rPr>
          <w:rFonts w:ascii="Helvetica" w:hAnsi="Helvetica" w:cs="Helvetica"/>
          <w:sz w:val="22"/>
          <w:szCs w:val="22"/>
        </w:rPr>
      </w:pPr>
    </w:p>
    <w:p w:rsidRPr="00803E53" w:rsidR="000475C8" w:rsidP="000475C8" w:rsidRDefault="000475C8">
      <w:pPr>
        <w:pBdr>
          <w:bottom w:val="single" w:color="auto" w:sz="12" w:space="1"/>
        </w:pBdr>
        <w:rPr>
          <w:rFonts w:ascii="Helvetica" w:hAnsi="Helvetica" w:cs="Helvetica"/>
          <w:sz w:val="22"/>
          <w:szCs w:val="22"/>
        </w:rPr>
      </w:pPr>
      <w:r w:rsidRPr="00803E53">
        <w:rPr>
          <w:rFonts w:ascii="Helvetica" w:hAnsi="Helvetica" w:cs="Helvetica"/>
          <w:sz w:val="22"/>
          <w:szCs w:val="22"/>
        </w:rPr>
        <w:t>Part C (suggested 1 hour) – Essay question. Choice of 1 question from 2 options (total 40 marks)</w:t>
      </w:r>
    </w:p>
    <w:p w:rsidRPr="00803E53" w:rsidR="000475C8" w:rsidP="000475C8" w:rsidRDefault="000475C8">
      <w:pPr>
        <w:pBdr>
          <w:bottom w:val="single" w:color="auto" w:sz="12" w:space="1"/>
        </w:pBdr>
        <w:rPr>
          <w:rFonts w:ascii="Helvetica" w:hAnsi="Helvetica" w:cs="Helvetica"/>
          <w:sz w:val="22"/>
          <w:szCs w:val="22"/>
        </w:rPr>
      </w:pPr>
    </w:p>
    <w:p w:rsidRPr="00803E53" w:rsidR="000475C8" w:rsidP="000475C8" w:rsidRDefault="000475C8">
      <w:pPr>
        <w:pBdr>
          <w:bottom w:val="single" w:color="auto" w:sz="12" w:space="1"/>
        </w:pBdr>
        <w:rPr>
          <w:rFonts w:ascii="Helvetica" w:hAnsi="Helvetica" w:cs="Helvetica"/>
          <w:sz w:val="22"/>
          <w:szCs w:val="22"/>
        </w:rPr>
      </w:pPr>
      <w:r w:rsidRPr="00803E53">
        <w:rPr>
          <w:rFonts w:ascii="Helvetica" w:hAnsi="Helvetica" w:cs="Helvetica"/>
          <w:sz w:val="22"/>
          <w:szCs w:val="22"/>
        </w:rPr>
        <w:t>Students are not permitted to bring any of their own materials into the examination. Materials distributed with examination paper:</w:t>
      </w:r>
    </w:p>
    <w:p w:rsidRPr="00803E53" w:rsidR="000475C8" w:rsidP="000475C8" w:rsidRDefault="000475C8">
      <w:pPr>
        <w:pBdr>
          <w:bottom w:val="single" w:color="auto" w:sz="12" w:space="1"/>
        </w:pBdr>
        <w:rPr>
          <w:rFonts w:ascii="Helvetica" w:hAnsi="Helvetica" w:cs="Helvetica"/>
          <w:sz w:val="22"/>
          <w:szCs w:val="22"/>
        </w:rPr>
      </w:pPr>
    </w:p>
    <w:p w:rsidRPr="00803E53" w:rsidR="000475C8" w:rsidP="000475C8" w:rsidRDefault="000475C8">
      <w:pPr>
        <w:pBdr>
          <w:bottom w:val="single" w:color="auto" w:sz="12" w:space="1"/>
        </w:pBdr>
        <w:ind w:firstLine="720"/>
        <w:rPr>
          <w:rFonts w:ascii="Helvetica" w:hAnsi="Helvetica" w:cs="Helvetica"/>
          <w:sz w:val="22"/>
          <w:szCs w:val="22"/>
        </w:rPr>
      </w:pPr>
      <w:r w:rsidRPr="00803E53">
        <w:rPr>
          <w:rFonts w:ascii="Helvetica" w:hAnsi="Helvetica" w:cs="Helvetica"/>
          <w:sz w:val="22"/>
          <w:szCs w:val="22"/>
        </w:rPr>
        <w:t xml:space="preserve">-  Non-annotated transcript of </w:t>
      </w:r>
      <w:r w:rsidRPr="00803E53">
        <w:rPr>
          <w:rFonts w:ascii="Helvetica" w:hAnsi="Helvetica" w:cs="Helvetica"/>
          <w:i/>
          <w:sz w:val="22"/>
          <w:szCs w:val="22"/>
        </w:rPr>
        <w:t xml:space="preserve">Farr v Motor Traders’ Mutual Insurance Society </w:t>
      </w:r>
      <w:r w:rsidRPr="00803E53">
        <w:rPr>
          <w:rFonts w:ascii="Helvetica" w:hAnsi="Helvetica" w:cs="Helvetica"/>
          <w:sz w:val="22"/>
          <w:szCs w:val="22"/>
        </w:rPr>
        <w:t>[1920] 3 KB 669</w:t>
      </w:r>
    </w:p>
    <w:p w:rsidRPr="00803E53" w:rsidR="000475C8" w:rsidP="000475C8" w:rsidRDefault="000475C8">
      <w:pPr>
        <w:pBdr>
          <w:bottom w:val="single" w:color="auto" w:sz="12" w:space="1"/>
        </w:pBdr>
        <w:ind w:firstLine="720"/>
        <w:rPr>
          <w:rFonts w:ascii="Helvetica" w:hAnsi="Helvetica" w:cs="Helvetica"/>
          <w:sz w:val="22"/>
          <w:szCs w:val="22"/>
        </w:rPr>
      </w:pPr>
      <w:r w:rsidRPr="00803E53">
        <w:rPr>
          <w:rFonts w:ascii="Helvetica" w:hAnsi="Helvetica" w:cs="Helvetica"/>
          <w:sz w:val="22"/>
          <w:szCs w:val="22"/>
        </w:rPr>
        <w:t>- Extract: Part 3 of the Insurance Act 2015</w:t>
      </w:r>
    </w:p>
    <w:p w:rsidR="00E9621A" w:rsidP="00CB395B" w:rsidRDefault="00E9621A">
      <w:pPr>
        <w:jc w:val="both"/>
        <w:rPr>
          <w:rFonts w:ascii="Helvetica" w:hAnsi="Helvetica"/>
          <w:sz w:val="22"/>
          <w:szCs w:val="22"/>
        </w:rPr>
      </w:pPr>
    </w:p>
    <w:p w:rsidRPr="009A1669" w:rsidR="00476E6C" w:rsidP="000475C8" w:rsidRDefault="00476E6C">
      <w:pPr>
        <w:jc w:val="center"/>
        <w:rPr>
          <w:rFonts w:ascii="Helvetica" w:hAnsi="Helvetica" w:cs="Helvetica"/>
          <w:b/>
          <w:sz w:val="22"/>
          <w:szCs w:val="22"/>
        </w:rPr>
      </w:pPr>
      <w:r w:rsidRPr="009A1669">
        <w:rPr>
          <w:rFonts w:ascii="Helvetica" w:hAnsi="Helvetica" w:cs="Helvetica"/>
          <w:b/>
          <w:sz w:val="22"/>
          <w:szCs w:val="22"/>
        </w:rPr>
        <w:t>PART A:</w:t>
      </w:r>
    </w:p>
    <w:p w:rsidR="00476E6C" w:rsidP="00476E6C" w:rsidRDefault="00476E6C">
      <w:pPr>
        <w:jc w:val="center"/>
        <w:rPr>
          <w:rFonts w:ascii="Helvetica" w:hAnsi="Helvetica" w:cs="Helvetica"/>
          <w:b/>
          <w:sz w:val="22"/>
          <w:szCs w:val="22"/>
        </w:rPr>
      </w:pPr>
      <w:r w:rsidRPr="009A1669">
        <w:rPr>
          <w:rFonts w:ascii="Helvetica" w:hAnsi="Helvetica" w:cs="Helvetica"/>
          <w:b/>
          <w:sz w:val="22"/>
          <w:szCs w:val="22"/>
        </w:rPr>
        <w:t>(30 marks available)</w:t>
      </w:r>
    </w:p>
    <w:p w:rsidRPr="009A1669" w:rsidR="00803E53" w:rsidP="00476E6C" w:rsidRDefault="00803E53">
      <w:pPr>
        <w:jc w:val="center"/>
        <w:rPr>
          <w:rFonts w:ascii="Helvetica" w:hAnsi="Helvetica" w:cs="Helvetica"/>
          <w:b/>
          <w:sz w:val="22"/>
          <w:szCs w:val="22"/>
        </w:rPr>
      </w:pPr>
    </w:p>
    <w:p w:rsidRPr="00803E53" w:rsidR="00476E6C" w:rsidP="00476E6C" w:rsidRDefault="00476E6C">
      <w:pPr>
        <w:jc w:val="center"/>
        <w:rPr>
          <w:rFonts w:ascii="Helvetica" w:hAnsi="Helvetica" w:cs="Helvetica"/>
          <w:sz w:val="22"/>
          <w:szCs w:val="22"/>
        </w:rPr>
      </w:pPr>
      <w:r w:rsidRPr="00803E53">
        <w:rPr>
          <w:rFonts w:ascii="Helvetica" w:hAnsi="Helvetica" w:cs="Helvetica"/>
          <w:sz w:val="22"/>
          <w:szCs w:val="22"/>
        </w:rPr>
        <w:t xml:space="preserve">Please answer the following questions on the case of </w:t>
      </w:r>
      <w:r w:rsidRPr="00803E53">
        <w:rPr>
          <w:rFonts w:ascii="Helvetica" w:hAnsi="Helvetica" w:cs="Helvetica"/>
          <w:i/>
          <w:sz w:val="22"/>
          <w:szCs w:val="22"/>
        </w:rPr>
        <w:t xml:space="preserve">Farr v Motor Traders’ Mutual Insurance Society </w:t>
      </w:r>
      <w:r w:rsidRPr="00803E53">
        <w:rPr>
          <w:rFonts w:ascii="Helvetica" w:hAnsi="Helvetica" w:cs="Helvetica"/>
          <w:sz w:val="22"/>
          <w:szCs w:val="22"/>
        </w:rPr>
        <w:t>[1920] 3 KB 669</w:t>
      </w:r>
      <w:r w:rsidRPr="00803E53" w:rsidR="00803E53">
        <w:rPr>
          <w:rFonts w:ascii="Helvetica" w:hAnsi="Helvetica" w:cs="Helvetica"/>
          <w:sz w:val="22"/>
          <w:szCs w:val="22"/>
        </w:rPr>
        <w:t xml:space="preserve">.  </w:t>
      </w:r>
      <w:r w:rsidRPr="00803E53">
        <w:rPr>
          <w:rFonts w:ascii="Helvetica" w:hAnsi="Helvetica" w:cs="Helvetica"/>
          <w:sz w:val="22"/>
          <w:szCs w:val="22"/>
        </w:rPr>
        <w:t>It is recommended that you spend 45 minutes on this part of the examination.</w:t>
      </w:r>
    </w:p>
    <w:p w:rsidRPr="009A1669" w:rsidR="00476E6C" w:rsidP="00476E6C" w:rsidRDefault="00476E6C">
      <w:pPr>
        <w:jc w:val="center"/>
        <w:rPr>
          <w:rFonts w:ascii="Helvetica" w:hAnsi="Helvetica" w:cs="Helvetica"/>
          <w:b/>
          <w:sz w:val="22"/>
          <w:szCs w:val="22"/>
        </w:rPr>
      </w:pPr>
    </w:p>
    <w:p w:rsidRPr="00803E53" w:rsidR="00476E6C" w:rsidP="00803E53" w:rsidRDefault="00476E6C">
      <w:pPr>
        <w:pStyle w:val="ListParagraph"/>
        <w:numPr>
          <w:ilvl w:val="0"/>
          <w:numId w:val="25"/>
        </w:numPr>
        <w:spacing w:after="200" w:line="276" w:lineRule="auto"/>
        <w:ind w:left="567" w:hanging="567"/>
        <w:rPr>
          <w:rFonts w:ascii="Helvetica" w:hAnsi="Helvetica" w:cs="Helvetica"/>
          <w:sz w:val="22"/>
          <w:szCs w:val="22"/>
        </w:rPr>
      </w:pPr>
      <w:r w:rsidRPr="00803E53">
        <w:rPr>
          <w:rFonts w:ascii="Helvetica" w:hAnsi="Helvetica" w:cs="Helvetica"/>
          <w:sz w:val="22"/>
          <w:szCs w:val="22"/>
        </w:rPr>
        <w:t xml:space="preserve">Do you agree with the Court of Appeal’s decision that Judge </w:t>
      </w:r>
      <w:proofErr w:type="spellStart"/>
      <w:r w:rsidRPr="00803E53">
        <w:rPr>
          <w:rFonts w:ascii="Helvetica" w:hAnsi="Helvetica" w:cs="Helvetica"/>
          <w:sz w:val="22"/>
          <w:szCs w:val="22"/>
        </w:rPr>
        <w:t>Rowlatt’s</w:t>
      </w:r>
      <w:proofErr w:type="spellEnd"/>
      <w:r w:rsidRPr="00803E53">
        <w:rPr>
          <w:rFonts w:ascii="Helvetica" w:hAnsi="Helvetica" w:cs="Helvetica"/>
          <w:sz w:val="22"/>
          <w:szCs w:val="22"/>
        </w:rPr>
        <w:t xml:space="preserve"> view on the construction of the contract was correct?  Please state your reasoning and consider the merits of the argument presented by the appellant that are summarised at pages 2-3 of the transcript. (15 marks)</w:t>
      </w:r>
    </w:p>
    <w:p w:rsidRPr="00803E53" w:rsidR="00476E6C" w:rsidP="00803E53" w:rsidRDefault="00476E6C">
      <w:pPr>
        <w:pStyle w:val="ListParagraph"/>
        <w:ind w:left="567" w:hanging="567"/>
        <w:rPr>
          <w:rFonts w:ascii="Helvetica" w:hAnsi="Helvetica" w:cs="Helvetica"/>
          <w:sz w:val="22"/>
          <w:szCs w:val="22"/>
        </w:rPr>
      </w:pPr>
    </w:p>
    <w:p w:rsidRPr="00803E53" w:rsidR="00476E6C" w:rsidP="00803E53" w:rsidRDefault="00476E6C">
      <w:pPr>
        <w:pStyle w:val="ListParagraph"/>
        <w:numPr>
          <w:ilvl w:val="0"/>
          <w:numId w:val="25"/>
        </w:numPr>
        <w:spacing w:after="200" w:line="276" w:lineRule="auto"/>
        <w:ind w:left="567" w:hanging="567"/>
        <w:rPr>
          <w:rFonts w:ascii="Helvetica" w:hAnsi="Helvetica" w:cs="Helvetica"/>
          <w:sz w:val="22"/>
          <w:szCs w:val="22"/>
        </w:rPr>
      </w:pPr>
      <w:r w:rsidRPr="00803E53">
        <w:rPr>
          <w:rFonts w:ascii="Helvetica" w:hAnsi="Helvetica" w:cs="Helvetica"/>
          <w:sz w:val="22"/>
          <w:szCs w:val="22"/>
        </w:rPr>
        <w:t>In your reasoned opinion, would the provisions of the Insurance Act 2015 have any effect on the treatment of the ‘term’ in question if the policy had been entered into after August 2016? (15 marks)</w:t>
      </w:r>
    </w:p>
    <w:p w:rsidRPr="009A1669" w:rsidR="00476E6C" w:rsidP="00476E6C" w:rsidRDefault="00476E6C">
      <w:pPr>
        <w:pStyle w:val="ListParagraph"/>
        <w:jc w:val="both"/>
        <w:rPr>
          <w:rFonts w:ascii="Helvetica" w:hAnsi="Helvetica" w:cs="Helvetica"/>
          <w:b/>
          <w:sz w:val="22"/>
          <w:szCs w:val="22"/>
        </w:rPr>
      </w:pPr>
    </w:p>
    <w:p w:rsidR="00476E6C" w:rsidP="00476E6C" w:rsidRDefault="00476E6C">
      <w:pPr>
        <w:jc w:val="center"/>
        <w:rPr>
          <w:rFonts w:ascii="Helvetica" w:hAnsi="Helvetica" w:cs="Helvetica"/>
          <w:b/>
          <w:sz w:val="22"/>
          <w:szCs w:val="22"/>
        </w:rPr>
      </w:pPr>
      <w:r w:rsidRPr="009A1669">
        <w:rPr>
          <w:rFonts w:ascii="Helvetica" w:hAnsi="Helvetica" w:cs="Helvetica"/>
          <w:b/>
          <w:sz w:val="22"/>
          <w:szCs w:val="22"/>
        </w:rPr>
        <w:lastRenderedPageBreak/>
        <w:t xml:space="preserve">PART B – PROBLEM QUESTION </w:t>
      </w:r>
    </w:p>
    <w:p w:rsidR="00476E6C" w:rsidP="00476E6C" w:rsidRDefault="00476E6C">
      <w:pPr>
        <w:jc w:val="center"/>
        <w:rPr>
          <w:rFonts w:ascii="Helvetica" w:hAnsi="Helvetica" w:cs="Helvetica"/>
          <w:b/>
          <w:sz w:val="22"/>
          <w:szCs w:val="22"/>
        </w:rPr>
      </w:pPr>
      <w:r w:rsidRPr="009A1669">
        <w:rPr>
          <w:rFonts w:ascii="Helvetica" w:hAnsi="Helvetica" w:cs="Helvetica"/>
          <w:b/>
          <w:sz w:val="22"/>
          <w:szCs w:val="22"/>
        </w:rPr>
        <w:t>(30 marks available)</w:t>
      </w:r>
    </w:p>
    <w:p w:rsidRPr="009A1669" w:rsidR="00803E53" w:rsidP="00476E6C" w:rsidRDefault="00803E53">
      <w:pPr>
        <w:jc w:val="center"/>
        <w:rPr>
          <w:rFonts w:ascii="Helvetica" w:hAnsi="Helvetica" w:cs="Helvetica"/>
          <w:b/>
          <w:sz w:val="22"/>
          <w:szCs w:val="22"/>
        </w:rPr>
      </w:pPr>
    </w:p>
    <w:p w:rsidRPr="00803E53" w:rsidR="00476E6C" w:rsidP="00476E6C" w:rsidRDefault="00476E6C">
      <w:pPr>
        <w:jc w:val="center"/>
        <w:rPr>
          <w:rFonts w:ascii="Helvetica" w:hAnsi="Helvetica" w:cs="Helvetica"/>
          <w:sz w:val="22"/>
          <w:szCs w:val="22"/>
        </w:rPr>
      </w:pPr>
      <w:r w:rsidRPr="00803E53">
        <w:rPr>
          <w:rFonts w:ascii="Helvetica" w:hAnsi="Helvetica" w:cs="Helvetica"/>
          <w:sz w:val="22"/>
          <w:szCs w:val="22"/>
        </w:rPr>
        <w:t>Please respond to all parts of the following problem.</w:t>
      </w:r>
      <w:r w:rsidRPr="00803E53" w:rsidR="00803E53">
        <w:rPr>
          <w:rFonts w:ascii="Helvetica" w:hAnsi="Helvetica" w:cs="Helvetica"/>
          <w:sz w:val="22"/>
          <w:szCs w:val="22"/>
        </w:rPr>
        <w:t xml:space="preserve">  </w:t>
      </w:r>
      <w:r w:rsidRPr="00803E53">
        <w:rPr>
          <w:rFonts w:ascii="Helvetica" w:hAnsi="Helvetica" w:cs="Helvetica"/>
          <w:sz w:val="22"/>
          <w:szCs w:val="22"/>
        </w:rPr>
        <w:t>It is recommended that you spend 45 minutes on this part of the examination.</w:t>
      </w:r>
    </w:p>
    <w:p w:rsidRPr="009A1669" w:rsidR="00803E53" w:rsidP="00476E6C" w:rsidRDefault="00803E53">
      <w:pPr>
        <w:jc w:val="center"/>
        <w:rPr>
          <w:rFonts w:ascii="Helvetica" w:hAnsi="Helvetica" w:cs="Helvetica"/>
          <w:b/>
          <w:sz w:val="22"/>
          <w:szCs w:val="22"/>
        </w:rPr>
      </w:pPr>
    </w:p>
    <w:p w:rsidRPr="009A1669" w:rsidR="00476E6C" w:rsidP="00476E6C" w:rsidRDefault="00476E6C">
      <w:pPr>
        <w:jc w:val="both"/>
        <w:rPr>
          <w:rFonts w:ascii="Helvetica" w:hAnsi="Helvetica" w:cs="Helvetica"/>
          <w:sz w:val="22"/>
          <w:szCs w:val="22"/>
        </w:rPr>
      </w:pPr>
      <w:r w:rsidRPr="009A1669">
        <w:rPr>
          <w:rFonts w:ascii="Helvetica" w:hAnsi="Helvetica" w:cs="Helvetica"/>
          <w:sz w:val="22"/>
          <w:szCs w:val="22"/>
        </w:rPr>
        <w:t xml:space="preserve">Ian is a Sales Director at </w:t>
      </w:r>
      <w:proofErr w:type="spellStart"/>
      <w:r w:rsidRPr="009A1669">
        <w:rPr>
          <w:rFonts w:ascii="Helvetica" w:hAnsi="Helvetica" w:cs="Helvetica"/>
          <w:sz w:val="22"/>
          <w:szCs w:val="22"/>
        </w:rPr>
        <w:t>Zeroy</w:t>
      </w:r>
      <w:proofErr w:type="spellEnd"/>
      <w:r w:rsidRPr="009A1669">
        <w:rPr>
          <w:rFonts w:ascii="Helvetica" w:hAnsi="Helvetica" w:cs="Helvetica"/>
          <w:sz w:val="22"/>
          <w:szCs w:val="22"/>
        </w:rPr>
        <w:t xml:space="preserve"> Copiers Ltd. (“</w:t>
      </w:r>
      <w:proofErr w:type="spellStart"/>
      <w:r w:rsidRPr="009A1669">
        <w:rPr>
          <w:rFonts w:ascii="Helvetica" w:hAnsi="Helvetica" w:cs="Helvetica"/>
          <w:sz w:val="22"/>
          <w:szCs w:val="22"/>
        </w:rPr>
        <w:t>Zeroy</w:t>
      </w:r>
      <w:proofErr w:type="spellEnd"/>
      <w:r w:rsidRPr="009A1669">
        <w:rPr>
          <w:rFonts w:ascii="Helvetica" w:hAnsi="Helvetica" w:cs="Helvetica"/>
          <w:sz w:val="22"/>
          <w:szCs w:val="22"/>
        </w:rPr>
        <w:t>”). On his way to work on 15</w:t>
      </w:r>
      <w:r w:rsidRPr="009A1669">
        <w:rPr>
          <w:rFonts w:ascii="Helvetica" w:hAnsi="Helvetica" w:cs="Helvetica"/>
          <w:sz w:val="22"/>
          <w:szCs w:val="22"/>
          <w:vertAlign w:val="superscript"/>
        </w:rPr>
        <w:t>th</w:t>
      </w:r>
      <w:r w:rsidRPr="009A1669">
        <w:rPr>
          <w:rFonts w:ascii="Helvetica" w:hAnsi="Helvetica" w:cs="Helvetica"/>
          <w:sz w:val="22"/>
          <w:szCs w:val="22"/>
        </w:rPr>
        <w:t xml:space="preserve"> February 2019 he was driving his </w:t>
      </w:r>
      <w:proofErr w:type="spellStart"/>
      <w:r w:rsidRPr="009A1669">
        <w:rPr>
          <w:rFonts w:ascii="Helvetica" w:hAnsi="Helvetica" w:cs="Helvetica"/>
          <w:sz w:val="22"/>
          <w:szCs w:val="22"/>
        </w:rPr>
        <w:t>Jagulandi</w:t>
      </w:r>
      <w:proofErr w:type="spellEnd"/>
      <w:r w:rsidRPr="009A1669">
        <w:rPr>
          <w:rFonts w:ascii="Helvetica" w:hAnsi="Helvetica" w:cs="Helvetica"/>
          <w:sz w:val="22"/>
          <w:szCs w:val="22"/>
        </w:rPr>
        <w:t xml:space="preserve"> XK5 along the A316, when a red </w:t>
      </w:r>
      <w:proofErr w:type="spellStart"/>
      <w:r w:rsidRPr="009A1669">
        <w:rPr>
          <w:rFonts w:ascii="Helvetica" w:hAnsi="Helvetica" w:cs="Helvetica"/>
          <w:sz w:val="22"/>
          <w:szCs w:val="22"/>
        </w:rPr>
        <w:t>Fiot</w:t>
      </w:r>
      <w:proofErr w:type="spellEnd"/>
      <w:r w:rsidRPr="009A1669">
        <w:rPr>
          <w:rFonts w:ascii="Helvetica" w:hAnsi="Helvetica" w:cs="Helvetica"/>
          <w:sz w:val="22"/>
          <w:szCs w:val="22"/>
        </w:rPr>
        <w:t xml:space="preserve"> Panto car pulled out suddenly in from of him from a side road and there followed a collision. Luckily, Ian was not hurt at all because of the </w:t>
      </w:r>
      <w:proofErr w:type="gramStart"/>
      <w:r w:rsidRPr="009A1669">
        <w:rPr>
          <w:rFonts w:ascii="Helvetica" w:hAnsi="Helvetica" w:cs="Helvetica"/>
          <w:sz w:val="22"/>
          <w:szCs w:val="22"/>
        </w:rPr>
        <w:t>state of the art</w:t>
      </w:r>
      <w:proofErr w:type="gramEnd"/>
      <w:r w:rsidRPr="009A1669">
        <w:rPr>
          <w:rFonts w:ascii="Helvetica" w:hAnsi="Helvetica" w:cs="Helvetica"/>
          <w:sz w:val="22"/>
          <w:szCs w:val="22"/>
        </w:rPr>
        <w:t xml:space="preserve"> airbag system on his vehicle. There was, however, extensive damage to his car, the repair cost of which was subsequently valued at £13,000, due to there being very few available suppliers of </w:t>
      </w:r>
      <w:proofErr w:type="spellStart"/>
      <w:r w:rsidRPr="009A1669">
        <w:rPr>
          <w:rFonts w:ascii="Helvetica" w:hAnsi="Helvetica" w:cs="Helvetica"/>
          <w:sz w:val="22"/>
          <w:szCs w:val="22"/>
        </w:rPr>
        <w:t>Jagulandi</w:t>
      </w:r>
      <w:proofErr w:type="spellEnd"/>
      <w:r w:rsidRPr="009A1669">
        <w:rPr>
          <w:rFonts w:ascii="Helvetica" w:hAnsi="Helvetica" w:cs="Helvetica"/>
          <w:sz w:val="22"/>
          <w:szCs w:val="22"/>
        </w:rPr>
        <w:t xml:space="preserve"> XK5 parts on the market. </w:t>
      </w:r>
    </w:p>
    <w:p w:rsidR="00803E53" w:rsidP="00476E6C" w:rsidRDefault="00476E6C">
      <w:pPr>
        <w:jc w:val="both"/>
        <w:rPr>
          <w:rFonts w:ascii="Helvetica" w:hAnsi="Helvetica" w:cs="Helvetica"/>
          <w:sz w:val="22"/>
          <w:szCs w:val="22"/>
        </w:rPr>
      </w:pPr>
      <w:r w:rsidRPr="009A1669">
        <w:rPr>
          <w:rFonts w:ascii="Helvetica" w:hAnsi="Helvetica" w:cs="Helvetica"/>
          <w:sz w:val="22"/>
          <w:szCs w:val="22"/>
        </w:rPr>
        <w:t xml:space="preserve">Ian has vehicular insurance with DEF Insurance Co. plc. (“DEF”), covering first and </w:t>
      </w:r>
      <w:proofErr w:type="gramStart"/>
      <w:r w:rsidRPr="009A1669">
        <w:rPr>
          <w:rFonts w:ascii="Helvetica" w:hAnsi="Helvetica" w:cs="Helvetica"/>
          <w:sz w:val="22"/>
          <w:szCs w:val="22"/>
        </w:rPr>
        <w:t>third party</w:t>
      </w:r>
      <w:proofErr w:type="gramEnd"/>
      <w:r w:rsidRPr="009A1669">
        <w:rPr>
          <w:rFonts w:ascii="Helvetica" w:hAnsi="Helvetica" w:cs="Helvetica"/>
          <w:sz w:val="22"/>
          <w:szCs w:val="22"/>
        </w:rPr>
        <w:t xml:space="preserve"> risk to the value of £5,000,000.</w:t>
      </w:r>
    </w:p>
    <w:p w:rsidRPr="009A1669" w:rsidR="000475C8" w:rsidP="00476E6C" w:rsidRDefault="000475C8">
      <w:pPr>
        <w:jc w:val="both"/>
        <w:rPr>
          <w:rFonts w:ascii="Helvetica" w:hAnsi="Helvetica" w:cs="Helvetica"/>
          <w:sz w:val="22"/>
          <w:szCs w:val="22"/>
        </w:rPr>
      </w:pPr>
    </w:p>
    <w:p w:rsidR="00803E53" w:rsidP="00476E6C" w:rsidRDefault="00476E6C">
      <w:pPr>
        <w:jc w:val="both"/>
        <w:rPr>
          <w:rFonts w:ascii="Helvetica" w:hAnsi="Helvetica" w:cs="Helvetica"/>
          <w:b/>
          <w:sz w:val="22"/>
          <w:szCs w:val="22"/>
        </w:rPr>
      </w:pPr>
      <w:r w:rsidRPr="009A1669">
        <w:rPr>
          <w:rFonts w:ascii="Helvetica" w:hAnsi="Helvetica" w:cs="Helvetica"/>
          <w:b/>
          <w:sz w:val="22"/>
          <w:szCs w:val="22"/>
        </w:rPr>
        <w:t xml:space="preserve">Applying relevant legal authorities, consider DEF’s position in respect of any claim that Ian makes under the policy for the damage caused to his car from the accident involving the driver of the </w:t>
      </w:r>
      <w:proofErr w:type="spellStart"/>
      <w:r w:rsidRPr="009A1669">
        <w:rPr>
          <w:rFonts w:ascii="Helvetica" w:hAnsi="Helvetica" w:cs="Helvetica"/>
          <w:b/>
          <w:sz w:val="22"/>
          <w:szCs w:val="22"/>
        </w:rPr>
        <w:t>Fiot</w:t>
      </w:r>
      <w:proofErr w:type="spellEnd"/>
      <w:r w:rsidRPr="009A1669">
        <w:rPr>
          <w:rFonts w:ascii="Helvetica" w:hAnsi="Helvetica" w:cs="Helvetica"/>
          <w:b/>
          <w:sz w:val="22"/>
          <w:szCs w:val="22"/>
        </w:rPr>
        <w:t xml:space="preserve"> Panto. </w:t>
      </w:r>
    </w:p>
    <w:p w:rsidRPr="009A1669" w:rsidR="000475C8" w:rsidP="00476E6C" w:rsidRDefault="000475C8">
      <w:pPr>
        <w:jc w:val="both"/>
        <w:rPr>
          <w:rFonts w:ascii="Helvetica" w:hAnsi="Helvetica" w:cs="Helvetica"/>
          <w:b/>
          <w:sz w:val="22"/>
          <w:szCs w:val="22"/>
        </w:rPr>
      </w:pPr>
    </w:p>
    <w:p w:rsidR="00476E6C" w:rsidP="00476E6C" w:rsidRDefault="00476E6C">
      <w:pPr>
        <w:jc w:val="both"/>
        <w:rPr>
          <w:rFonts w:ascii="Helvetica" w:hAnsi="Helvetica" w:cs="Helvetica"/>
          <w:sz w:val="22"/>
          <w:szCs w:val="22"/>
        </w:rPr>
      </w:pPr>
      <w:r w:rsidRPr="009A1669">
        <w:rPr>
          <w:rFonts w:ascii="Helvetica" w:hAnsi="Helvetica" w:cs="Helvetica"/>
          <w:sz w:val="22"/>
          <w:szCs w:val="22"/>
        </w:rPr>
        <w:t>Following the accident on 15</w:t>
      </w:r>
      <w:r w:rsidRPr="009A1669">
        <w:rPr>
          <w:rFonts w:ascii="Helvetica" w:hAnsi="Helvetica" w:cs="Helvetica"/>
          <w:sz w:val="22"/>
          <w:szCs w:val="22"/>
          <w:vertAlign w:val="superscript"/>
        </w:rPr>
        <w:t>th</w:t>
      </w:r>
      <w:r w:rsidRPr="009A1669">
        <w:rPr>
          <w:rFonts w:ascii="Helvetica" w:hAnsi="Helvetica" w:cs="Helvetica"/>
          <w:sz w:val="22"/>
          <w:szCs w:val="22"/>
        </w:rPr>
        <w:t xml:space="preserve"> February, Ian proceeded to work by taxi after his car was towed to the garage and details had been exchanged with the driver of the </w:t>
      </w:r>
      <w:proofErr w:type="spellStart"/>
      <w:r w:rsidRPr="009A1669">
        <w:rPr>
          <w:rFonts w:ascii="Helvetica" w:hAnsi="Helvetica" w:cs="Helvetica"/>
          <w:sz w:val="22"/>
          <w:szCs w:val="22"/>
        </w:rPr>
        <w:t>Fiot</w:t>
      </w:r>
      <w:proofErr w:type="spellEnd"/>
      <w:r w:rsidRPr="009A1669">
        <w:rPr>
          <w:rFonts w:ascii="Helvetica" w:hAnsi="Helvetica" w:cs="Helvetica"/>
          <w:sz w:val="22"/>
          <w:szCs w:val="22"/>
        </w:rPr>
        <w:t xml:space="preserve"> Panto. When he arrived at the office, he took a seat on a bench in the front car park to relax and make some telephone calls. Unfortunately, whilst he was sat on the bench, a </w:t>
      </w:r>
      <w:proofErr w:type="spellStart"/>
      <w:r w:rsidRPr="009A1669">
        <w:rPr>
          <w:rFonts w:ascii="Helvetica" w:hAnsi="Helvetica" w:cs="Helvetica"/>
          <w:sz w:val="22"/>
          <w:szCs w:val="22"/>
        </w:rPr>
        <w:t>Zeroy</w:t>
      </w:r>
      <w:proofErr w:type="spellEnd"/>
      <w:r w:rsidRPr="009A1669">
        <w:rPr>
          <w:rFonts w:ascii="Helvetica" w:hAnsi="Helvetica" w:cs="Helvetica"/>
          <w:sz w:val="22"/>
          <w:szCs w:val="22"/>
        </w:rPr>
        <w:t xml:space="preserve"> van that was being driven by Derek, also an employee of </w:t>
      </w:r>
      <w:proofErr w:type="spellStart"/>
      <w:r w:rsidRPr="009A1669">
        <w:rPr>
          <w:rFonts w:ascii="Helvetica" w:hAnsi="Helvetica" w:cs="Helvetica"/>
          <w:sz w:val="22"/>
          <w:szCs w:val="22"/>
        </w:rPr>
        <w:t>Zeroy</w:t>
      </w:r>
      <w:proofErr w:type="spellEnd"/>
      <w:r w:rsidRPr="009A1669">
        <w:rPr>
          <w:rFonts w:ascii="Helvetica" w:hAnsi="Helvetica" w:cs="Helvetica"/>
          <w:sz w:val="22"/>
          <w:szCs w:val="22"/>
        </w:rPr>
        <w:t>, reversed into the bench, hitting Ian on the back and knocking him to the floor. Ian sustained serious injuries to his back and collar bone as a consequence of the accident. Derek, who had not been looking where he was going when reversing the van, got out straight away, called an ambulance and admitted the whole thing was “</w:t>
      </w:r>
      <w:r w:rsidRPr="009A1669">
        <w:rPr>
          <w:rFonts w:ascii="Helvetica" w:hAnsi="Helvetica" w:cs="Helvetica"/>
          <w:i/>
          <w:sz w:val="22"/>
          <w:szCs w:val="22"/>
        </w:rPr>
        <w:t>entirely [his] fault</w:t>
      </w:r>
      <w:r w:rsidRPr="009A1669">
        <w:rPr>
          <w:rFonts w:ascii="Helvetica" w:hAnsi="Helvetica" w:cs="Helvetica"/>
          <w:sz w:val="22"/>
          <w:szCs w:val="22"/>
        </w:rPr>
        <w:t xml:space="preserve">”. </w:t>
      </w:r>
    </w:p>
    <w:p w:rsidRPr="009A1669" w:rsidR="00803E53" w:rsidP="00476E6C" w:rsidRDefault="00803E53">
      <w:pPr>
        <w:jc w:val="both"/>
        <w:rPr>
          <w:rFonts w:ascii="Helvetica" w:hAnsi="Helvetica" w:cs="Helvetica"/>
          <w:sz w:val="22"/>
          <w:szCs w:val="22"/>
        </w:rPr>
      </w:pPr>
    </w:p>
    <w:p w:rsidR="00803E53" w:rsidP="00476E6C" w:rsidRDefault="00476E6C">
      <w:pPr>
        <w:jc w:val="both"/>
        <w:rPr>
          <w:rFonts w:ascii="Helvetica" w:hAnsi="Helvetica" w:cs="Helvetica"/>
          <w:sz w:val="22"/>
          <w:szCs w:val="22"/>
        </w:rPr>
      </w:pPr>
      <w:r w:rsidRPr="009A1669">
        <w:rPr>
          <w:rFonts w:ascii="Helvetica" w:hAnsi="Helvetica" w:cs="Helvetica"/>
          <w:sz w:val="22"/>
          <w:szCs w:val="22"/>
        </w:rPr>
        <w:t xml:space="preserve">As a consequence of the accident, Ian was off from work for 6 weeks and made a claim for personal injuries against </w:t>
      </w:r>
      <w:proofErr w:type="spellStart"/>
      <w:r w:rsidRPr="009A1669">
        <w:rPr>
          <w:rFonts w:ascii="Helvetica" w:hAnsi="Helvetica" w:cs="Helvetica"/>
          <w:sz w:val="22"/>
          <w:szCs w:val="22"/>
        </w:rPr>
        <w:t>Zeroy</w:t>
      </w:r>
      <w:proofErr w:type="spellEnd"/>
      <w:r w:rsidRPr="009A1669">
        <w:rPr>
          <w:rFonts w:ascii="Helvetica" w:hAnsi="Helvetica" w:cs="Helvetica"/>
          <w:sz w:val="22"/>
          <w:szCs w:val="22"/>
        </w:rPr>
        <w:t xml:space="preserve">. </w:t>
      </w:r>
      <w:proofErr w:type="spellStart"/>
      <w:r w:rsidRPr="009A1669">
        <w:rPr>
          <w:rFonts w:ascii="Helvetica" w:hAnsi="Helvetica" w:cs="Helvetica"/>
          <w:sz w:val="22"/>
          <w:szCs w:val="22"/>
        </w:rPr>
        <w:t>Zeroy</w:t>
      </w:r>
      <w:proofErr w:type="spellEnd"/>
      <w:r w:rsidRPr="009A1669">
        <w:rPr>
          <w:rFonts w:ascii="Helvetica" w:hAnsi="Helvetica" w:cs="Helvetica"/>
          <w:sz w:val="22"/>
          <w:szCs w:val="22"/>
        </w:rPr>
        <w:t xml:space="preserve"> is insured with GHI Insurance Co. plc. (“GHI”) under an ‘all-risks’ policy covering, inter alia, occupier’s liability to third parties and accidental injuries to employees. On receipt of notice of Ian’s personal injury claim, </w:t>
      </w:r>
      <w:proofErr w:type="spellStart"/>
      <w:r w:rsidRPr="009A1669">
        <w:rPr>
          <w:rFonts w:ascii="Helvetica" w:hAnsi="Helvetica" w:cs="Helvetica"/>
          <w:sz w:val="22"/>
          <w:szCs w:val="22"/>
        </w:rPr>
        <w:t>Zeroy</w:t>
      </w:r>
      <w:proofErr w:type="spellEnd"/>
      <w:r w:rsidRPr="009A1669">
        <w:rPr>
          <w:rFonts w:ascii="Helvetica" w:hAnsi="Helvetica" w:cs="Helvetica"/>
          <w:sz w:val="22"/>
          <w:szCs w:val="22"/>
        </w:rPr>
        <w:t xml:space="preserve"> notified GHI, who took conduct of the proceedings, admitted liability and quantum for damages payable to Ian was agreed in the sum of £40,000, which GHI duly paid to Ian.</w:t>
      </w:r>
    </w:p>
    <w:p w:rsidRPr="009A1669" w:rsidR="000475C8" w:rsidP="00476E6C" w:rsidRDefault="000475C8">
      <w:pPr>
        <w:jc w:val="both"/>
        <w:rPr>
          <w:rFonts w:ascii="Helvetica" w:hAnsi="Helvetica" w:cs="Helvetica"/>
          <w:sz w:val="22"/>
          <w:szCs w:val="22"/>
        </w:rPr>
      </w:pPr>
    </w:p>
    <w:p w:rsidR="00476E6C" w:rsidP="00476E6C" w:rsidRDefault="00476E6C">
      <w:pPr>
        <w:jc w:val="both"/>
        <w:rPr>
          <w:rFonts w:ascii="Helvetica" w:hAnsi="Helvetica" w:cs="Helvetica"/>
          <w:b/>
          <w:sz w:val="22"/>
          <w:szCs w:val="22"/>
        </w:rPr>
      </w:pPr>
      <w:r w:rsidRPr="009A1669">
        <w:rPr>
          <w:rFonts w:ascii="Helvetica" w:hAnsi="Helvetica" w:cs="Helvetica"/>
          <w:b/>
          <w:sz w:val="22"/>
          <w:szCs w:val="22"/>
        </w:rPr>
        <w:t>Applying relevant legal principles and authorities, consider GHI’s position in respect of recovering from Derek.</w:t>
      </w:r>
    </w:p>
    <w:p w:rsidRPr="009A1669" w:rsidR="00803E53" w:rsidP="00476E6C" w:rsidRDefault="00803E53">
      <w:pPr>
        <w:jc w:val="both"/>
        <w:rPr>
          <w:rFonts w:ascii="Helvetica" w:hAnsi="Helvetica" w:cs="Helvetica"/>
          <w:b/>
          <w:sz w:val="22"/>
          <w:szCs w:val="22"/>
        </w:rPr>
      </w:pPr>
    </w:p>
    <w:p w:rsidRPr="009A1669" w:rsidR="00476E6C" w:rsidP="00803E53" w:rsidRDefault="00476E6C">
      <w:pPr>
        <w:rPr>
          <w:rFonts w:ascii="Helvetica" w:hAnsi="Helvetica" w:cs="Helvetica"/>
          <w:sz w:val="22"/>
          <w:szCs w:val="22"/>
        </w:rPr>
      </w:pPr>
      <w:r w:rsidRPr="009A1669">
        <w:rPr>
          <w:rFonts w:ascii="Helvetica" w:hAnsi="Helvetica" w:cs="Helvetica"/>
          <w:sz w:val="22"/>
          <w:szCs w:val="22"/>
        </w:rPr>
        <w:t xml:space="preserve">Going back </w:t>
      </w:r>
      <w:r w:rsidR="00803E53">
        <w:rPr>
          <w:rFonts w:ascii="Helvetica" w:hAnsi="Helvetica" w:cs="Helvetica"/>
          <w:sz w:val="22"/>
          <w:szCs w:val="22"/>
        </w:rPr>
        <w:t xml:space="preserve">to </w:t>
      </w:r>
      <w:r w:rsidRPr="009A1669">
        <w:rPr>
          <w:rFonts w:ascii="Helvetica" w:hAnsi="Helvetica" w:cs="Helvetica"/>
          <w:sz w:val="22"/>
          <w:szCs w:val="22"/>
        </w:rPr>
        <w:t xml:space="preserve">the road accident, it later transpired that Ian’s laptop computer that was on the front seat of his car at the time of the accident went missing. Ian made all reasonable enquiries to locate the laptop, but neither the recovery team nor the driver of the </w:t>
      </w:r>
      <w:proofErr w:type="spellStart"/>
      <w:r w:rsidRPr="009A1669">
        <w:rPr>
          <w:rFonts w:ascii="Helvetica" w:hAnsi="Helvetica" w:cs="Helvetica"/>
          <w:sz w:val="22"/>
          <w:szCs w:val="22"/>
        </w:rPr>
        <w:t>Fiot</w:t>
      </w:r>
      <w:proofErr w:type="spellEnd"/>
      <w:r w:rsidRPr="009A1669">
        <w:rPr>
          <w:rFonts w:ascii="Helvetica" w:hAnsi="Helvetica" w:cs="Helvetica"/>
          <w:sz w:val="22"/>
          <w:szCs w:val="22"/>
        </w:rPr>
        <w:t xml:space="preserve"> Panto could help. As far as Ian is concerned, it must have been stolen or lost at some point between the collision and the car’s arrival at the garage, but there is nothing to assist with it being found. Ian has a home contents policy with JKL Insurance Co. plc. (“JKL”), covering accidental loss and theft for items owned by him. JKL accepted Ian’s claim for the replacement cost of the laptop in the sum of £500. They paid Ian the sum of £500 by bank transfer on receipt of his claim.</w:t>
      </w:r>
    </w:p>
    <w:p w:rsidRPr="009A1669" w:rsidR="00476E6C" w:rsidP="00476E6C" w:rsidRDefault="00476E6C">
      <w:pPr>
        <w:jc w:val="both"/>
        <w:rPr>
          <w:rFonts w:ascii="Helvetica" w:hAnsi="Helvetica" w:cs="Helvetica"/>
          <w:sz w:val="22"/>
          <w:szCs w:val="22"/>
        </w:rPr>
      </w:pPr>
      <w:r w:rsidRPr="009A1669">
        <w:rPr>
          <w:rFonts w:ascii="Helvetica" w:hAnsi="Helvetica" w:cs="Helvetica"/>
          <w:sz w:val="22"/>
          <w:szCs w:val="22"/>
        </w:rPr>
        <w:lastRenderedPageBreak/>
        <w:t xml:space="preserve">It transpires that the laptop is also covered under </w:t>
      </w:r>
      <w:proofErr w:type="spellStart"/>
      <w:r w:rsidRPr="009A1669">
        <w:rPr>
          <w:rFonts w:ascii="Helvetica" w:hAnsi="Helvetica" w:cs="Helvetica"/>
          <w:sz w:val="22"/>
          <w:szCs w:val="22"/>
        </w:rPr>
        <w:t>Zeroy’s</w:t>
      </w:r>
      <w:proofErr w:type="spellEnd"/>
      <w:r w:rsidRPr="009A1669">
        <w:rPr>
          <w:rFonts w:ascii="Helvetica" w:hAnsi="Helvetica" w:cs="Helvetica"/>
          <w:sz w:val="22"/>
          <w:szCs w:val="22"/>
        </w:rPr>
        <w:t xml:space="preserve"> GHI policy that covers employees’ personal computers and other items of electronic hardware. </w:t>
      </w:r>
    </w:p>
    <w:p w:rsidR="00803E53" w:rsidP="00476E6C" w:rsidRDefault="00803E53">
      <w:pPr>
        <w:pBdr>
          <w:bottom w:val="single" w:color="auto" w:sz="12" w:space="1"/>
        </w:pBdr>
        <w:jc w:val="both"/>
        <w:rPr>
          <w:rFonts w:ascii="Helvetica" w:hAnsi="Helvetica" w:cs="Helvetica"/>
          <w:b/>
          <w:sz w:val="22"/>
          <w:szCs w:val="22"/>
        </w:rPr>
      </w:pPr>
    </w:p>
    <w:p w:rsidR="00803E53" w:rsidP="00803E53" w:rsidRDefault="00476E6C">
      <w:pPr>
        <w:pBdr>
          <w:bottom w:val="single" w:color="auto" w:sz="12" w:space="1"/>
        </w:pBdr>
        <w:rPr>
          <w:rFonts w:ascii="Helvetica" w:hAnsi="Helvetica" w:cs="Helvetica"/>
          <w:b/>
          <w:sz w:val="22"/>
          <w:szCs w:val="22"/>
        </w:rPr>
      </w:pPr>
      <w:r w:rsidRPr="009A1669">
        <w:rPr>
          <w:rFonts w:ascii="Helvetica" w:hAnsi="Helvetica" w:cs="Helvetica"/>
          <w:b/>
          <w:sz w:val="22"/>
          <w:szCs w:val="22"/>
        </w:rPr>
        <w:t xml:space="preserve">Applying relevant legal principles authorities, consider JKL’s position in respect of recovering from GHI. </w:t>
      </w:r>
    </w:p>
    <w:p w:rsidR="000475C8" w:rsidP="00803E53" w:rsidRDefault="000475C8">
      <w:pPr>
        <w:pBdr>
          <w:bottom w:val="single" w:color="auto" w:sz="12" w:space="1"/>
        </w:pBdr>
        <w:rPr>
          <w:rFonts w:ascii="Helvetica" w:hAnsi="Helvetica" w:cs="Helvetica"/>
          <w:b/>
          <w:sz w:val="22"/>
          <w:szCs w:val="22"/>
        </w:rPr>
      </w:pPr>
    </w:p>
    <w:p w:rsidR="00803E53" w:rsidP="00803E53" w:rsidRDefault="00476E6C">
      <w:pPr>
        <w:pBdr>
          <w:bottom w:val="single" w:color="auto" w:sz="12" w:space="1"/>
        </w:pBdr>
        <w:jc w:val="center"/>
        <w:rPr>
          <w:rFonts w:ascii="Helvetica" w:hAnsi="Helvetica" w:cs="Helvetica"/>
          <w:b/>
          <w:sz w:val="22"/>
          <w:szCs w:val="22"/>
        </w:rPr>
      </w:pPr>
      <w:r w:rsidRPr="009A1669">
        <w:rPr>
          <w:rFonts w:ascii="Helvetica" w:hAnsi="Helvetica" w:cs="Helvetica"/>
          <w:b/>
          <w:sz w:val="22"/>
          <w:szCs w:val="22"/>
        </w:rPr>
        <w:t>PART C – ESSAY QUESTION</w:t>
      </w:r>
    </w:p>
    <w:p w:rsidRPr="009A1669" w:rsidR="00803E53" w:rsidP="00803E53" w:rsidRDefault="00803E53">
      <w:pPr>
        <w:pBdr>
          <w:bottom w:val="single" w:color="auto" w:sz="12" w:space="1"/>
        </w:pBdr>
        <w:jc w:val="center"/>
        <w:rPr>
          <w:rFonts w:ascii="Helvetica" w:hAnsi="Helvetica" w:cs="Helvetica"/>
          <w:b/>
          <w:sz w:val="22"/>
          <w:szCs w:val="22"/>
        </w:rPr>
      </w:pPr>
      <w:r w:rsidRPr="009A1669">
        <w:rPr>
          <w:rFonts w:ascii="Helvetica" w:hAnsi="Helvetica" w:cs="Helvetica"/>
          <w:b/>
          <w:sz w:val="22"/>
          <w:szCs w:val="22"/>
        </w:rPr>
        <w:t>(40 marks available)</w:t>
      </w:r>
    </w:p>
    <w:p w:rsidRPr="00803E53" w:rsidR="00476E6C" w:rsidP="00476E6C" w:rsidRDefault="00476E6C">
      <w:pPr>
        <w:jc w:val="center"/>
        <w:rPr>
          <w:rFonts w:ascii="Helvetica" w:hAnsi="Helvetica" w:cs="Helvetica"/>
          <w:sz w:val="22"/>
          <w:szCs w:val="22"/>
        </w:rPr>
      </w:pPr>
      <w:r w:rsidRPr="00803E53">
        <w:rPr>
          <w:rFonts w:ascii="Helvetica" w:hAnsi="Helvetica" w:cs="Helvetica"/>
          <w:sz w:val="22"/>
          <w:szCs w:val="22"/>
        </w:rPr>
        <w:t>Answer ONE question from the following two options.</w:t>
      </w:r>
      <w:r w:rsidR="00803E53">
        <w:rPr>
          <w:rFonts w:ascii="Helvetica" w:hAnsi="Helvetica" w:cs="Helvetica"/>
          <w:sz w:val="22"/>
          <w:szCs w:val="22"/>
        </w:rPr>
        <w:t xml:space="preserve"> </w:t>
      </w:r>
      <w:r w:rsidRPr="00803E53">
        <w:rPr>
          <w:rFonts w:ascii="Helvetica" w:hAnsi="Helvetica" w:cs="Helvetica"/>
          <w:sz w:val="22"/>
          <w:szCs w:val="22"/>
        </w:rPr>
        <w:t xml:space="preserve">It is recommended that you spend 1 hour on this part of the examination. </w:t>
      </w:r>
    </w:p>
    <w:p w:rsidRPr="000475C8" w:rsidR="00476E6C" w:rsidP="000475C8" w:rsidRDefault="00476E6C">
      <w:pPr>
        <w:jc w:val="both"/>
        <w:rPr>
          <w:rFonts w:ascii="Helvetica" w:hAnsi="Helvetica" w:cs="Helvetica"/>
          <w:b/>
          <w:sz w:val="22"/>
          <w:szCs w:val="22"/>
        </w:rPr>
      </w:pPr>
    </w:p>
    <w:p w:rsidRPr="00803E53" w:rsidR="00476E6C" w:rsidP="00803E53" w:rsidRDefault="00476E6C">
      <w:pPr>
        <w:pStyle w:val="ListParagraph"/>
        <w:numPr>
          <w:ilvl w:val="0"/>
          <w:numId w:val="23"/>
        </w:numPr>
        <w:spacing w:line="276" w:lineRule="auto"/>
        <w:rPr>
          <w:rFonts w:ascii="Helvetica" w:hAnsi="Helvetica" w:cs="Helvetica"/>
          <w:sz w:val="22"/>
          <w:szCs w:val="22"/>
        </w:rPr>
      </w:pPr>
      <w:r w:rsidRPr="00803E53">
        <w:rPr>
          <w:rFonts w:ascii="Helvetica" w:hAnsi="Helvetica" w:cs="Helvetica"/>
          <w:sz w:val="22"/>
          <w:szCs w:val="22"/>
        </w:rPr>
        <w:t xml:space="preserve">“Life insurance, increasingly seen as a prudent way for breadwinners to protect their families from destitution, had been morally tainted by its association with gambling. For life insurance to become a morally legitimate business, it had to be disentangled from financial speculation. This was finally achieved with the enactment of the Life Assurance Act of 1774.” [Sandel, M. </w:t>
      </w:r>
      <w:r w:rsidRPr="00803E53">
        <w:rPr>
          <w:rFonts w:ascii="Helvetica" w:hAnsi="Helvetica" w:cs="Helvetica"/>
          <w:i/>
          <w:sz w:val="22"/>
          <w:szCs w:val="22"/>
        </w:rPr>
        <w:t>What Money Can’t Buy</w:t>
      </w:r>
      <w:r w:rsidRPr="00803E53">
        <w:rPr>
          <w:rFonts w:ascii="Helvetica" w:hAnsi="Helvetica" w:cs="Helvetica"/>
          <w:sz w:val="22"/>
          <w:szCs w:val="22"/>
        </w:rPr>
        <w:t xml:space="preserve"> (Penguin 2012) at 146]</w:t>
      </w:r>
    </w:p>
    <w:p w:rsidRPr="00803E53" w:rsidR="00476E6C" w:rsidP="00803E53" w:rsidRDefault="00476E6C">
      <w:pPr>
        <w:pStyle w:val="ListParagraph"/>
        <w:rPr>
          <w:rFonts w:ascii="Helvetica" w:hAnsi="Helvetica" w:cs="Helvetica"/>
          <w:sz w:val="22"/>
          <w:szCs w:val="22"/>
        </w:rPr>
      </w:pPr>
    </w:p>
    <w:p w:rsidR="00476E6C" w:rsidP="000475C8" w:rsidRDefault="00476E6C">
      <w:pPr>
        <w:pStyle w:val="ListParagraph"/>
        <w:rPr>
          <w:rFonts w:ascii="Helvetica" w:hAnsi="Helvetica" w:cs="Helvetica"/>
          <w:sz w:val="22"/>
          <w:szCs w:val="22"/>
        </w:rPr>
      </w:pPr>
      <w:r w:rsidRPr="00803E53">
        <w:rPr>
          <w:rFonts w:ascii="Helvetica" w:hAnsi="Helvetica" w:cs="Helvetica"/>
          <w:sz w:val="22"/>
          <w:szCs w:val="22"/>
        </w:rPr>
        <w:t xml:space="preserve">Sandel sets out a justification for the enactment of the 1774 Act in this passage. Provide a critical analysis of the effects of that Act on life assurance policies. You should focus your analysis on the concept of ‘insurable interest’. </w:t>
      </w:r>
    </w:p>
    <w:p w:rsidRPr="000475C8" w:rsidR="000475C8" w:rsidP="000475C8" w:rsidRDefault="000475C8">
      <w:pPr>
        <w:pStyle w:val="ListParagraph"/>
        <w:rPr>
          <w:rFonts w:ascii="Helvetica" w:hAnsi="Helvetica" w:cs="Helvetica"/>
          <w:sz w:val="22"/>
          <w:szCs w:val="22"/>
        </w:rPr>
      </w:pPr>
    </w:p>
    <w:p w:rsidR="000475C8" w:rsidP="000475C8" w:rsidRDefault="00476E6C">
      <w:pPr>
        <w:pStyle w:val="ListParagraph"/>
        <w:numPr>
          <w:ilvl w:val="0"/>
          <w:numId w:val="23"/>
        </w:numPr>
        <w:spacing w:line="276" w:lineRule="auto"/>
        <w:rPr>
          <w:rFonts w:ascii="Helvetica" w:hAnsi="Helvetica" w:cs="Helvetica"/>
          <w:sz w:val="22"/>
          <w:szCs w:val="22"/>
        </w:rPr>
      </w:pPr>
      <w:r w:rsidRPr="00803E53">
        <w:rPr>
          <w:rFonts w:ascii="Helvetica" w:hAnsi="Helvetica" w:cs="Helvetica"/>
          <w:sz w:val="22"/>
          <w:szCs w:val="22"/>
        </w:rPr>
        <w:t>Critically evaluate the rules and principles of construction in insurance contracts.</w:t>
      </w:r>
    </w:p>
    <w:p w:rsidRPr="000475C8" w:rsidR="000475C8" w:rsidP="000475C8" w:rsidRDefault="000475C8">
      <w:pPr>
        <w:spacing w:line="276" w:lineRule="auto"/>
        <w:rPr>
          <w:rFonts w:ascii="Helvetica" w:hAnsi="Helvetica" w:cs="Helvetica"/>
          <w:sz w:val="22"/>
          <w:szCs w:val="22"/>
        </w:rPr>
      </w:pPr>
    </w:p>
    <w:p w:rsidRPr="009A1669" w:rsidR="00E72A7A" w:rsidP="000475C8" w:rsidRDefault="00471D16">
      <w:pPr>
        <w:jc w:val="center"/>
        <w:rPr>
          <w:rFonts w:ascii="Helvetica" w:hAnsi="Helvetica" w:cs="Helvetica"/>
          <w:sz w:val="22"/>
          <w:szCs w:val="22"/>
        </w:rPr>
      </w:pPr>
      <w:bookmarkStart w:name="_GoBack" w:id="0"/>
      <w:bookmarkEnd w:id="0"/>
      <w:r w:rsidRPr="009A1669">
        <w:rPr>
          <w:rFonts w:ascii="Helvetica" w:hAnsi="Helvetica" w:cs="Helvetica"/>
          <w:b/>
          <w:sz w:val="22"/>
          <w:szCs w:val="22"/>
        </w:rPr>
        <w:t>END OF EXAMINATION</w:t>
      </w:r>
    </w:p>
    <w:sectPr w:rsidRPr="009A1669" w:rsidR="00E72A7A" w:rsidSect="0020390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6A5" w:rsidRDefault="008E66A5" w:rsidP="00203904">
      <w:r>
        <w:separator/>
      </w:r>
    </w:p>
  </w:endnote>
  <w:endnote w:type="continuationSeparator" w:id="0">
    <w:p w:rsidR="008E66A5" w:rsidRDefault="008E66A5"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29771F">
      <w:rPr>
        <w:rFonts w:ascii="Helvetica" w:hAnsi="Helvetica"/>
        <w:b/>
        <w:bCs/>
        <w:noProof/>
        <w:sz w:val="20"/>
        <w:szCs w:val="20"/>
      </w:rPr>
      <w:t>1</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29771F">
      <w:rPr>
        <w:rFonts w:ascii="Helvetica" w:hAnsi="Helvetica"/>
        <w:b/>
        <w:bCs/>
        <w:noProof/>
        <w:sz w:val="20"/>
        <w:szCs w:val="20"/>
      </w:rPr>
      <w:t>3</w:t>
    </w:r>
    <w:r w:rsidRPr="009D0B06">
      <w:rPr>
        <w:rFonts w:ascii="Helvetica" w:hAnsi="Helvetica"/>
        <w:b/>
        <w:bCs/>
        <w:sz w:val="20"/>
        <w:szCs w:val="20"/>
      </w:rPr>
      <w:fldChar w:fldCharType="end"/>
    </w:r>
  </w:p>
  <w:p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6A5" w:rsidRDefault="008E66A5" w:rsidP="00203904">
      <w:r>
        <w:separator/>
      </w:r>
    </w:p>
  </w:footnote>
  <w:footnote w:type="continuationSeparator" w:id="0">
    <w:p w:rsidR="008E66A5" w:rsidRDefault="008E66A5"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669" w:rsidRPr="009A1669" w:rsidRDefault="006C777D">
    <w:pPr>
      <w:pStyle w:val="Header"/>
      <w:rPr>
        <w:rFonts w:ascii="Helvetica" w:hAnsi="Helvetica" w:cs="Helvetica"/>
        <w:b/>
        <w:sz w:val="20"/>
        <w:szCs w:val="20"/>
      </w:rPr>
    </w:pPr>
    <w:r>
      <w:rPr>
        <w:rFonts w:ascii="Helvetica" w:hAnsi="Helvetica" w:cs="Helvetica"/>
        <w:b/>
        <w:sz w:val="20"/>
        <w:szCs w:val="20"/>
      </w:rPr>
      <w:t>RET/LAW6020/JULY2019/3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A6E"/>
    <w:multiLevelType w:val="hybridMultilevel"/>
    <w:tmpl w:val="AD92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6FDD"/>
    <w:multiLevelType w:val="hybridMultilevel"/>
    <w:tmpl w:val="A7A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F134A"/>
    <w:multiLevelType w:val="hybridMultilevel"/>
    <w:tmpl w:val="6868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4975C32"/>
    <w:multiLevelType w:val="hybridMultilevel"/>
    <w:tmpl w:val="00308074"/>
    <w:lvl w:ilvl="0" w:tplc="4984E170">
      <w:start w:val="1"/>
      <w:numFmt w:val="bullet"/>
      <w:lvlText w:val="-"/>
      <w:lvlJc w:val="left"/>
      <w:pPr>
        <w:ind w:left="1080" w:hanging="360"/>
      </w:pPr>
      <w:rPr>
        <w:rFonts w:ascii="Calibri" w:eastAsia="Calibri" w:hAnsi="Calibri"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E3095"/>
    <w:multiLevelType w:val="hybridMultilevel"/>
    <w:tmpl w:val="5D5E6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C44B58"/>
    <w:multiLevelType w:val="hybridMultilevel"/>
    <w:tmpl w:val="B804F3D0"/>
    <w:lvl w:ilvl="0" w:tplc="5D6214A8">
      <w:start w:val="30"/>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1E1721D"/>
    <w:multiLevelType w:val="hybridMultilevel"/>
    <w:tmpl w:val="6E68F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306D4B"/>
    <w:multiLevelType w:val="hybridMultilevel"/>
    <w:tmpl w:val="5E7A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51A14"/>
    <w:multiLevelType w:val="hybridMultilevel"/>
    <w:tmpl w:val="28A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14AB7"/>
    <w:multiLevelType w:val="hybridMultilevel"/>
    <w:tmpl w:val="28B2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E2934"/>
    <w:multiLevelType w:val="hybridMultilevel"/>
    <w:tmpl w:val="B0449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4"/>
  </w:num>
  <w:num w:numId="2">
    <w:abstractNumId w:val="17"/>
  </w:num>
  <w:num w:numId="3">
    <w:abstractNumId w:val="1"/>
  </w:num>
  <w:num w:numId="4">
    <w:abstractNumId w:val="8"/>
  </w:num>
  <w:num w:numId="5">
    <w:abstractNumId w:val="12"/>
  </w:num>
  <w:num w:numId="6">
    <w:abstractNumId w:val="22"/>
  </w:num>
  <w:num w:numId="7">
    <w:abstractNumId w:val="9"/>
  </w:num>
  <w:num w:numId="8">
    <w:abstractNumId w:val="6"/>
  </w:num>
  <w:num w:numId="9">
    <w:abstractNumId w:val="25"/>
  </w:num>
  <w:num w:numId="10">
    <w:abstractNumId w:val="3"/>
  </w:num>
  <w:num w:numId="11">
    <w:abstractNumId w:val="19"/>
  </w:num>
  <w:num w:numId="12">
    <w:abstractNumId w:val="13"/>
  </w:num>
  <w:num w:numId="13">
    <w:abstractNumId w:val="11"/>
  </w:num>
  <w:num w:numId="14">
    <w:abstractNumId w:val="24"/>
  </w:num>
  <w:num w:numId="15">
    <w:abstractNumId w:val="5"/>
  </w:num>
  <w:num w:numId="16">
    <w:abstractNumId w:val="20"/>
  </w:num>
  <w:num w:numId="17">
    <w:abstractNumId w:val="4"/>
  </w:num>
  <w:num w:numId="18">
    <w:abstractNumId w:val="18"/>
  </w:num>
  <w:num w:numId="19">
    <w:abstractNumId w:val="2"/>
  </w:num>
  <w:num w:numId="20">
    <w:abstractNumId w:val="23"/>
  </w:num>
  <w:num w:numId="21">
    <w:abstractNumId w:val="21"/>
  </w:num>
  <w:num w:numId="22">
    <w:abstractNumId w:val="0"/>
  </w:num>
  <w:num w:numId="23">
    <w:abstractNumId w:val="10"/>
  </w:num>
  <w:num w:numId="24">
    <w:abstractNumId w:val="7"/>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5"/>
    <w:rsid w:val="000137F9"/>
    <w:rsid w:val="000475C8"/>
    <w:rsid w:val="00085D97"/>
    <w:rsid w:val="000C38EC"/>
    <w:rsid w:val="000E4002"/>
    <w:rsid w:val="000E6631"/>
    <w:rsid w:val="00104745"/>
    <w:rsid w:val="001143BB"/>
    <w:rsid w:val="0014127A"/>
    <w:rsid w:val="00203904"/>
    <w:rsid w:val="0022392C"/>
    <w:rsid w:val="0029771F"/>
    <w:rsid w:val="002B2E21"/>
    <w:rsid w:val="002B59FD"/>
    <w:rsid w:val="002B6BDF"/>
    <w:rsid w:val="002F7A45"/>
    <w:rsid w:val="00327882"/>
    <w:rsid w:val="00327FCE"/>
    <w:rsid w:val="0043222C"/>
    <w:rsid w:val="00471D16"/>
    <w:rsid w:val="00476E6C"/>
    <w:rsid w:val="004D0D05"/>
    <w:rsid w:val="006542E1"/>
    <w:rsid w:val="00661227"/>
    <w:rsid w:val="006C777D"/>
    <w:rsid w:val="006D0AB5"/>
    <w:rsid w:val="006E114F"/>
    <w:rsid w:val="00711A14"/>
    <w:rsid w:val="00716A8B"/>
    <w:rsid w:val="00795209"/>
    <w:rsid w:val="007B4936"/>
    <w:rsid w:val="00803E53"/>
    <w:rsid w:val="008E66A5"/>
    <w:rsid w:val="0092159D"/>
    <w:rsid w:val="00936B3C"/>
    <w:rsid w:val="00964C31"/>
    <w:rsid w:val="009A1669"/>
    <w:rsid w:val="009C76B4"/>
    <w:rsid w:val="009D0B06"/>
    <w:rsid w:val="009E2576"/>
    <w:rsid w:val="009F6179"/>
    <w:rsid w:val="00A40A8B"/>
    <w:rsid w:val="00AC5769"/>
    <w:rsid w:val="00BE0EE3"/>
    <w:rsid w:val="00BE3189"/>
    <w:rsid w:val="00CA79B7"/>
    <w:rsid w:val="00CB395B"/>
    <w:rsid w:val="00D63CD8"/>
    <w:rsid w:val="00DE1FD7"/>
    <w:rsid w:val="00E20C25"/>
    <w:rsid w:val="00E36FD8"/>
    <w:rsid w:val="00E72A7A"/>
    <w:rsid w:val="00E9621A"/>
    <w:rsid w:val="00F047D0"/>
    <w:rsid w:val="00F35C73"/>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hapeDefaults>
    <o:shapedefaults v:ext="edit" spidmax="3074"/>
    <o:shapelayout v:ext="edit">
      <o:idmap v:ext="edit" data="1"/>
    </o:shapelayout>
  </w:shapeDefaults>
  <w:decimalSymbol w:val="."/>
  <w:listSeparator w:val=","/>
  <w14:docId w14:val="4B38B8C3"/>
  <w15:docId w15:val="{9E433176-ADCC-4D1F-9EFA-09AAFB04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link w:val="BalloonText"/>
    <w:uiPriority w:val="99"/>
    <w:semiHidden/>
    <w:rsid w:val="002F7A45"/>
    <w:rPr>
      <w:rFonts w:ascii="Tahoma" w:eastAsia="Times New Roman" w:hAnsi="Tahoma" w:cs="Tahoma"/>
      <w:sz w:val="16"/>
      <w:szCs w:val="16"/>
      <w:lang w:eastAsia="en-GB"/>
    </w:rPr>
  </w:style>
  <w:style w:type="paragraph" w:styleId="NormalWeb">
    <w:name w:val="Normal (Web)"/>
    <w:basedOn w:val="Normal"/>
    <w:uiPriority w:val="99"/>
    <w:semiHidden/>
    <w:unhideWhenUsed/>
    <w:rsid w:val="00476E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AA96B-BB6E-465C-9EDF-774B975CE957}">
  <ds:schemaRefs>
    <ds:schemaRef ds:uri="http://schemas.microsoft.com/office/2006/metadata/longProperties"/>
  </ds:schemaRefs>
</ds:datastoreItem>
</file>

<file path=customXml/itemProps2.xml><?xml version="1.0" encoding="utf-8"?>
<ds:datastoreItem xmlns:ds="http://schemas.openxmlformats.org/officeDocument/2006/customXml" ds:itemID="{08BB254C-46D5-4810-9F9D-6C595716CF28}">
  <ds:schemaRefs>
    <ds:schemaRef ds:uri="http://schemas.microsoft.com/sharepoint/events"/>
  </ds:schemaRefs>
</ds:datastoreItem>
</file>

<file path=customXml/itemProps3.xml><?xml version="1.0" encoding="utf-8"?>
<ds:datastoreItem xmlns:ds="http://schemas.openxmlformats.org/officeDocument/2006/customXml" ds:itemID="{0AFC43A5-BD95-4FA4-B324-0FC855CF4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DB1DF1-7C83-48AB-87B6-0020CB5EF579}">
  <ds:schemaRefs>
    <ds:schemaRef ds:uri="http://schemas.microsoft.com/sharepoint/v3/contenttype/forms"/>
  </ds:schemaRefs>
</ds:datastoreItem>
</file>

<file path=customXml/itemProps5.xml><?xml version="1.0" encoding="utf-8"?>
<ds:datastoreItem xmlns:ds="http://schemas.openxmlformats.org/officeDocument/2006/customXml" ds:itemID="{2C50B5ED-C77D-4B62-8695-D577E427A83A}">
  <ds:schemaRef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59e8a90-c5f0-4960-93bb-48a9a6be2d2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LAW6020 Resit 1819</dc:title>
  <dc:subject>LAW6020</dc:subject>
  <dc:creator>Andrew Thompson</dc:creator>
  <cp:keywords>
  </cp:keywords>
  <cp:lastModifiedBy>Stephanie Dobbin</cp:lastModifiedBy>
  <cp:revision>3</cp:revision>
  <cp:lastPrinted>2019-08-15T10:56:00Z</cp:lastPrinted>
  <dcterms:created xsi:type="dcterms:W3CDTF">2021-04-14T10:03:00Z</dcterms:created>
  <dcterms:modified xsi:type="dcterms:W3CDTF">2021-04-14T15:05:02Z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R63NPHTH4QFH-1291-1078</vt:lpwstr>
  </property>
  <property fmtid="{D5CDD505-2E9C-101B-9397-08002B2CF9AE}" pid="3" name="_dlc_DocIdItemGuid">
    <vt:lpwstr>a3162806-62d8-4458-9d9b-6f56e44133e6</vt:lpwstr>
  </property>
  <property fmtid="{D5CDD505-2E9C-101B-9397-08002B2CF9AE}" pid="4" name="_dlc_DocIdUrl">
    <vt:lpwstr>https://staffnet.stmarys.ac.uk/academic-services/Registry/exam-paper-submission/_layouts/15/DocIdRedir.aspx?ID=R63NPHTH4QFH-1291-1078, R63NPHTH4QFH-1291-1078</vt:lpwstr>
  </property>
</Properties>
</file>