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42769" w:rsidR="0094114D" w:rsidRDefault="0094114D">
      <w:pPr>
        <w:pStyle w:val="Title"/>
        <w:rPr>
          <w:rFonts w:ascii="Helvetica" w:hAnsi="Helvetica"/>
          <w:sz w:val="40"/>
          <w:szCs w:val="40"/>
        </w:rPr>
      </w:pPr>
      <w:r w:rsidRPr="00C42769">
        <w:rPr>
          <w:rFonts w:ascii="Helvetica" w:hAnsi="Helvetica"/>
          <w:sz w:val="40"/>
          <w:szCs w:val="40"/>
        </w:rPr>
        <w:t xml:space="preserve">ST MARY’S UNIVERSITY </w:t>
      </w:r>
    </w:p>
    <w:p w:rsidRPr="007A4EF5" w:rsidR="0094114D" w:rsidRDefault="00C42769">
      <w:pPr>
        <w:jc w:val="center"/>
        <w:rPr>
          <w:rFonts w:ascii="Helvetica" w:hAnsi="Helvetica"/>
          <w:b/>
          <w:sz w:val="36"/>
          <w:szCs w:val="36"/>
        </w:rPr>
      </w:pPr>
      <w:r w:rsidRPr="007A4EF5">
        <w:rPr>
          <w:rFonts w:ascii="Helvetica" w:hAnsi="Helvetica"/>
          <w:b/>
          <w:sz w:val="36"/>
          <w:szCs w:val="36"/>
        </w:rPr>
        <w:t xml:space="preserve">TWICKENHAM </w:t>
      </w:r>
      <w:r w:rsidRPr="007A4EF5" w:rsidR="0094114D">
        <w:rPr>
          <w:rFonts w:ascii="Helvetica" w:hAnsi="Helvetica"/>
          <w:b/>
          <w:sz w:val="36"/>
          <w:szCs w:val="36"/>
        </w:rPr>
        <w:t>LONDON</w:t>
      </w:r>
    </w:p>
    <w:p w:rsidRPr="00CB3D57" w:rsidR="0094114D" w:rsidRDefault="0094114D">
      <w:pPr>
        <w:jc w:val="center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BA/BA(ITT)/BSc Degree Examination students registered for</w:t>
      </w:r>
    </w:p>
    <w:p w:rsidRPr="00CB3D57" w:rsidR="0094114D" w:rsidRDefault="00CB3D57">
      <w:pPr>
        <w:jc w:val="center"/>
        <w:rPr>
          <w:rFonts w:ascii="Helvetica" w:hAnsi="Helvetica"/>
          <w:b/>
          <w:sz w:val="22"/>
          <w:szCs w:val="22"/>
        </w:rPr>
      </w:pPr>
      <w:r w:rsidRPr="007A4EF5">
        <w:rPr>
          <w:rFonts w:ascii="Helvetica" w:hAnsi="Helvetica"/>
          <w:sz w:val="22"/>
          <w:szCs w:val="22"/>
        </w:rPr>
        <w:t>Level</w:t>
      </w:r>
      <w:r>
        <w:rPr>
          <w:rFonts w:ascii="Helvetica" w:hAnsi="Helvetica"/>
          <w:b/>
          <w:sz w:val="22"/>
          <w:szCs w:val="22"/>
        </w:rPr>
        <w:t xml:space="preserve"> FOUR</w:t>
      </w:r>
    </w:p>
    <w:p w:rsidRPr="00CB3D57" w:rsidR="0094114D" w:rsidRDefault="0094114D">
      <w:pPr>
        <w:jc w:val="center"/>
        <w:rPr>
          <w:rFonts w:ascii="Helvetica" w:hAnsi="Helvetica"/>
          <w:sz w:val="22"/>
          <w:szCs w:val="22"/>
        </w:rPr>
      </w:pPr>
    </w:p>
    <w:p w:rsidR="00D52D5A" w:rsidRDefault="00BB2A86">
      <w:pPr>
        <w:rPr>
          <w:rFonts w:ascii="Helvetica" w:hAnsi="Helvetica"/>
          <w:b/>
          <w:sz w:val="22"/>
          <w:szCs w:val="22"/>
        </w:rPr>
      </w:pPr>
      <w:r w:rsidRPr="007A4EF5">
        <w:rPr>
          <w:rFonts w:ascii="Helvetica" w:hAnsi="Helvetica"/>
          <w:sz w:val="22"/>
          <w:szCs w:val="22"/>
        </w:rPr>
        <w:t xml:space="preserve">Title: </w:t>
      </w:r>
      <w:r w:rsidRPr="007A4EF5">
        <w:rPr>
          <w:rFonts w:ascii="Helvetica" w:hAnsi="Helvetica"/>
          <w:b/>
          <w:sz w:val="22"/>
          <w:szCs w:val="22"/>
        </w:rPr>
        <w:t>Financial</w:t>
      </w:r>
      <w:r w:rsidRPr="007A4EF5" w:rsidR="0094114D">
        <w:rPr>
          <w:rFonts w:ascii="Helvetica" w:hAnsi="Helvetica"/>
          <w:b/>
          <w:sz w:val="22"/>
          <w:szCs w:val="22"/>
        </w:rPr>
        <w:t xml:space="preserve"> Decision Making</w:t>
      </w:r>
    </w:p>
    <w:p w:rsidR="00D52D5A" w:rsidRDefault="00D52D5A">
      <w:pPr>
        <w:rPr>
          <w:rFonts w:ascii="Helvetica" w:hAnsi="Helvetica"/>
          <w:sz w:val="22"/>
          <w:szCs w:val="22"/>
        </w:rPr>
      </w:pPr>
    </w:p>
    <w:p w:rsidR="00D52D5A" w:rsidRDefault="0094114D">
      <w:pPr>
        <w:rPr>
          <w:rFonts w:ascii="Helvetica" w:hAnsi="Helvetica"/>
          <w:b/>
          <w:sz w:val="22"/>
          <w:szCs w:val="22"/>
        </w:rPr>
      </w:pPr>
      <w:r w:rsidRPr="007A4EF5">
        <w:rPr>
          <w:rFonts w:ascii="Helvetica" w:hAnsi="Helvetica"/>
          <w:sz w:val="22"/>
          <w:szCs w:val="22"/>
        </w:rPr>
        <w:t xml:space="preserve">Code: </w:t>
      </w:r>
      <w:r w:rsidRPr="007A4EF5">
        <w:rPr>
          <w:rFonts w:ascii="Helvetica" w:hAnsi="Helvetica"/>
          <w:b/>
          <w:sz w:val="22"/>
          <w:szCs w:val="22"/>
        </w:rPr>
        <w:t>MG</w:t>
      </w:r>
      <w:r w:rsidRPr="007A4EF5" w:rsidR="00BB2A86">
        <w:rPr>
          <w:rFonts w:ascii="Helvetica" w:hAnsi="Helvetica"/>
          <w:b/>
          <w:sz w:val="22"/>
          <w:szCs w:val="22"/>
        </w:rPr>
        <w:t>T4012</w:t>
      </w:r>
    </w:p>
    <w:p w:rsidRPr="00D52D5A" w:rsidR="0094114D" w:rsidRDefault="0094114D">
      <w:pPr>
        <w:rPr>
          <w:rFonts w:ascii="Helvetica" w:hAnsi="Helvetica"/>
          <w:b/>
          <w:sz w:val="22"/>
          <w:szCs w:val="22"/>
        </w:rPr>
      </w:pPr>
      <w:r w:rsidRPr="007A4EF5">
        <w:rPr>
          <w:rFonts w:ascii="Helvetica" w:hAnsi="Helvetica"/>
          <w:sz w:val="22"/>
          <w:szCs w:val="22"/>
        </w:rPr>
        <w:t xml:space="preserve">Semester: </w:t>
      </w:r>
      <w:r w:rsidRPr="007A4EF5" w:rsidR="005B5978">
        <w:rPr>
          <w:rFonts w:ascii="Helvetica" w:hAnsi="Helvetica"/>
          <w:b/>
          <w:sz w:val="22"/>
          <w:szCs w:val="22"/>
        </w:rPr>
        <w:t>RESIT</w:t>
      </w:r>
    </w:p>
    <w:p w:rsidRPr="007A4EF5" w:rsidR="0094114D" w:rsidRDefault="0094114D">
      <w:pPr>
        <w:rPr>
          <w:rFonts w:ascii="Helvetica" w:hAnsi="Helvetica"/>
          <w:sz w:val="22"/>
          <w:szCs w:val="22"/>
        </w:rPr>
      </w:pPr>
    </w:p>
    <w:p w:rsidR="00D52D5A" w:rsidRDefault="00BB2A86">
      <w:pPr>
        <w:rPr>
          <w:rFonts w:ascii="Helvetica" w:hAnsi="Helvetica"/>
          <w:sz w:val="22"/>
          <w:szCs w:val="22"/>
        </w:rPr>
      </w:pPr>
      <w:r w:rsidRPr="007A4EF5">
        <w:rPr>
          <w:rFonts w:ascii="Helvetica" w:hAnsi="Helvetica"/>
          <w:sz w:val="22"/>
          <w:szCs w:val="22"/>
        </w:rPr>
        <w:t>Date:</w:t>
      </w:r>
      <w:r w:rsidRPr="007A4EF5" w:rsidR="00C03CD2">
        <w:rPr>
          <w:rFonts w:ascii="Helvetica" w:hAnsi="Helvetica"/>
          <w:sz w:val="22"/>
          <w:szCs w:val="22"/>
        </w:rPr>
        <w:t xml:space="preserve"> </w:t>
      </w:r>
      <w:r w:rsidRPr="007A4EF5" w:rsidR="00C03CD2">
        <w:rPr>
          <w:rFonts w:ascii="Helvetica" w:hAnsi="Helvetica"/>
          <w:b/>
          <w:sz w:val="22"/>
          <w:szCs w:val="22"/>
        </w:rPr>
        <w:t>3</w:t>
      </w:r>
      <w:r w:rsidRPr="007A4EF5" w:rsidR="00C03CD2">
        <w:rPr>
          <w:rFonts w:ascii="Helvetica" w:hAnsi="Helvetica"/>
          <w:b/>
          <w:sz w:val="22"/>
          <w:szCs w:val="22"/>
          <w:vertAlign w:val="superscript"/>
        </w:rPr>
        <w:t xml:space="preserve">rd </w:t>
      </w:r>
      <w:r w:rsidRPr="007A4EF5" w:rsidR="00C03CD2">
        <w:rPr>
          <w:rFonts w:ascii="Helvetica" w:hAnsi="Helvetica"/>
          <w:b/>
          <w:sz w:val="22"/>
          <w:szCs w:val="22"/>
        </w:rPr>
        <w:t>July</w:t>
      </w:r>
      <w:r w:rsidRPr="007A4EF5">
        <w:rPr>
          <w:rFonts w:ascii="Helvetica" w:hAnsi="Helvetica"/>
          <w:b/>
          <w:sz w:val="22"/>
          <w:szCs w:val="22"/>
        </w:rPr>
        <w:t xml:space="preserve"> 2019</w:t>
      </w:r>
    </w:p>
    <w:p w:rsidRPr="007A4EF5" w:rsidR="0094114D" w:rsidRDefault="0094114D">
      <w:pPr>
        <w:rPr>
          <w:rFonts w:ascii="Helvetica" w:hAnsi="Helvetica"/>
          <w:b/>
          <w:bCs/>
          <w:sz w:val="22"/>
          <w:szCs w:val="22"/>
        </w:rPr>
      </w:pPr>
      <w:r w:rsidRPr="007A4EF5">
        <w:rPr>
          <w:rFonts w:ascii="Helvetica" w:hAnsi="Helvetica"/>
          <w:sz w:val="22"/>
          <w:szCs w:val="22"/>
        </w:rPr>
        <w:t xml:space="preserve">Time:  </w:t>
      </w:r>
      <w:r w:rsidRPr="007A4EF5" w:rsidR="00C03CD2">
        <w:rPr>
          <w:rFonts w:ascii="Helvetica" w:hAnsi="Helvetica"/>
          <w:b/>
          <w:sz w:val="22"/>
          <w:szCs w:val="22"/>
        </w:rPr>
        <w:t>13:30-15:30 PM</w:t>
      </w:r>
    </w:p>
    <w:p w:rsidRPr="007A4EF5" w:rsidR="0094114D" w:rsidRDefault="0094114D">
      <w:pPr>
        <w:rPr>
          <w:rFonts w:ascii="Helvetica" w:hAnsi="Helvetica"/>
          <w:sz w:val="22"/>
          <w:szCs w:val="22"/>
        </w:rPr>
      </w:pPr>
    </w:p>
    <w:p w:rsidRPr="007A4EF5" w:rsidR="0094114D" w:rsidRDefault="0094114D">
      <w:pPr>
        <w:rPr>
          <w:rFonts w:ascii="Helvetica" w:hAnsi="Helvetica"/>
          <w:sz w:val="22"/>
          <w:szCs w:val="22"/>
        </w:rPr>
      </w:pPr>
      <w:r w:rsidRPr="007A4EF5">
        <w:rPr>
          <w:rFonts w:ascii="Helvetica" w:hAnsi="Helvetica"/>
          <w:sz w:val="22"/>
          <w:szCs w:val="22"/>
        </w:rPr>
        <w:t xml:space="preserve">TIME ALLOWED:  </w:t>
      </w:r>
      <w:r w:rsidRPr="007A4EF5">
        <w:rPr>
          <w:rFonts w:ascii="Helvetica" w:hAnsi="Helvetica"/>
          <w:b/>
          <w:sz w:val="22"/>
          <w:szCs w:val="22"/>
        </w:rPr>
        <w:t>TWO</w:t>
      </w:r>
      <w:r w:rsidRPr="007A4EF5">
        <w:rPr>
          <w:rFonts w:ascii="Helvetica" w:hAnsi="Helvetica"/>
          <w:sz w:val="22"/>
          <w:szCs w:val="22"/>
        </w:rPr>
        <w:t xml:space="preserve"> HOURS</w:t>
      </w:r>
    </w:p>
    <w:p w:rsidRPr="00CB3D57" w:rsidR="0094114D" w:rsidRDefault="0094114D">
      <w:pPr>
        <w:rPr>
          <w:rFonts w:ascii="Helvetica" w:hAnsi="Helvetica"/>
          <w:sz w:val="22"/>
          <w:szCs w:val="22"/>
        </w:rPr>
      </w:pPr>
    </w:p>
    <w:p w:rsidRPr="00CB3D57" w:rsidR="0094114D" w:rsidRDefault="0094114D">
      <w:pPr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Instructions to Candidates:</w:t>
      </w:r>
    </w:p>
    <w:p w:rsidRPr="00CB3D57" w:rsidR="0094114D" w:rsidRDefault="0094114D">
      <w:pPr>
        <w:rPr>
          <w:rFonts w:ascii="Helvetica" w:hAnsi="Helvetica"/>
          <w:sz w:val="22"/>
          <w:szCs w:val="22"/>
        </w:rPr>
      </w:pPr>
    </w:p>
    <w:p w:rsidRPr="00CB3D57" w:rsidR="0094114D" w:rsidRDefault="0094114D">
      <w:pPr>
        <w:rPr>
          <w:rFonts w:ascii="Helvetica" w:hAnsi="Helvetica"/>
          <w:b/>
          <w:sz w:val="22"/>
          <w:szCs w:val="22"/>
        </w:rPr>
      </w:pPr>
      <w:r w:rsidRPr="00CB3D57">
        <w:rPr>
          <w:rFonts w:ascii="Helvetica" w:hAnsi="Helvetica"/>
          <w:b/>
          <w:sz w:val="22"/>
          <w:szCs w:val="22"/>
        </w:rPr>
        <w:t>PLEASE SUBMIT YOUR EXAMINATION PAPER WITH YOUR EXAMINATION SCRIPT. A TREASURY TAG HAS BEEN PROVIDED. ENTER YOUR REGNUM IN THE SPACE BELOW:</w:t>
      </w:r>
    </w:p>
    <w:p w:rsidRPr="00CB3D57" w:rsidR="0094114D" w:rsidRDefault="0094114D">
      <w:pPr>
        <w:rPr>
          <w:rFonts w:ascii="Helvetica" w:hAnsi="Helvetica"/>
          <w:b/>
          <w:sz w:val="22"/>
          <w:szCs w:val="22"/>
        </w:rPr>
      </w:pPr>
    </w:p>
    <w:p w:rsidRPr="00CB3D57" w:rsidR="0094114D" w:rsidRDefault="0094114D">
      <w:pPr>
        <w:rPr>
          <w:rFonts w:ascii="Helvetica" w:hAnsi="Helvetica"/>
          <w:b/>
          <w:sz w:val="22"/>
          <w:szCs w:val="22"/>
        </w:rPr>
      </w:pPr>
      <w:r w:rsidRPr="00CB3D57">
        <w:rPr>
          <w:rFonts w:ascii="Helvetica" w:hAnsi="Helvetica"/>
          <w:b/>
          <w:sz w:val="22"/>
          <w:szCs w:val="22"/>
        </w:rPr>
        <w:t>REGNUM:  __________________</w:t>
      </w:r>
    </w:p>
    <w:p w:rsidRPr="00CB3D57" w:rsidR="0094114D" w:rsidRDefault="0094114D">
      <w:pPr>
        <w:rPr>
          <w:rFonts w:ascii="Helvetica" w:hAnsi="Helvetica"/>
          <w:sz w:val="22"/>
          <w:szCs w:val="22"/>
        </w:rPr>
      </w:pPr>
    </w:p>
    <w:p w:rsidRPr="00CB3D57" w:rsidR="0094114D" w:rsidRDefault="0094114D">
      <w:pPr>
        <w:jc w:val="center"/>
        <w:rPr>
          <w:rFonts w:ascii="Helvetica" w:hAnsi="Helvetica"/>
          <w:b/>
          <w:sz w:val="22"/>
          <w:szCs w:val="22"/>
          <w:u w:val="single"/>
        </w:rPr>
      </w:pPr>
      <w:r w:rsidRPr="00CB3D57">
        <w:rPr>
          <w:rFonts w:ascii="Helvetica" w:hAnsi="Helvetica"/>
          <w:b/>
          <w:sz w:val="22"/>
          <w:szCs w:val="22"/>
          <w:u w:val="single"/>
        </w:rPr>
        <w:t>EXAM INSTRUCTIONS</w:t>
      </w:r>
    </w:p>
    <w:p w:rsidRPr="00CB3D57" w:rsidR="0094114D" w:rsidRDefault="0094114D">
      <w:pPr>
        <w:rPr>
          <w:rFonts w:ascii="Helvetica" w:hAnsi="Helvetica"/>
          <w:b/>
          <w:sz w:val="22"/>
          <w:szCs w:val="22"/>
        </w:rPr>
      </w:pPr>
    </w:p>
    <w:p w:rsidRPr="00CB3D57" w:rsidR="0094114D" w:rsidRDefault="0094114D">
      <w:pPr>
        <w:rPr>
          <w:rFonts w:ascii="Helvetica" w:hAnsi="Helvetica"/>
          <w:b/>
          <w:sz w:val="22"/>
          <w:szCs w:val="22"/>
        </w:rPr>
      </w:pPr>
      <w:r w:rsidRPr="00CB3D57">
        <w:rPr>
          <w:rFonts w:ascii="Helvetica" w:hAnsi="Helvetica"/>
          <w:b/>
          <w:sz w:val="22"/>
          <w:szCs w:val="22"/>
        </w:rPr>
        <w:t xml:space="preserve">Answer ALL </w:t>
      </w:r>
      <w:proofErr w:type="gramStart"/>
      <w:r w:rsidRPr="00CB3D57">
        <w:rPr>
          <w:rFonts w:ascii="Helvetica" w:hAnsi="Helvetica"/>
          <w:b/>
          <w:sz w:val="22"/>
          <w:szCs w:val="22"/>
        </w:rPr>
        <w:t>multiple choice</w:t>
      </w:r>
      <w:proofErr w:type="gramEnd"/>
      <w:r w:rsidRPr="00CB3D57">
        <w:rPr>
          <w:rFonts w:ascii="Helvetica" w:hAnsi="Helvetica"/>
          <w:b/>
          <w:sz w:val="22"/>
          <w:szCs w:val="22"/>
        </w:rPr>
        <w:t xml:space="preserve"> questions in SECTION A</w:t>
      </w:r>
      <w:r w:rsidRPr="00CB3D57" w:rsidR="001B767F">
        <w:rPr>
          <w:rFonts w:ascii="Helvetica" w:hAnsi="Helvetica"/>
          <w:b/>
          <w:sz w:val="22"/>
          <w:szCs w:val="22"/>
        </w:rPr>
        <w:t xml:space="preserve">. </w:t>
      </w:r>
      <w:r w:rsidRPr="00CB3D57" w:rsidR="001B767F">
        <w:rPr>
          <w:rFonts w:ascii="Helvetica" w:hAnsi="Helvetica"/>
          <w:b/>
          <w:sz w:val="22"/>
          <w:szCs w:val="22"/>
          <w:u w:val="single"/>
        </w:rPr>
        <w:t>You MUST put your answers on the grid provided at the back of this exam paper.</w:t>
      </w:r>
    </w:p>
    <w:p w:rsidRPr="00CB3D57" w:rsidR="0094114D" w:rsidRDefault="0094114D">
      <w:pPr>
        <w:rPr>
          <w:rFonts w:ascii="Helvetica" w:hAnsi="Helvetica"/>
          <w:b/>
          <w:sz w:val="22"/>
          <w:szCs w:val="22"/>
        </w:rPr>
      </w:pPr>
    </w:p>
    <w:p w:rsidRPr="00CB3D57" w:rsidR="0094114D" w:rsidRDefault="0094114D">
      <w:pPr>
        <w:rPr>
          <w:rFonts w:ascii="Helvetica" w:hAnsi="Helvetica"/>
          <w:b/>
          <w:sz w:val="22"/>
          <w:szCs w:val="22"/>
        </w:rPr>
      </w:pPr>
      <w:r w:rsidRPr="00CB3D57">
        <w:rPr>
          <w:rFonts w:ascii="Helvetica" w:hAnsi="Helvetica"/>
          <w:b/>
          <w:sz w:val="22"/>
          <w:szCs w:val="22"/>
        </w:rPr>
        <w:t>The question in SECTION B is COMPULSORY.</w:t>
      </w:r>
    </w:p>
    <w:p w:rsidRPr="00CB3D57" w:rsidR="0094114D" w:rsidRDefault="0094114D">
      <w:pPr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 xml:space="preserve"> </w:t>
      </w:r>
    </w:p>
    <w:p w:rsidRPr="00CB3D57" w:rsidR="0094114D" w:rsidRDefault="0094114D">
      <w:pPr>
        <w:rPr>
          <w:rFonts w:ascii="Helvetica" w:hAnsi="Helvetica"/>
          <w:b/>
          <w:sz w:val="22"/>
          <w:szCs w:val="22"/>
        </w:rPr>
      </w:pPr>
      <w:r w:rsidRPr="00CB3D57">
        <w:rPr>
          <w:rFonts w:ascii="Helvetica" w:hAnsi="Helvetica"/>
          <w:b/>
          <w:sz w:val="22"/>
          <w:szCs w:val="22"/>
        </w:rPr>
        <w:t>Answer ONE question from SECTION C</w:t>
      </w:r>
    </w:p>
    <w:p w:rsidRPr="00CB3D57" w:rsidR="0094114D" w:rsidRDefault="0094114D">
      <w:pPr>
        <w:rPr>
          <w:rFonts w:ascii="Helvetica" w:hAnsi="Helvetica"/>
          <w:b/>
          <w:sz w:val="22"/>
          <w:szCs w:val="22"/>
        </w:rPr>
      </w:pPr>
    </w:p>
    <w:p w:rsidR="00D52D5A" w:rsidP="00D52D5A" w:rsidRDefault="0094114D">
      <w:pPr>
        <w:rPr>
          <w:rFonts w:ascii="Helvetica" w:hAnsi="Helvetica"/>
          <w:b/>
          <w:sz w:val="22"/>
          <w:szCs w:val="22"/>
          <w:u w:val="single"/>
        </w:rPr>
      </w:pPr>
      <w:r w:rsidRPr="00CB3D57">
        <w:rPr>
          <w:rFonts w:ascii="Helvetica" w:hAnsi="Helvetica"/>
          <w:b/>
          <w:sz w:val="22"/>
          <w:szCs w:val="22"/>
        </w:rPr>
        <w:t>Candidates are permitted to bring one approved calculator into this examination.</w:t>
      </w:r>
      <w:r w:rsidR="00D52D5A">
        <w:rPr>
          <w:rFonts w:ascii="Helvetica" w:hAnsi="Helvetica"/>
          <w:b/>
          <w:sz w:val="22"/>
          <w:szCs w:val="22"/>
          <w:u w:val="single"/>
        </w:rPr>
        <w:t xml:space="preserve"> </w:t>
      </w:r>
    </w:p>
    <w:p w:rsidR="00D52D5A" w:rsidRDefault="00D52D5A">
      <w:pPr>
        <w:rPr>
          <w:rFonts w:ascii="Helvetica" w:hAnsi="Helvetica"/>
          <w:b/>
          <w:sz w:val="22"/>
          <w:szCs w:val="22"/>
          <w:u w:val="single"/>
        </w:rPr>
      </w:pPr>
      <w:r>
        <w:rPr>
          <w:rFonts w:ascii="Helvetica" w:hAnsi="Helvetica"/>
          <w:b/>
          <w:sz w:val="22"/>
          <w:szCs w:val="22"/>
          <w:u w:val="single"/>
        </w:rPr>
        <w:br w:type="page"/>
      </w:r>
    </w:p>
    <w:p w:rsidRPr="00CB3D57" w:rsidR="0094114D" w:rsidP="00727EC3" w:rsidRDefault="0094114D">
      <w:pPr>
        <w:jc w:val="center"/>
        <w:rPr>
          <w:rFonts w:ascii="Helvetica" w:hAnsi="Helvetica"/>
          <w:b/>
          <w:sz w:val="22"/>
          <w:szCs w:val="22"/>
          <w:u w:val="single"/>
        </w:rPr>
      </w:pPr>
      <w:r w:rsidRPr="00CB3D57">
        <w:rPr>
          <w:rFonts w:ascii="Helvetica" w:hAnsi="Helvetica"/>
          <w:b/>
          <w:sz w:val="22"/>
          <w:szCs w:val="22"/>
          <w:u w:val="single"/>
        </w:rPr>
        <w:lastRenderedPageBreak/>
        <w:t>SECTION A: MULTIPLE CHOICE QUESTIONS.</w:t>
      </w:r>
    </w:p>
    <w:p w:rsidRPr="00CB3D57" w:rsidR="0094114D" w:rsidRDefault="0094114D">
      <w:pPr>
        <w:rPr>
          <w:rFonts w:ascii="Helvetica" w:hAnsi="Helvetica"/>
          <w:b/>
          <w:sz w:val="22"/>
          <w:szCs w:val="22"/>
          <w:u w:val="single"/>
        </w:rPr>
      </w:pPr>
    </w:p>
    <w:p w:rsidRPr="00CB3D57" w:rsidR="0094114D" w:rsidRDefault="0094114D">
      <w:pPr>
        <w:rPr>
          <w:rFonts w:ascii="Helvetica" w:hAnsi="Helvetica"/>
          <w:b/>
          <w:sz w:val="22"/>
          <w:szCs w:val="22"/>
        </w:rPr>
      </w:pPr>
      <w:r w:rsidRPr="00CB3D57">
        <w:rPr>
          <w:rFonts w:ascii="Helvetica" w:hAnsi="Helvetica"/>
          <w:b/>
          <w:sz w:val="22"/>
          <w:szCs w:val="22"/>
        </w:rPr>
        <w:t>One-third of the total exam marks are allocated to this section.</w:t>
      </w:r>
    </w:p>
    <w:p w:rsidRPr="00CB3D57" w:rsidR="0094114D" w:rsidRDefault="0094114D">
      <w:pPr>
        <w:rPr>
          <w:rFonts w:ascii="Helvetica" w:hAnsi="Helvetica"/>
          <w:b/>
          <w:sz w:val="22"/>
          <w:szCs w:val="22"/>
        </w:rPr>
      </w:pPr>
    </w:p>
    <w:p w:rsidRPr="00CB3D57" w:rsidR="009373BD" w:rsidP="009373BD" w:rsidRDefault="0094114D">
      <w:pPr>
        <w:rPr>
          <w:rFonts w:ascii="Helvetica" w:hAnsi="Helvetica"/>
          <w:b/>
          <w:sz w:val="22"/>
          <w:szCs w:val="22"/>
        </w:rPr>
      </w:pPr>
      <w:r w:rsidRPr="00CB3D57">
        <w:rPr>
          <w:rFonts w:ascii="Helvetica" w:hAnsi="Helvetica"/>
          <w:b/>
          <w:sz w:val="22"/>
          <w:szCs w:val="22"/>
        </w:rPr>
        <w:t>Answer all the multiple choice questions by writing the appropriate option (</w:t>
      </w:r>
      <w:proofErr w:type="gramStart"/>
      <w:r w:rsidRPr="00CB3D57">
        <w:rPr>
          <w:rFonts w:ascii="Helvetica" w:hAnsi="Helvetica"/>
          <w:b/>
          <w:sz w:val="22"/>
          <w:szCs w:val="22"/>
        </w:rPr>
        <w:t>A,B</w:t>
      </w:r>
      <w:proofErr w:type="gramEnd"/>
      <w:r w:rsidRPr="00CB3D57">
        <w:rPr>
          <w:rFonts w:ascii="Helvetica" w:hAnsi="Helvetica"/>
          <w:b/>
          <w:sz w:val="22"/>
          <w:szCs w:val="22"/>
        </w:rPr>
        <w:t xml:space="preserve">,C,D) </w:t>
      </w:r>
      <w:r w:rsidRPr="00CB3D57">
        <w:rPr>
          <w:rFonts w:ascii="Helvetica" w:hAnsi="Helvetica"/>
          <w:b/>
          <w:sz w:val="22"/>
          <w:szCs w:val="22"/>
          <w:u w:val="single"/>
        </w:rPr>
        <w:t>on the answer sheet provided</w:t>
      </w:r>
      <w:r w:rsidRPr="00CB3D57" w:rsidR="009373BD">
        <w:rPr>
          <w:rFonts w:ascii="Helvetica" w:hAnsi="Helvetica"/>
          <w:b/>
          <w:sz w:val="22"/>
          <w:szCs w:val="22"/>
          <w:u w:val="single"/>
        </w:rPr>
        <w:t xml:space="preserve"> at the back of this exam paper</w:t>
      </w:r>
      <w:r w:rsidRPr="00CB3D57">
        <w:rPr>
          <w:rFonts w:ascii="Helvetica" w:hAnsi="Helvetica"/>
          <w:b/>
          <w:sz w:val="22"/>
          <w:szCs w:val="22"/>
        </w:rPr>
        <w:t xml:space="preserve">. </w:t>
      </w:r>
    </w:p>
    <w:p w:rsidRPr="00CB3D57" w:rsidR="009373BD" w:rsidP="009373BD" w:rsidRDefault="009373BD">
      <w:pPr>
        <w:rPr>
          <w:rFonts w:ascii="Helvetica" w:hAnsi="Helvetica"/>
          <w:b/>
          <w:sz w:val="22"/>
          <w:szCs w:val="22"/>
        </w:rPr>
      </w:pPr>
      <w:r w:rsidRPr="00CB3D57">
        <w:rPr>
          <w:rFonts w:ascii="Helvetica" w:hAnsi="Helvetica"/>
          <w:b/>
          <w:sz w:val="22"/>
          <w:szCs w:val="22"/>
        </w:rPr>
        <w:t xml:space="preserve">Please do not transcribe your answers to multiple choice questions into your answer-book. Only the answers to multiple choice questions that you indicate on the answer sheet provided </w:t>
      </w:r>
      <w:r w:rsidRPr="00CB3D57">
        <w:rPr>
          <w:rFonts w:ascii="Helvetica" w:hAnsi="Helvetica"/>
          <w:b/>
          <w:sz w:val="22"/>
          <w:szCs w:val="22"/>
          <w:u w:val="single"/>
        </w:rPr>
        <w:t>will be marked</w:t>
      </w:r>
      <w:r w:rsidRPr="00CB3D57">
        <w:rPr>
          <w:rFonts w:ascii="Helvetica" w:hAnsi="Helvetica"/>
          <w:b/>
          <w:sz w:val="22"/>
          <w:szCs w:val="22"/>
        </w:rPr>
        <w:t xml:space="preserve">. </w:t>
      </w:r>
    </w:p>
    <w:p w:rsidRPr="00CB3D57" w:rsidR="0094114D" w:rsidRDefault="0094114D">
      <w:pPr>
        <w:rPr>
          <w:rFonts w:ascii="Helvetica" w:hAnsi="Helvetica"/>
          <w:b/>
          <w:sz w:val="22"/>
          <w:szCs w:val="22"/>
        </w:rPr>
      </w:pPr>
    </w:p>
    <w:p w:rsidRPr="00CB3D57" w:rsidR="0094114D" w:rsidRDefault="0094114D">
      <w:pPr>
        <w:rPr>
          <w:rFonts w:ascii="Helvetica" w:hAnsi="Helvetica"/>
          <w:b/>
          <w:sz w:val="22"/>
          <w:szCs w:val="22"/>
        </w:rPr>
      </w:pPr>
      <w:r w:rsidRPr="00CB3D57">
        <w:rPr>
          <w:rFonts w:ascii="Helvetica" w:hAnsi="Helvetica"/>
          <w:b/>
          <w:sz w:val="22"/>
          <w:szCs w:val="22"/>
        </w:rPr>
        <w:t xml:space="preserve">Remember to write your REGNUM on the top of the answer sheet and attach it to your </w:t>
      </w:r>
      <w:proofErr w:type="gramStart"/>
      <w:r w:rsidRPr="00CB3D57">
        <w:rPr>
          <w:rFonts w:ascii="Helvetica" w:hAnsi="Helvetica"/>
          <w:b/>
          <w:sz w:val="22"/>
          <w:szCs w:val="22"/>
        </w:rPr>
        <w:t>hand written</w:t>
      </w:r>
      <w:proofErr w:type="gramEnd"/>
      <w:r w:rsidRPr="00CB3D57">
        <w:rPr>
          <w:rFonts w:ascii="Helvetica" w:hAnsi="Helvetica"/>
          <w:b/>
          <w:sz w:val="22"/>
          <w:szCs w:val="22"/>
        </w:rPr>
        <w:t xml:space="preserve"> exam script AND the examination paper at the end of the exam using the treasury tag provided.</w:t>
      </w:r>
    </w:p>
    <w:p w:rsidRPr="00CB3D57" w:rsidR="0094114D" w:rsidRDefault="0094114D">
      <w:pPr>
        <w:rPr>
          <w:rFonts w:ascii="Helvetica" w:hAnsi="Helvetica"/>
          <w:sz w:val="22"/>
          <w:szCs w:val="22"/>
        </w:rPr>
      </w:pPr>
    </w:p>
    <w:p w:rsidR="00CB3D57" w:rsidP="00AC62B0" w:rsidRDefault="00CB3D57">
      <w:pPr>
        <w:rPr>
          <w:rFonts w:ascii="Helvetica" w:hAnsi="Helvetica"/>
          <w:sz w:val="22"/>
          <w:szCs w:val="22"/>
        </w:rPr>
      </w:pPr>
    </w:p>
    <w:p w:rsidRPr="00CB3D57" w:rsidR="00AC62B0" w:rsidP="00AC62B0" w:rsidRDefault="00AF7764">
      <w:pPr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1.</w:t>
      </w:r>
      <w:r w:rsidRPr="00CB3D57" w:rsidR="00AC62B0">
        <w:rPr>
          <w:rFonts w:ascii="Helvetica" w:hAnsi="Helvetica"/>
          <w:sz w:val="22"/>
          <w:szCs w:val="22"/>
        </w:rPr>
        <w:t xml:space="preserve"> To assist business decision making</w:t>
      </w:r>
      <w:r w:rsidRPr="00CB3D57" w:rsidR="00AC62B0">
        <w:rPr>
          <w:rFonts w:ascii="Helvetica" w:hAnsi="Helvetica"/>
          <w:bCs/>
          <w:sz w:val="22"/>
          <w:szCs w:val="22"/>
        </w:rPr>
        <w:t xml:space="preserve"> statistical analysis can be used </w:t>
      </w:r>
      <w:r w:rsidRPr="00CB3D57" w:rsidR="00AC62B0">
        <w:rPr>
          <w:rFonts w:ascii="Helvetica" w:hAnsi="Helvetica"/>
          <w:sz w:val="22"/>
          <w:szCs w:val="22"/>
        </w:rPr>
        <w:t>in a variety of</w:t>
      </w:r>
      <w:r w:rsidR="00D52D5A">
        <w:rPr>
          <w:rFonts w:ascii="Helvetica" w:hAnsi="Helvetica"/>
          <w:sz w:val="22"/>
          <w:szCs w:val="22"/>
        </w:rPr>
        <w:t xml:space="preserve"> </w:t>
      </w:r>
      <w:r w:rsidRPr="00CB3D57" w:rsidR="00AC62B0">
        <w:rPr>
          <w:rFonts w:ascii="Helvetica" w:hAnsi="Helvetica"/>
          <w:sz w:val="22"/>
          <w:szCs w:val="22"/>
        </w:rPr>
        <w:t>different ways. This might include?</w:t>
      </w:r>
    </w:p>
    <w:p w:rsidRPr="00CB3D57" w:rsidR="00AC62B0" w:rsidP="00AC62B0" w:rsidRDefault="00AC62B0">
      <w:pPr>
        <w:ind w:left="720"/>
        <w:jc w:val="both"/>
        <w:rPr>
          <w:rFonts w:ascii="Helvetica" w:hAnsi="Helvetica"/>
          <w:sz w:val="22"/>
          <w:szCs w:val="22"/>
        </w:rPr>
      </w:pPr>
    </w:p>
    <w:p w:rsidRPr="00CB3D57" w:rsidR="00AC62B0" w:rsidP="00AC62B0" w:rsidRDefault="00AC62B0">
      <w:pPr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Collecting information.</w:t>
      </w:r>
    </w:p>
    <w:p w:rsidRPr="00CB3D57" w:rsidR="00AC62B0" w:rsidP="00AC62B0" w:rsidRDefault="00AC62B0">
      <w:pPr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Summarising &amp; communicating numbers.</w:t>
      </w:r>
    </w:p>
    <w:p w:rsidRPr="00CB3D57" w:rsidR="00AC62B0" w:rsidP="00AC62B0" w:rsidRDefault="00AC62B0">
      <w:pPr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Analysing &amp; interpreting data.</w:t>
      </w:r>
    </w:p>
    <w:p w:rsidR="00D52D5A" w:rsidP="00D52D5A" w:rsidRDefault="00AC62B0">
      <w:pPr>
        <w:numPr>
          <w:ilvl w:val="0"/>
          <w:numId w:val="4"/>
        </w:numPr>
        <w:jc w:val="both"/>
        <w:rPr>
          <w:rFonts w:ascii="Helvetica" w:hAnsi="Helvetica"/>
          <w:sz w:val="22"/>
          <w:szCs w:val="22"/>
        </w:rPr>
      </w:pPr>
      <w:r w:rsidRPr="00D52D5A">
        <w:rPr>
          <w:rFonts w:ascii="Helvetica" w:hAnsi="Helvetica"/>
          <w:sz w:val="22"/>
          <w:szCs w:val="22"/>
        </w:rPr>
        <w:t>All of the above.</w:t>
      </w:r>
    </w:p>
    <w:p w:rsidR="00D52D5A" w:rsidP="00D52D5A" w:rsidRDefault="00D52D5A">
      <w:pPr>
        <w:jc w:val="both"/>
        <w:rPr>
          <w:rFonts w:ascii="Helvetica" w:hAnsi="Helvetica"/>
          <w:sz w:val="22"/>
          <w:szCs w:val="22"/>
        </w:rPr>
      </w:pPr>
    </w:p>
    <w:p w:rsidRPr="00CB3D57" w:rsidR="00D52D5A" w:rsidP="00D52D5A" w:rsidRDefault="0094114D">
      <w:p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 xml:space="preserve">2. </w:t>
      </w:r>
      <w:r w:rsidRPr="00CB3D57" w:rsidR="00AC62B0">
        <w:rPr>
          <w:rFonts w:ascii="Helvetica" w:hAnsi="Helvetica"/>
          <w:sz w:val="22"/>
          <w:szCs w:val="22"/>
        </w:rPr>
        <w:t>Statistics is a collection of procedures and principles for gaining and analysing</w:t>
      </w:r>
      <w:r w:rsidR="00D52D5A">
        <w:rPr>
          <w:rFonts w:ascii="Helvetica" w:hAnsi="Helvetica"/>
          <w:sz w:val="22"/>
          <w:szCs w:val="22"/>
        </w:rPr>
        <w:t xml:space="preserve"> </w:t>
      </w:r>
    </w:p>
    <w:p w:rsidRPr="00CB3D57" w:rsidR="00AC62B0" w:rsidP="00AC62B0" w:rsidRDefault="00AC62B0">
      <w:p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information in order to help people make decisions when faced with...?</w:t>
      </w:r>
    </w:p>
    <w:p w:rsidR="00D52D5A" w:rsidP="00D52D5A" w:rsidRDefault="00AC62B0">
      <w:p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 xml:space="preserve"> </w:t>
      </w:r>
    </w:p>
    <w:p w:rsidR="00D52D5A" w:rsidP="00D52D5A" w:rsidRDefault="00AC62B0">
      <w:pPr>
        <w:ind w:left="284"/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a)</w:t>
      </w:r>
      <w:r w:rsidRPr="00CB3D57">
        <w:rPr>
          <w:rFonts w:ascii="Helvetica" w:hAnsi="Helvetica"/>
          <w:sz w:val="22"/>
          <w:szCs w:val="22"/>
        </w:rPr>
        <w:tab/>
        <w:t>Competition.</w:t>
      </w:r>
    </w:p>
    <w:p w:rsidR="00D52D5A" w:rsidP="00D52D5A" w:rsidRDefault="00AC62B0">
      <w:pPr>
        <w:ind w:left="284"/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b)</w:t>
      </w:r>
      <w:r w:rsidRPr="00CB3D57">
        <w:rPr>
          <w:rFonts w:ascii="Helvetica" w:hAnsi="Helvetica"/>
          <w:sz w:val="22"/>
          <w:szCs w:val="22"/>
        </w:rPr>
        <w:tab/>
        <w:t>Instructions.</w:t>
      </w:r>
    </w:p>
    <w:p w:rsidR="00D52D5A" w:rsidP="00D52D5A" w:rsidRDefault="00AC62B0">
      <w:pPr>
        <w:ind w:left="284"/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c)</w:t>
      </w:r>
      <w:r w:rsidRPr="00CB3D57">
        <w:rPr>
          <w:rFonts w:ascii="Helvetica" w:hAnsi="Helvetica"/>
          <w:sz w:val="22"/>
          <w:szCs w:val="22"/>
        </w:rPr>
        <w:tab/>
        <w:t>Uncertainty.</w:t>
      </w:r>
    </w:p>
    <w:p w:rsidRPr="00CB3D57" w:rsidR="0094114D" w:rsidP="00D52D5A" w:rsidRDefault="00AC62B0">
      <w:pPr>
        <w:ind w:left="284"/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d)</w:t>
      </w:r>
      <w:r w:rsidRPr="00CB3D57">
        <w:rPr>
          <w:rFonts w:ascii="Helvetica" w:hAnsi="Helvetica"/>
          <w:sz w:val="22"/>
          <w:szCs w:val="22"/>
        </w:rPr>
        <w:tab/>
        <w:t>None of the above</w:t>
      </w:r>
    </w:p>
    <w:p w:rsidRPr="00CB3D57" w:rsidR="005C10A2" w:rsidP="005C10A2" w:rsidRDefault="005C10A2">
      <w:pPr>
        <w:jc w:val="both"/>
        <w:rPr>
          <w:rFonts w:ascii="Helvetica" w:hAnsi="Helvetica"/>
          <w:sz w:val="22"/>
          <w:szCs w:val="22"/>
        </w:rPr>
      </w:pPr>
    </w:p>
    <w:p w:rsidRPr="00CB3D57" w:rsidR="00D52D5A" w:rsidP="00D52D5A" w:rsidRDefault="00AF7764">
      <w:p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3</w:t>
      </w:r>
      <w:r w:rsidRPr="00CB3D57" w:rsidR="005C10A2">
        <w:rPr>
          <w:rFonts w:ascii="Helvetica" w:hAnsi="Helvetica"/>
          <w:sz w:val="22"/>
          <w:szCs w:val="22"/>
        </w:rPr>
        <w:t>.</w:t>
      </w:r>
      <w:r w:rsidRPr="00CB3D57" w:rsidR="00BB08C1">
        <w:rPr>
          <w:rFonts w:ascii="Helvetica" w:hAnsi="Helvetica"/>
          <w:sz w:val="22"/>
          <w:szCs w:val="22"/>
        </w:rPr>
        <w:t xml:space="preserve"> </w:t>
      </w:r>
      <w:r w:rsidRPr="00CB3D57" w:rsidR="000120AA">
        <w:rPr>
          <w:rFonts w:ascii="Helvetica" w:hAnsi="Helvetica"/>
          <w:sz w:val="22"/>
          <w:szCs w:val="22"/>
        </w:rPr>
        <w:t>The degree to which two or more data variables are related and change together is</w:t>
      </w:r>
    </w:p>
    <w:p w:rsidRPr="00CB3D57" w:rsidR="00AC62B0" w:rsidP="00AC62B0" w:rsidRDefault="007D30A3">
      <w:p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referred to as</w:t>
      </w:r>
      <w:r w:rsidRPr="00CB3D57" w:rsidR="000120AA">
        <w:rPr>
          <w:rFonts w:ascii="Helvetica" w:hAnsi="Helvetica"/>
          <w:sz w:val="22"/>
          <w:szCs w:val="22"/>
        </w:rPr>
        <w:t>?</w:t>
      </w:r>
    </w:p>
    <w:p w:rsidRPr="00CB3D57" w:rsidR="005C10A2" w:rsidP="00CA7D8E" w:rsidRDefault="005C10A2">
      <w:pPr>
        <w:rPr>
          <w:rFonts w:ascii="Helvetica" w:hAnsi="Helvetica"/>
          <w:sz w:val="22"/>
          <w:szCs w:val="22"/>
        </w:rPr>
      </w:pPr>
    </w:p>
    <w:p w:rsidRPr="00CB3D57" w:rsidR="000120AA" w:rsidP="000120AA" w:rsidRDefault="000120AA">
      <w:pPr>
        <w:numPr>
          <w:ilvl w:val="0"/>
          <w:numId w:val="5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 w:eastAsia="Calibri"/>
          <w:sz w:val="22"/>
          <w:szCs w:val="22"/>
        </w:rPr>
        <w:t>Compatibility.</w:t>
      </w:r>
    </w:p>
    <w:p w:rsidRPr="00CB3D57" w:rsidR="000120AA" w:rsidP="000120AA" w:rsidRDefault="000120AA">
      <w:pPr>
        <w:numPr>
          <w:ilvl w:val="0"/>
          <w:numId w:val="5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 w:eastAsia="Calibri"/>
          <w:sz w:val="22"/>
          <w:szCs w:val="22"/>
        </w:rPr>
        <w:t>Correlation</w:t>
      </w:r>
      <w:r w:rsidRPr="00CB3D57">
        <w:rPr>
          <w:rFonts w:ascii="Helvetica" w:hAnsi="Helvetica"/>
          <w:sz w:val="22"/>
          <w:szCs w:val="22"/>
        </w:rPr>
        <w:t>.</w:t>
      </w:r>
    </w:p>
    <w:p w:rsidRPr="00CB3D57" w:rsidR="000120AA" w:rsidP="000120AA" w:rsidRDefault="00372DF9">
      <w:pPr>
        <w:numPr>
          <w:ilvl w:val="0"/>
          <w:numId w:val="5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 w:eastAsia="Calibri"/>
          <w:sz w:val="22"/>
          <w:szCs w:val="22"/>
        </w:rPr>
        <w:t>Likeness</w:t>
      </w:r>
      <w:r w:rsidRPr="00CB3D57" w:rsidR="000120AA">
        <w:rPr>
          <w:rFonts w:ascii="Helvetica" w:hAnsi="Helvetica" w:eastAsia="Calibri"/>
          <w:sz w:val="22"/>
          <w:szCs w:val="22"/>
        </w:rPr>
        <w:t>.</w:t>
      </w:r>
    </w:p>
    <w:p w:rsidRPr="00CB3D57" w:rsidR="005C10A2" w:rsidP="005C10A2" w:rsidRDefault="00372DF9">
      <w:pPr>
        <w:numPr>
          <w:ilvl w:val="0"/>
          <w:numId w:val="5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Similarity</w:t>
      </w:r>
      <w:r w:rsidRPr="00CB3D57" w:rsidR="000120AA">
        <w:rPr>
          <w:rFonts w:ascii="Helvetica" w:hAnsi="Helvetica"/>
          <w:sz w:val="22"/>
          <w:szCs w:val="22"/>
        </w:rPr>
        <w:t>.</w:t>
      </w:r>
    </w:p>
    <w:p w:rsidR="00D52D5A" w:rsidRDefault="00D52D5A">
      <w:pPr>
        <w:jc w:val="both"/>
        <w:rPr>
          <w:rFonts w:ascii="Helvetica" w:hAnsi="Helvetica"/>
          <w:sz w:val="22"/>
          <w:szCs w:val="22"/>
        </w:rPr>
      </w:pPr>
    </w:p>
    <w:p w:rsidRPr="00CB3D57" w:rsidR="0094114D" w:rsidRDefault="007D0668">
      <w:p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 xml:space="preserve">4. </w:t>
      </w:r>
      <w:r w:rsidRPr="00CB3D57" w:rsidR="008C76BC">
        <w:rPr>
          <w:rFonts w:ascii="Helvetica" w:hAnsi="Helvetica"/>
          <w:sz w:val="22"/>
          <w:szCs w:val="22"/>
        </w:rPr>
        <w:t xml:space="preserve">In the context of business decision making the term </w:t>
      </w:r>
      <w:r w:rsidRPr="00CB3D57">
        <w:rPr>
          <w:rFonts w:ascii="Helvetica" w:hAnsi="Helvetica"/>
          <w:sz w:val="22"/>
          <w:szCs w:val="22"/>
        </w:rPr>
        <w:t>M.I.S.</w:t>
      </w:r>
      <w:r w:rsidRPr="00CB3D57" w:rsidR="008C76BC">
        <w:rPr>
          <w:rFonts w:ascii="Helvetica" w:hAnsi="Helvetica"/>
          <w:sz w:val="22"/>
          <w:szCs w:val="22"/>
        </w:rPr>
        <w:t xml:space="preserve"> generally refers to</w:t>
      </w:r>
      <w:r w:rsidRPr="00CB3D57" w:rsidR="0094114D">
        <w:rPr>
          <w:rFonts w:ascii="Helvetica" w:hAnsi="Helvetica"/>
          <w:sz w:val="22"/>
          <w:szCs w:val="22"/>
        </w:rPr>
        <w:t>?</w:t>
      </w:r>
    </w:p>
    <w:p w:rsidRPr="00CB3D57" w:rsidR="0094114D" w:rsidRDefault="0094114D">
      <w:pPr>
        <w:jc w:val="both"/>
        <w:rPr>
          <w:rFonts w:ascii="Helvetica" w:hAnsi="Helvetica"/>
          <w:sz w:val="22"/>
          <w:szCs w:val="22"/>
        </w:rPr>
      </w:pPr>
    </w:p>
    <w:p w:rsidRPr="00CB3D57" w:rsidR="007D0668" w:rsidRDefault="007D0668">
      <w:pPr>
        <w:numPr>
          <w:ilvl w:val="0"/>
          <w:numId w:val="5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 w:eastAsia="Calibri"/>
          <w:sz w:val="22"/>
          <w:szCs w:val="22"/>
        </w:rPr>
        <w:t>Manage</w:t>
      </w:r>
      <w:r w:rsidRPr="00CB3D57" w:rsidR="007D30A3">
        <w:rPr>
          <w:rFonts w:ascii="Helvetica" w:hAnsi="Helvetica" w:eastAsia="Calibri"/>
          <w:sz w:val="22"/>
          <w:szCs w:val="22"/>
        </w:rPr>
        <w:t>ment information service</w:t>
      </w:r>
      <w:r w:rsidRPr="00CB3D57">
        <w:rPr>
          <w:rFonts w:ascii="Helvetica" w:hAnsi="Helvetica" w:eastAsia="Calibri"/>
          <w:sz w:val="22"/>
          <w:szCs w:val="22"/>
        </w:rPr>
        <w:t>.</w:t>
      </w:r>
    </w:p>
    <w:p w:rsidRPr="00CB3D57" w:rsidR="0094114D" w:rsidRDefault="007D0668">
      <w:pPr>
        <w:numPr>
          <w:ilvl w:val="0"/>
          <w:numId w:val="5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 w:eastAsia="Calibri"/>
          <w:sz w:val="22"/>
          <w:szCs w:val="22"/>
        </w:rPr>
        <w:t>Management information software</w:t>
      </w:r>
      <w:r w:rsidRPr="00CB3D57" w:rsidR="0094114D">
        <w:rPr>
          <w:rFonts w:ascii="Helvetica" w:hAnsi="Helvetica"/>
          <w:sz w:val="22"/>
          <w:szCs w:val="22"/>
        </w:rPr>
        <w:t>.</w:t>
      </w:r>
    </w:p>
    <w:p w:rsidRPr="00CB3D57" w:rsidR="007D0668" w:rsidP="007D0668" w:rsidRDefault="007D30A3">
      <w:pPr>
        <w:numPr>
          <w:ilvl w:val="0"/>
          <w:numId w:val="5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 w:eastAsia="Calibri"/>
          <w:sz w:val="22"/>
          <w:szCs w:val="22"/>
        </w:rPr>
        <w:t>Management information system</w:t>
      </w:r>
      <w:r w:rsidRPr="00CB3D57" w:rsidR="007D0668">
        <w:rPr>
          <w:rFonts w:ascii="Helvetica" w:hAnsi="Helvetica" w:eastAsia="Calibri"/>
          <w:sz w:val="22"/>
          <w:szCs w:val="22"/>
        </w:rPr>
        <w:t>.</w:t>
      </w:r>
    </w:p>
    <w:p w:rsidR="008978B5" w:rsidP="008978B5" w:rsidRDefault="007D0668">
      <w:pPr>
        <w:numPr>
          <w:ilvl w:val="0"/>
          <w:numId w:val="5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None of the above</w:t>
      </w:r>
      <w:r w:rsidRPr="00CB3D57" w:rsidR="0094114D">
        <w:rPr>
          <w:rFonts w:ascii="Helvetica" w:hAnsi="Helvetica"/>
          <w:sz w:val="22"/>
          <w:szCs w:val="22"/>
        </w:rPr>
        <w:t>.</w:t>
      </w:r>
    </w:p>
    <w:p w:rsidR="00D52D5A" w:rsidP="008978B5" w:rsidRDefault="00D52D5A">
      <w:pPr>
        <w:jc w:val="both"/>
        <w:rPr>
          <w:rFonts w:ascii="Helvetica" w:hAnsi="Helvetica"/>
          <w:sz w:val="22"/>
          <w:szCs w:val="22"/>
        </w:rPr>
      </w:pPr>
    </w:p>
    <w:p w:rsidRPr="00CB3D57" w:rsidR="008978B5" w:rsidP="008978B5" w:rsidRDefault="00AF7764">
      <w:p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5</w:t>
      </w:r>
      <w:r w:rsidRPr="00CB3D57" w:rsidR="008978B5">
        <w:rPr>
          <w:rFonts w:ascii="Helvetica" w:hAnsi="Helvetica"/>
          <w:sz w:val="22"/>
          <w:szCs w:val="22"/>
        </w:rPr>
        <w:t xml:space="preserve">. Which of the following is </w:t>
      </w:r>
      <w:r w:rsidRPr="00CB3D57" w:rsidR="008978B5">
        <w:rPr>
          <w:rFonts w:ascii="Helvetica" w:hAnsi="Helvetica"/>
          <w:b/>
          <w:sz w:val="22"/>
          <w:szCs w:val="22"/>
        </w:rPr>
        <w:t>not</w:t>
      </w:r>
      <w:r w:rsidRPr="00CB3D57" w:rsidR="008978B5">
        <w:rPr>
          <w:rFonts w:ascii="Helvetica" w:hAnsi="Helvetica"/>
          <w:sz w:val="22"/>
          <w:szCs w:val="22"/>
        </w:rPr>
        <w:t xml:space="preserve"> an </w:t>
      </w:r>
      <w:r w:rsidRPr="00CB3D57" w:rsidR="00AC62B0">
        <w:rPr>
          <w:rFonts w:ascii="Helvetica" w:hAnsi="Helvetica"/>
          <w:sz w:val="22"/>
          <w:szCs w:val="22"/>
        </w:rPr>
        <w:t xml:space="preserve">external </w:t>
      </w:r>
      <w:r w:rsidRPr="00CB3D57" w:rsidR="008978B5">
        <w:rPr>
          <w:rFonts w:ascii="Helvetica" w:hAnsi="Helvetica"/>
          <w:sz w:val="22"/>
          <w:szCs w:val="22"/>
        </w:rPr>
        <w:t>source of information for a business?</w:t>
      </w:r>
    </w:p>
    <w:p w:rsidRPr="00CB3D57" w:rsidR="007E3DE5" w:rsidP="008978B5" w:rsidRDefault="007E3DE5">
      <w:pPr>
        <w:jc w:val="both"/>
        <w:rPr>
          <w:rFonts w:ascii="Helvetica" w:hAnsi="Helvetica"/>
          <w:sz w:val="22"/>
          <w:szCs w:val="22"/>
        </w:rPr>
      </w:pPr>
    </w:p>
    <w:p w:rsidRPr="00CB3D57" w:rsidR="008978B5" w:rsidP="008C0247" w:rsidRDefault="00AC62B0">
      <w:pPr>
        <w:numPr>
          <w:ilvl w:val="0"/>
          <w:numId w:val="22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Customer satisfaction</w:t>
      </w:r>
      <w:r w:rsidRPr="00CB3D57" w:rsidR="008978B5">
        <w:rPr>
          <w:rFonts w:ascii="Helvetica" w:hAnsi="Helvetica"/>
          <w:sz w:val="22"/>
          <w:szCs w:val="22"/>
        </w:rPr>
        <w:t>.</w:t>
      </w:r>
    </w:p>
    <w:p w:rsidRPr="00CB3D57" w:rsidR="008978B5" w:rsidP="008C0247" w:rsidRDefault="00AC62B0">
      <w:pPr>
        <w:numPr>
          <w:ilvl w:val="0"/>
          <w:numId w:val="22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L</w:t>
      </w:r>
      <w:r w:rsidRPr="00CB3D57" w:rsidR="00372DF9">
        <w:rPr>
          <w:rFonts w:ascii="Helvetica" w:hAnsi="Helvetica"/>
          <w:sz w:val="22"/>
          <w:szCs w:val="22"/>
        </w:rPr>
        <w:t>ogistic</w:t>
      </w:r>
      <w:r w:rsidRPr="00CB3D57">
        <w:rPr>
          <w:rFonts w:ascii="Helvetica" w:hAnsi="Helvetica"/>
          <w:sz w:val="22"/>
          <w:szCs w:val="22"/>
        </w:rPr>
        <w:t xml:space="preserve"> processes</w:t>
      </w:r>
      <w:r w:rsidRPr="00CB3D57" w:rsidR="008978B5">
        <w:rPr>
          <w:rFonts w:ascii="Helvetica" w:hAnsi="Helvetica"/>
          <w:sz w:val="22"/>
          <w:szCs w:val="22"/>
        </w:rPr>
        <w:t>.</w:t>
      </w:r>
    </w:p>
    <w:p w:rsidRPr="00CB3D57" w:rsidR="008978B5" w:rsidP="008C0247" w:rsidRDefault="00AC62B0">
      <w:pPr>
        <w:numPr>
          <w:ilvl w:val="0"/>
          <w:numId w:val="22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Actions of competitors</w:t>
      </w:r>
      <w:r w:rsidRPr="00CB3D57" w:rsidR="008978B5">
        <w:rPr>
          <w:rFonts w:ascii="Helvetica" w:hAnsi="Helvetica"/>
          <w:sz w:val="22"/>
          <w:szCs w:val="22"/>
        </w:rPr>
        <w:t>.</w:t>
      </w:r>
    </w:p>
    <w:p w:rsidR="008978B5" w:rsidP="008978B5" w:rsidRDefault="00AC62B0">
      <w:pPr>
        <w:numPr>
          <w:ilvl w:val="0"/>
          <w:numId w:val="22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lastRenderedPageBreak/>
        <w:t>Economic data</w:t>
      </w:r>
    </w:p>
    <w:p w:rsidRPr="00CB3D57" w:rsidR="00CB3D57" w:rsidP="00CB3D57" w:rsidRDefault="00CB3D57">
      <w:pPr>
        <w:ind w:left="720"/>
        <w:jc w:val="both"/>
        <w:rPr>
          <w:rFonts w:ascii="Helvetica" w:hAnsi="Helvetica"/>
          <w:sz w:val="22"/>
          <w:szCs w:val="22"/>
        </w:rPr>
      </w:pPr>
    </w:p>
    <w:p w:rsidR="00D52D5A" w:rsidP="00D52D5A" w:rsidRDefault="00AF7764">
      <w:p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6</w:t>
      </w:r>
      <w:r w:rsidRPr="00CB3D57" w:rsidR="007F254F">
        <w:rPr>
          <w:rFonts w:ascii="Helvetica" w:hAnsi="Helvetica"/>
          <w:sz w:val="22"/>
          <w:szCs w:val="22"/>
        </w:rPr>
        <w:t>. To convert raw data into useful information it has to be?</w:t>
      </w:r>
    </w:p>
    <w:p w:rsidRPr="00CB3D57" w:rsidR="00D52D5A" w:rsidP="00D52D5A" w:rsidRDefault="00D52D5A">
      <w:pPr>
        <w:jc w:val="both"/>
        <w:rPr>
          <w:rFonts w:ascii="Helvetica" w:hAnsi="Helvetica"/>
          <w:sz w:val="22"/>
          <w:szCs w:val="22"/>
        </w:rPr>
      </w:pPr>
    </w:p>
    <w:p w:rsidR="00D52D5A" w:rsidP="00D52D5A" w:rsidRDefault="00CA7D8E">
      <w:pPr>
        <w:ind w:left="284"/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 xml:space="preserve">a) </w:t>
      </w:r>
      <w:r w:rsidRPr="00CB3D57" w:rsidR="007F254F">
        <w:rPr>
          <w:rFonts w:ascii="Helvetica" w:hAnsi="Helvetica"/>
          <w:sz w:val="22"/>
          <w:szCs w:val="22"/>
        </w:rPr>
        <w:t>Created.</w:t>
      </w:r>
    </w:p>
    <w:p w:rsidR="00D52D5A" w:rsidP="00D52D5A" w:rsidRDefault="00F05FEA">
      <w:pPr>
        <w:ind w:left="284"/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b)</w:t>
      </w:r>
      <w:r w:rsidR="00D52D5A">
        <w:rPr>
          <w:rFonts w:ascii="Helvetica" w:hAnsi="Helvetica"/>
          <w:sz w:val="22"/>
          <w:szCs w:val="22"/>
        </w:rPr>
        <w:t xml:space="preserve"> </w:t>
      </w:r>
      <w:r w:rsidRPr="00CB3D57" w:rsidR="00921CA8">
        <w:rPr>
          <w:rFonts w:ascii="Helvetica" w:hAnsi="Helvetica"/>
          <w:sz w:val="22"/>
          <w:szCs w:val="22"/>
        </w:rPr>
        <w:t>Transferred</w:t>
      </w:r>
      <w:r w:rsidRPr="00CB3D57" w:rsidR="007F254F">
        <w:rPr>
          <w:rFonts w:ascii="Helvetica" w:hAnsi="Helvetica"/>
          <w:sz w:val="22"/>
          <w:szCs w:val="22"/>
        </w:rPr>
        <w:t>.</w:t>
      </w:r>
    </w:p>
    <w:p w:rsidR="00D52D5A" w:rsidP="00D52D5A" w:rsidRDefault="007F254F">
      <w:pPr>
        <w:ind w:left="284"/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c</w:t>
      </w:r>
      <w:r w:rsidR="00D52D5A">
        <w:rPr>
          <w:rFonts w:ascii="Helvetica" w:hAnsi="Helvetica"/>
          <w:sz w:val="22"/>
          <w:szCs w:val="22"/>
        </w:rPr>
        <w:t xml:space="preserve">) </w:t>
      </w:r>
      <w:r w:rsidRPr="00CB3D57" w:rsidR="008978B5">
        <w:rPr>
          <w:rFonts w:ascii="Helvetica" w:hAnsi="Helvetica"/>
          <w:sz w:val="22"/>
          <w:szCs w:val="22"/>
        </w:rPr>
        <w:t>Designed.</w:t>
      </w:r>
    </w:p>
    <w:p w:rsidRPr="00CB3D57" w:rsidR="007F254F" w:rsidP="00D52D5A" w:rsidRDefault="007F254F">
      <w:pPr>
        <w:ind w:left="284"/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d)</w:t>
      </w:r>
      <w:r w:rsidRPr="00CB3D57" w:rsidR="00D52D5A">
        <w:rPr>
          <w:rFonts w:ascii="Helvetica" w:hAnsi="Helvetica"/>
          <w:sz w:val="22"/>
          <w:szCs w:val="22"/>
        </w:rPr>
        <w:t xml:space="preserve"> </w:t>
      </w:r>
      <w:r w:rsidRPr="00CB3D57">
        <w:rPr>
          <w:rFonts w:ascii="Helvetica" w:hAnsi="Helvetica"/>
          <w:sz w:val="22"/>
          <w:szCs w:val="22"/>
        </w:rPr>
        <w:t>Transformed.</w:t>
      </w:r>
    </w:p>
    <w:p w:rsidRPr="00CB3D57" w:rsidR="0094114D" w:rsidRDefault="0094114D">
      <w:pPr>
        <w:ind w:left="720"/>
        <w:jc w:val="both"/>
        <w:rPr>
          <w:rFonts w:ascii="Helvetica" w:hAnsi="Helvetica"/>
          <w:sz w:val="22"/>
          <w:szCs w:val="22"/>
        </w:rPr>
      </w:pPr>
    </w:p>
    <w:p w:rsidRPr="00CB3D57" w:rsidR="0094114D" w:rsidRDefault="00AF7764">
      <w:p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7</w:t>
      </w:r>
      <w:r w:rsidRPr="00CB3D57" w:rsidR="0094114D">
        <w:rPr>
          <w:rFonts w:ascii="Helvetica" w:hAnsi="Helvetica"/>
          <w:sz w:val="22"/>
          <w:szCs w:val="22"/>
        </w:rPr>
        <w:t>. Qua</w:t>
      </w:r>
      <w:r w:rsidRPr="00CB3D57" w:rsidR="00372DF9">
        <w:rPr>
          <w:rFonts w:ascii="Helvetica" w:hAnsi="Helvetica"/>
          <w:sz w:val="22"/>
          <w:szCs w:val="22"/>
        </w:rPr>
        <w:t>nt</w:t>
      </w:r>
      <w:r w:rsidRPr="00CB3D57" w:rsidR="0094114D">
        <w:rPr>
          <w:rFonts w:ascii="Helvetica" w:hAnsi="Helvetica"/>
          <w:sz w:val="22"/>
          <w:szCs w:val="22"/>
        </w:rPr>
        <w:t>itative data is?</w:t>
      </w:r>
    </w:p>
    <w:p w:rsidRPr="00CB3D57" w:rsidR="0094114D" w:rsidRDefault="0094114D">
      <w:pPr>
        <w:jc w:val="both"/>
        <w:rPr>
          <w:rFonts w:ascii="Helvetica" w:hAnsi="Helvetica"/>
          <w:sz w:val="22"/>
          <w:szCs w:val="22"/>
        </w:rPr>
      </w:pPr>
    </w:p>
    <w:p w:rsidRPr="00CB3D57" w:rsidR="0094114D" w:rsidP="008C0247" w:rsidRDefault="0094114D">
      <w:pPr>
        <w:numPr>
          <w:ilvl w:val="0"/>
          <w:numId w:val="23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Anything that can be measured in numbers.</w:t>
      </w:r>
    </w:p>
    <w:p w:rsidRPr="00CB3D57" w:rsidR="0094114D" w:rsidP="008C0247" w:rsidRDefault="00854DCC">
      <w:pPr>
        <w:numPr>
          <w:ilvl w:val="0"/>
          <w:numId w:val="23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Less reliable than qualitative data</w:t>
      </w:r>
      <w:r w:rsidRPr="00CB3D57" w:rsidR="0094114D">
        <w:rPr>
          <w:rFonts w:ascii="Helvetica" w:hAnsi="Helvetica"/>
          <w:sz w:val="22"/>
          <w:szCs w:val="22"/>
        </w:rPr>
        <w:t>.</w:t>
      </w:r>
    </w:p>
    <w:p w:rsidRPr="00CB3D57" w:rsidR="0094114D" w:rsidP="008C0247" w:rsidRDefault="0094114D">
      <w:pPr>
        <w:numPr>
          <w:ilvl w:val="0"/>
          <w:numId w:val="23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No</w:t>
      </w:r>
      <w:r w:rsidRPr="00CB3D57" w:rsidR="00A73860">
        <w:rPr>
          <w:rFonts w:ascii="Helvetica" w:hAnsi="Helvetica"/>
          <w:sz w:val="22"/>
          <w:szCs w:val="22"/>
        </w:rPr>
        <w:t>t reliant on</w:t>
      </w:r>
      <w:r w:rsidRPr="00CB3D57">
        <w:rPr>
          <w:rFonts w:ascii="Helvetica" w:hAnsi="Helvetica"/>
          <w:sz w:val="22"/>
          <w:szCs w:val="22"/>
        </w:rPr>
        <w:t xml:space="preserve"> numbers</w:t>
      </w:r>
      <w:r w:rsidRPr="00CB3D57" w:rsidR="00A73860">
        <w:rPr>
          <w:rFonts w:ascii="Helvetica" w:hAnsi="Helvetica"/>
          <w:sz w:val="22"/>
          <w:szCs w:val="22"/>
        </w:rPr>
        <w:t>,</w:t>
      </w:r>
      <w:r w:rsidRPr="00CB3D57">
        <w:rPr>
          <w:rFonts w:ascii="Helvetica" w:hAnsi="Helvetica"/>
          <w:sz w:val="22"/>
          <w:szCs w:val="22"/>
        </w:rPr>
        <w:t xml:space="preserve"> it is completely descriptive.</w:t>
      </w:r>
    </w:p>
    <w:p w:rsidRPr="00CB3D57" w:rsidR="0094114D" w:rsidP="008C0247" w:rsidRDefault="00854DCC">
      <w:pPr>
        <w:numPr>
          <w:ilvl w:val="0"/>
          <w:numId w:val="23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All of the above</w:t>
      </w:r>
      <w:r w:rsidRPr="00CB3D57" w:rsidR="0094114D">
        <w:rPr>
          <w:rFonts w:ascii="Helvetica" w:hAnsi="Helvetica"/>
          <w:sz w:val="22"/>
          <w:szCs w:val="22"/>
        </w:rPr>
        <w:t>.</w:t>
      </w:r>
    </w:p>
    <w:p w:rsidRPr="00CB3D57" w:rsidR="0094114D" w:rsidRDefault="0094114D">
      <w:pPr>
        <w:ind w:left="720"/>
        <w:jc w:val="both"/>
        <w:rPr>
          <w:rFonts w:ascii="Helvetica" w:hAnsi="Helvetica"/>
          <w:sz w:val="22"/>
          <w:szCs w:val="22"/>
        </w:rPr>
      </w:pPr>
    </w:p>
    <w:p w:rsidRPr="00CB3D57" w:rsidR="0094114D" w:rsidRDefault="00AF7764">
      <w:p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8</w:t>
      </w:r>
      <w:r w:rsidRPr="00CB3D57" w:rsidR="0094114D">
        <w:rPr>
          <w:rFonts w:ascii="Helvetica" w:hAnsi="Helvetica"/>
          <w:sz w:val="22"/>
          <w:szCs w:val="22"/>
        </w:rPr>
        <w:t xml:space="preserve">. Which of the following is </w:t>
      </w:r>
      <w:r w:rsidRPr="00CB3D57" w:rsidR="0094114D">
        <w:rPr>
          <w:rFonts w:ascii="Helvetica" w:hAnsi="Helvetica"/>
          <w:b/>
          <w:sz w:val="22"/>
          <w:szCs w:val="22"/>
        </w:rPr>
        <w:t>not</w:t>
      </w:r>
      <w:r w:rsidRPr="00CB3D57" w:rsidR="0094114D">
        <w:rPr>
          <w:rFonts w:ascii="Helvetica" w:hAnsi="Helvetica"/>
          <w:sz w:val="22"/>
          <w:szCs w:val="22"/>
        </w:rPr>
        <w:t xml:space="preserve"> a type of data?</w:t>
      </w:r>
    </w:p>
    <w:p w:rsidRPr="00CB3D57" w:rsidR="0094114D" w:rsidRDefault="0094114D">
      <w:pPr>
        <w:jc w:val="both"/>
        <w:rPr>
          <w:rFonts w:ascii="Helvetica" w:hAnsi="Helvetica"/>
          <w:sz w:val="22"/>
          <w:szCs w:val="22"/>
        </w:rPr>
      </w:pPr>
    </w:p>
    <w:p w:rsidRPr="00CB3D57" w:rsidR="0094114D" w:rsidP="008C0247" w:rsidRDefault="0094114D">
      <w:pPr>
        <w:numPr>
          <w:ilvl w:val="0"/>
          <w:numId w:val="24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Attribute.</w:t>
      </w:r>
    </w:p>
    <w:p w:rsidRPr="00CB3D57" w:rsidR="0094114D" w:rsidP="008C0247" w:rsidRDefault="0094114D">
      <w:pPr>
        <w:numPr>
          <w:ilvl w:val="0"/>
          <w:numId w:val="24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Parameter.</w:t>
      </w:r>
    </w:p>
    <w:p w:rsidRPr="00CB3D57" w:rsidR="0094114D" w:rsidP="008C0247" w:rsidRDefault="0094114D">
      <w:pPr>
        <w:numPr>
          <w:ilvl w:val="0"/>
          <w:numId w:val="24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Variable.</w:t>
      </w:r>
    </w:p>
    <w:p w:rsidRPr="00CB3D57" w:rsidR="0094114D" w:rsidP="008C0247" w:rsidRDefault="0094114D">
      <w:pPr>
        <w:numPr>
          <w:ilvl w:val="0"/>
          <w:numId w:val="24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All of the above.</w:t>
      </w:r>
    </w:p>
    <w:p w:rsidRPr="00CB3D57" w:rsidR="0094114D" w:rsidRDefault="0094114D">
      <w:pPr>
        <w:ind w:left="720"/>
        <w:jc w:val="both"/>
        <w:rPr>
          <w:rFonts w:ascii="Helvetica" w:hAnsi="Helvetica"/>
          <w:sz w:val="22"/>
          <w:szCs w:val="22"/>
        </w:rPr>
      </w:pPr>
    </w:p>
    <w:p w:rsidRPr="00CB3D57" w:rsidR="0094114D" w:rsidRDefault="00AF7764">
      <w:p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9</w:t>
      </w:r>
      <w:r w:rsidRPr="00CB3D57" w:rsidR="0094114D">
        <w:rPr>
          <w:rFonts w:ascii="Helvetica" w:hAnsi="Helvetica"/>
          <w:sz w:val="22"/>
          <w:szCs w:val="22"/>
        </w:rPr>
        <w:t>. Quantitative data can be broken up into?</w:t>
      </w:r>
    </w:p>
    <w:p w:rsidRPr="00CB3D57" w:rsidR="0094114D" w:rsidRDefault="0094114D">
      <w:pPr>
        <w:jc w:val="both"/>
        <w:rPr>
          <w:rFonts w:ascii="Helvetica" w:hAnsi="Helvetica"/>
          <w:sz w:val="22"/>
          <w:szCs w:val="22"/>
        </w:rPr>
      </w:pPr>
    </w:p>
    <w:p w:rsidRPr="00CB3D57" w:rsidR="0094114D" w:rsidRDefault="0094114D">
      <w:pPr>
        <w:numPr>
          <w:ilvl w:val="0"/>
          <w:numId w:val="2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Discrete and variable data.</w:t>
      </w:r>
    </w:p>
    <w:p w:rsidRPr="00CB3D57" w:rsidR="0094114D" w:rsidRDefault="0094114D">
      <w:pPr>
        <w:numPr>
          <w:ilvl w:val="0"/>
          <w:numId w:val="2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Attributes and nominal indicators.</w:t>
      </w:r>
    </w:p>
    <w:p w:rsidRPr="00CB3D57" w:rsidR="0094114D" w:rsidRDefault="0094114D">
      <w:pPr>
        <w:numPr>
          <w:ilvl w:val="0"/>
          <w:numId w:val="2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Continuous and discrete components.</w:t>
      </w:r>
    </w:p>
    <w:p w:rsidRPr="00CB3D57" w:rsidR="0094114D" w:rsidRDefault="0094114D">
      <w:pPr>
        <w:numPr>
          <w:ilvl w:val="0"/>
          <w:numId w:val="2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None of the above.</w:t>
      </w:r>
    </w:p>
    <w:p w:rsidRPr="00CB3D57" w:rsidR="0094114D" w:rsidRDefault="0094114D">
      <w:pPr>
        <w:rPr>
          <w:rFonts w:ascii="Helvetica" w:hAnsi="Helvetica"/>
          <w:sz w:val="22"/>
          <w:szCs w:val="22"/>
        </w:rPr>
      </w:pPr>
    </w:p>
    <w:p w:rsidRPr="00CB3D57" w:rsidR="0094114D" w:rsidRDefault="00AF7764">
      <w:pPr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10</w:t>
      </w:r>
      <w:r w:rsidRPr="00CB3D57" w:rsidR="007E3DE5">
        <w:rPr>
          <w:rFonts w:ascii="Helvetica" w:hAnsi="Helvetica"/>
          <w:sz w:val="22"/>
          <w:szCs w:val="22"/>
        </w:rPr>
        <w:t>. Primary</w:t>
      </w:r>
      <w:r w:rsidRPr="00CB3D57" w:rsidR="0094114D">
        <w:rPr>
          <w:rFonts w:ascii="Helvetica" w:hAnsi="Helvetica"/>
          <w:sz w:val="22"/>
          <w:szCs w:val="22"/>
        </w:rPr>
        <w:t xml:space="preserve"> data is?</w:t>
      </w:r>
    </w:p>
    <w:p w:rsidRPr="00CB3D57" w:rsidR="0094114D" w:rsidRDefault="0094114D">
      <w:pPr>
        <w:rPr>
          <w:rFonts w:ascii="Helvetica" w:hAnsi="Helvetica"/>
          <w:sz w:val="22"/>
          <w:szCs w:val="22"/>
        </w:rPr>
      </w:pPr>
    </w:p>
    <w:p w:rsidRPr="00CB3D57" w:rsidR="0094114D" w:rsidRDefault="00663028">
      <w:pPr>
        <w:numPr>
          <w:ilvl w:val="0"/>
          <w:numId w:val="3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Freely available</w:t>
      </w:r>
      <w:r w:rsidRPr="00CB3D57" w:rsidR="0094114D">
        <w:rPr>
          <w:rFonts w:ascii="Helvetica" w:hAnsi="Helvetica"/>
          <w:sz w:val="22"/>
          <w:szCs w:val="22"/>
        </w:rPr>
        <w:t>.</w:t>
      </w:r>
    </w:p>
    <w:p w:rsidRPr="00CB3D57" w:rsidR="0094114D" w:rsidRDefault="0094114D">
      <w:pPr>
        <w:numPr>
          <w:ilvl w:val="0"/>
          <w:numId w:val="3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 xml:space="preserve">Originally collected as </w:t>
      </w:r>
      <w:r w:rsidRPr="00CB3D57" w:rsidR="007E3DE5">
        <w:rPr>
          <w:rFonts w:ascii="Helvetica" w:hAnsi="Helvetica"/>
          <w:sz w:val="22"/>
          <w:szCs w:val="22"/>
        </w:rPr>
        <w:t xml:space="preserve">secondary </w:t>
      </w:r>
      <w:r w:rsidRPr="00CB3D57">
        <w:rPr>
          <w:rFonts w:ascii="Helvetica" w:hAnsi="Helvetica"/>
          <w:sz w:val="22"/>
          <w:szCs w:val="22"/>
        </w:rPr>
        <w:t>data.</w:t>
      </w:r>
    </w:p>
    <w:p w:rsidRPr="00CB3D57" w:rsidR="0094114D" w:rsidRDefault="00663028">
      <w:pPr>
        <w:numPr>
          <w:ilvl w:val="0"/>
          <w:numId w:val="3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 xml:space="preserve">Often </w:t>
      </w:r>
      <w:r w:rsidRPr="00CB3D57" w:rsidR="0094114D">
        <w:rPr>
          <w:rFonts w:ascii="Helvetica" w:hAnsi="Helvetica"/>
          <w:sz w:val="22"/>
          <w:szCs w:val="22"/>
        </w:rPr>
        <w:t>expensive to collect.</w:t>
      </w:r>
    </w:p>
    <w:p w:rsidRPr="00CB3D57" w:rsidR="0094114D" w:rsidRDefault="007E3DE5">
      <w:pPr>
        <w:numPr>
          <w:ilvl w:val="0"/>
          <w:numId w:val="3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Usually un</w:t>
      </w:r>
      <w:r w:rsidRPr="00CB3D57" w:rsidR="008C76BC">
        <w:rPr>
          <w:rFonts w:ascii="Helvetica" w:hAnsi="Helvetica"/>
          <w:sz w:val="22"/>
          <w:szCs w:val="22"/>
        </w:rPr>
        <w:t>reliable</w:t>
      </w:r>
      <w:r w:rsidRPr="00CB3D57" w:rsidR="0094114D">
        <w:rPr>
          <w:rFonts w:ascii="Helvetica" w:hAnsi="Helvetica"/>
          <w:sz w:val="22"/>
          <w:szCs w:val="22"/>
        </w:rPr>
        <w:t>.</w:t>
      </w:r>
    </w:p>
    <w:p w:rsidRPr="00CB3D57" w:rsidR="0094114D" w:rsidRDefault="0094114D">
      <w:pPr>
        <w:ind w:left="720"/>
        <w:jc w:val="both"/>
        <w:rPr>
          <w:rFonts w:ascii="Helvetica" w:hAnsi="Helvetica"/>
          <w:sz w:val="22"/>
          <w:szCs w:val="22"/>
        </w:rPr>
      </w:pPr>
    </w:p>
    <w:p w:rsidRPr="00CB3D57" w:rsidR="0094114D" w:rsidRDefault="00AF7764">
      <w:p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11.</w:t>
      </w:r>
      <w:r w:rsidRPr="00CB3D57" w:rsidR="0094114D">
        <w:rPr>
          <w:rFonts w:ascii="Helvetica" w:hAnsi="Helvetica"/>
          <w:sz w:val="22"/>
          <w:szCs w:val="22"/>
        </w:rPr>
        <w:t xml:space="preserve"> </w:t>
      </w:r>
      <w:r w:rsidRPr="00CB3D57" w:rsidR="00663028">
        <w:rPr>
          <w:rFonts w:ascii="Helvetica" w:hAnsi="Helvetica"/>
          <w:sz w:val="22"/>
          <w:szCs w:val="22"/>
        </w:rPr>
        <w:t>Which of the following is not a sampling method approach</w:t>
      </w:r>
      <w:r w:rsidRPr="00CB3D57" w:rsidR="0094114D">
        <w:rPr>
          <w:rFonts w:ascii="Helvetica" w:hAnsi="Helvetica"/>
          <w:sz w:val="22"/>
          <w:szCs w:val="22"/>
        </w:rPr>
        <w:t>?</w:t>
      </w:r>
    </w:p>
    <w:p w:rsidRPr="00CB3D57" w:rsidR="0094114D" w:rsidRDefault="0094114D">
      <w:pPr>
        <w:jc w:val="both"/>
        <w:rPr>
          <w:rFonts w:ascii="Helvetica" w:hAnsi="Helvetica"/>
          <w:sz w:val="22"/>
          <w:szCs w:val="22"/>
        </w:rPr>
      </w:pPr>
    </w:p>
    <w:p w:rsidRPr="00CB3D57" w:rsidR="0094114D" w:rsidP="008C0247" w:rsidRDefault="00663028">
      <w:pPr>
        <w:numPr>
          <w:ilvl w:val="0"/>
          <w:numId w:val="25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Stratified</w:t>
      </w:r>
      <w:r w:rsidRPr="00CB3D57" w:rsidR="0094114D">
        <w:rPr>
          <w:rFonts w:ascii="Helvetica" w:hAnsi="Helvetica"/>
          <w:sz w:val="22"/>
          <w:szCs w:val="22"/>
        </w:rPr>
        <w:t>.</w:t>
      </w:r>
    </w:p>
    <w:p w:rsidRPr="00CB3D57" w:rsidR="0094114D" w:rsidP="008C0247" w:rsidRDefault="00663028">
      <w:pPr>
        <w:numPr>
          <w:ilvl w:val="0"/>
          <w:numId w:val="25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Systematic</w:t>
      </w:r>
      <w:r w:rsidRPr="00CB3D57" w:rsidR="0094114D">
        <w:rPr>
          <w:rFonts w:ascii="Helvetica" w:hAnsi="Helvetica"/>
          <w:sz w:val="22"/>
          <w:szCs w:val="22"/>
        </w:rPr>
        <w:t>.</w:t>
      </w:r>
    </w:p>
    <w:p w:rsidRPr="00CB3D57" w:rsidR="0094114D" w:rsidP="008C0247" w:rsidRDefault="00576F3A">
      <w:pPr>
        <w:numPr>
          <w:ilvl w:val="0"/>
          <w:numId w:val="25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Cluster</w:t>
      </w:r>
      <w:r w:rsidRPr="00CB3D57" w:rsidR="0094114D">
        <w:rPr>
          <w:rFonts w:ascii="Helvetica" w:hAnsi="Helvetica"/>
          <w:sz w:val="22"/>
          <w:szCs w:val="22"/>
        </w:rPr>
        <w:t>.</w:t>
      </w:r>
    </w:p>
    <w:p w:rsidR="0094114D" w:rsidP="008C0247" w:rsidRDefault="00576F3A">
      <w:pPr>
        <w:numPr>
          <w:ilvl w:val="0"/>
          <w:numId w:val="25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None of the above</w:t>
      </w:r>
      <w:r w:rsidRPr="00CB3D57" w:rsidR="0094114D">
        <w:rPr>
          <w:rFonts w:ascii="Helvetica" w:hAnsi="Helvetica"/>
          <w:sz w:val="22"/>
          <w:szCs w:val="22"/>
        </w:rPr>
        <w:t>.</w:t>
      </w:r>
    </w:p>
    <w:p w:rsidR="00CB3D57" w:rsidP="00CB3D57" w:rsidRDefault="00CB3D57">
      <w:pPr>
        <w:jc w:val="both"/>
        <w:rPr>
          <w:rFonts w:ascii="Helvetica" w:hAnsi="Helvetica"/>
          <w:sz w:val="22"/>
          <w:szCs w:val="22"/>
        </w:rPr>
      </w:pPr>
    </w:p>
    <w:p w:rsidR="00727EC3" w:rsidRDefault="00727EC3">
      <w:pPr>
        <w:jc w:val="both"/>
        <w:rPr>
          <w:rFonts w:ascii="Helvetica" w:hAnsi="Helvetica"/>
          <w:sz w:val="22"/>
          <w:szCs w:val="22"/>
        </w:rPr>
      </w:pPr>
    </w:p>
    <w:p w:rsidR="00D52D5A" w:rsidRDefault="00AF7764">
      <w:p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12</w:t>
      </w:r>
      <w:r w:rsidRPr="00CB3D57" w:rsidR="0094114D">
        <w:rPr>
          <w:rFonts w:ascii="Helvetica" w:hAnsi="Helvetica"/>
          <w:sz w:val="22"/>
          <w:szCs w:val="22"/>
        </w:rPr>
        <w:t>. Sampling methods are used to?</w:t>
      </w:r>
    </w:p>
    <w:p w:rsidR="00D52D5A" w:rsidRDefault="00D52D5A">
      <w:pPr>
        <w:jc w:val="both"/>
        <w:rPr>
          <w:rFonts w:ascii="Helvetica" w:hAnsi="Helvetica"/>
          <w:sz w:val="22"/>
          <w:szCs w:val="22"/>
        </w:rPr>
      </w:pPr>
    </w:p>
    <w:p w:rsidR="00D52D5A" w:rsidP="00D52D5A" w:rsidRDefault="0094114D">
      <w:pPr>
        <w:ind w:firstLine="720"/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a)  Identify the size of a population.</w:t>
      </w:r>
    </w:p>
    <w:p w:rsidR="00D52D5A" w:rsidP="00D52D5A" w:rsidRDefault="0094114D">
      <w:pPr>
        <w:ind w:firstLine="720"/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b)  Take a census of a population.</w:t>
      </w:r>
    </w:p>
    <w:p w:rsidR="00D52D5A" w:rsidP="00D52D5A" w:rsidRDefault="0094114D">
      <w:pPr>
        <w:ind w:firstLine="720"/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c)  Calculate averages from a census.</w:t>
      </w:r>
    </w:p>
    <w:p w:rsidRPr="00CB3D57" w:rsidR="00CB3D57" w:rsidP="00D52D5A" w:rsidRDefault="0094114D">
      <w:pPr>
        <w:ind w:firstLine="720"/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d)  Identify possible trends in a population.</w:t>
      </w:r>
    </w:p>
    <w:p w:rsidRPr="00CB3D57" w:rsidR="00053CD2" w:rsidRDefault="00053CD2">
      <w:pPr>
        <w:jc w:val="both"/>
        <w:rPr>
          <w:rFonts w:ascii="Helvetica" w:hAnsi="Helvetica"/>
          <w:sz w:val="22"/>
          <w:szCs w:val="22"/>
        </w:rPr>
      </w:pPr>
    </w:p>
    <w:p w:rsidR="00D52D5A" w:rsidP="00D52D5A" w:rsidRDefault="00AF7764">
      <w:p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13</w:t>
      </w:r>
      <w:r w:rsidRPr="00CB3D57" w:rsidR="00A73860">
        <w:rPr>
          <w:rFonts w:ascii="Helvetica" w:hAnsi="Helvetica"/>
          <w:sz w:val="22"/>
          <w:szCs w:val="22"/>
        </w:rPr>
        <w:t>. The</w:t>
      </w:r>
      <w:r w:rsidRPr="00CB3D57" w:rsidR="00053CD2">
        <w:rPr>
          <w:rFonts w:ascii="Helvetica" w:hAnsi="Helvetica"/>
          <w:sz w:val="22"/>
          <w:szCs w:val="22"/>
        </w:rPr>
        <w:t xml:space="preserve"> </w:t>
      </w:r>
      <w:r w:rsidRPr="00CB3D57" w:rsidR="00A73860">
        <w:rPr>
          <w:rFonts w:ascii="Helvetica" w:hAnsi="Helvetica"/>
          <w:sz w:val="22"/>
          <w:szCs w:val="22"/>
        </w:rPr>
        <w:t>‘</w:t>
      </w:r>
      <w:r w:rsidRPr="00CB3D57" w:rsidR="00053CD2">
        <w:rPr>
          <w:rFonts w:ascii="Helvetica" w:hAnsi="Helvetica"/>
          <w:sz w:val="22"/>
          <w:szCs w:val="22"/>
        </w:rPr>
        <w:t>7 critical components</w:t>
      </w:r>
      <w:r w:rsidRPr="00CB3D57" w:rsidR="00A73860">
        <w:rPr>
          <w:rFonts w:ascii="Helvetica" w:hAnsi="Helvetica"/>
          <w:sz w:val="22"/>
          <w:szCs w:val="22"/>
        </w:rPr>
        <w:t>’</w:t>
      </w:r>
      <w:r w:rsidRPr="00CB3D57" w:rsidR="00053CD2">
        <w:rPr>
          <w:rFonts w:ascii="Helvetica" w:hAnsi="Helvetica"/>
          <w:sz w:val="22"/>
          <w:szCs w:val="22"/>
        </w:rPr>
        <w:t xml:space="preserve"> are a method / approach to determine the?</w:t>
      </w:r>
    </w:p>
    <w:p w:rsidRPr="00CB3D57" w:rsidR="00053CD2" w:rsidP="00D52D5A" w:rsidRDefault="00053CD2">
      <w:p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 xml:space="preserve"> </w:t>
      </w:r>
    </w:p>
    <w:p w:rsidRPr="00CB3D57" w:rsidR="00053CD2" w:rsidP="0022765D" w:rsidRDefault="0022765D">
      <w:pPr>
        <w:ind w:left="360"/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 xml:space="preserve">a)  </w:t>
      </w:r>
      <w:r w:rsidRPr="00CB3D57" w:rsidR="004E100C">
        <w:rPr>
          <w:rFonts w:ascii="Helvetica" w:hAnsi="Helvetica"/>
          <w:sz w:val="22"/>
          <w:szCs w:val="22"/>
        </w:rPr>
        <w:t>Differences in representatives of a survey.</w:t>
      </w:r>
    </w:p>
    <w:p w:rsidRPr="00CB3D57" w:rsidR="00053CD2" w:rsidP="0022765D" w:rsidRDefault="0022765D">
      <w:pPr>
        <w:ind w:left="360"/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 xml:space="preserve">b)  </w:t>
      </w:r>
      <w:r w:rsidRPr="00CB3D57" w:rsidR="004E100C">
        <w:rPr>
          <w:rFonts w:ascii="Helvetica" w:hAnsi="Helvetica"/>
          <w:sz w:val="22"/>
          <w:szCs w:val="22"/>
        </w:rPr>
        <w:t>Soundness of a statistical study.</w:t>
      </w:r>
    </w:p>
    <w:p w:rsidRPr="00CB3D57" w:rsidR="00053CD2" w:rsidP="0022765D" w:rsidRDefault="0022765D">
      <w:pPr>
        <w:ind w:left="360"/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 xml:space="preserve">c)  </w:t>
      </w:r>
      <w:r w:rsidRPr="00CB3D57" w:rsidR="004E100C">
        <w:rPr>
          <w:rFonts w:ascii="Helvetica" w:hAnsi="Helvetica"/>
          <w:sz w:val="22"/>
          <w:szCs w:val="22"/>
        </w:rPr>
        <w:t xml:space="preserve">Differences in </w:t>
      </w:r>
      <w:r w:rsidRPr="00CB3D57" w:rsidR="006C691A">
        <w:rPr>
          <w:rFonts w:ascii="Helvetica" w:hAnsi="Helvetica"/>
          <w:sz w:val="22"/>
          <w:szCs w:val="22"/>
        </w:rPr>
        <w:t xml:space="preserve">representatives of </w:t>
      </w:r>
      <w:r w:rsidRPr="00CB3D57" w:rsidR="00053CD2">
        <w:rPr>
          <w:rFonts w:ascii="Helvetica" w:hAnsi="Helvetica"/>
          <w:sz w:val="22"/>
          <w:szCs w:val="22"/>
        </w:rPr>
        <w:t>a population</w:t>
      </w:r>
      <w:r w:rsidRPr="00CB3D57" w:rsidR="006C691A">
        <w:rPr>
          <w:rFonts w:ascii="Helvetica" w:hAnsi="Helvetica"/>
          <w:sz w:val="22"/>
          <w:szCs w:val="22"/>
        </w:rPr>
        <w:t>.</w:t>
      </w:r>
    </w:p>
    <w:p w:rsidRPr="00CB3D57" w:rsidR="006C691A" w:rsidP="0022765D" w:rsidRDefault="0022765D">
      <w:pPr>
        <w:ind w:left="360"/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 xml:space="preserve">d)  </w:t>
      </w:r>
      <w:r w:rsidRPr="00CB3D57" w:rsidR="006C691A">
        <w:rPr>
          <w:rFonts w:ascii="Helvetica" w:hAnsi="Helvetica"/>
          <w:sz w:val="22"/>
          <w:szCs w:val="22"/>
        </w:rPr>
        <w:t>All of the above.</w:t>
      </w:r>
    </w:p>
    <w:p w:rsidRPr="00CB3D57" w:rsidR="0094114D" w:rsidRDefault="0094114D">
      <w:pPr>
        <w:jc w:val="both"/>
        <w:rPr>
          <w:rFonts w:ascii="Helvetica" w:hAnsi="Helvetica"/>
          <w:sz w:val="22"/>
          <w:szCs w:val="22"/>
        </w:rPr>
      </w:pPr>
    </w:p>
    <w:p w:rsidRPr="00CB3D57" w:rsidR="00D52D5A" w:rsidP="00D52D5A" w:rsidRDefault="00AF7764">
      <w:p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14</w:t>
      </w:r>
      <w:r w:rsidRPr="00CB3D57" w:rsidR="0094114D">
        <w:rPr>
          <w:rFonts w:ascii="Helvetica" w:hAnsi="Helvetica"/>
          <w:sz w:val="22"/>
          <w:szCs w:val="22"/>
        </w:rPr>
        <w:t xml:space="preserve">. </w:t>
      </w:r>
      <w:r w:rsidRPr="00CB3D57" w:rsidR="00E667E1">
        <w:rPr>
          <w:rFonts w:ascii="Helvetica" w:hAnsi="Helvetica"/>
          <w:sz w:val="22"/>
          <w:szCs w:val="22"/>
        </w:rPr>
        <w:t>A histogram is a variation of a</w:t>
      </w:r>
      <w:r w:rsidRPr="00CB3D57" w:rsidR="0094114D">
        <w:rPr>
          <w:rFonts w:ascii="Helvetica" w:hAnsi="Helvetica"/>
          <w:sz w:val="22"/>
          <w:szCs w:val="22"/>
        </w:rPr>
        <w:t>?</w:t>
      </w:r>
    </w:p>
    <w:p w:rsidR="00D52D5A" w:rsidP="00D52D5A" w:rsidRDefault="0094114D">
      <w:pPr>
        <w:ind w:firstLine="720"/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a)  Line graph.</w:t>
      </w:r>
    </w:p>
    <w:p w:rsidR="00D52D5A" w:rsidP="00D52D5A" w:rsidRDefault="0022765D">
      <w:pPr>
        <w:ind w:firstLine="720"/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 xml:space="preserve">b)  </w:t>
      </w:r>
      <w:r w:rsidRPr="00CB3D57" w:rsidR="00E667E1">
        <w:rPr>
          <w:rFonts w:ascii="Helvetica" w:hAnsi="Helvetica"/>
          <w:sz w:val="22"/>
          <w:szCs w:val="22"/>
        </w:rPr>
        <w:t>Pie chart</w:t>
      </w:r>
      <w:r w:rsidRPr="00CB3D57" w:rsidR="0094114D">
        <w:rPr>
          <w:rFonts w:ascii="Helvetica" w:hAnsi="Helvetica"/>
          <w:sz w:val="22"/>
          <w:szCs w:val="22"/>
        </w:rPr>
        <w:t>.</w:t>
      </w:r>
    </w:p>
    <w:p w:rsidR="00D52D5A" w:rsidP="00D52D5A" w:rsidRDefault="0022765D">
      <w:pPr>
        <w:ind w:firstLine="720"/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c</w:t>
      </w:r>
      <w:r w:rsidRPr="00CB3D57" w:rsidR="00921CA8">
        <w:rPr>
          <w:rFonts w:ascii="Helvetica" w:hAnsi="Helvetica"/>
          <w:sz w:val="22"/>
          <w:szCs w:val="22"/>
        </w:rPr>
        <w:t>)  Lorenz curve</w:t>
      </w:r>
      <w:r w:rsidRPr="00CB3D57" w:rsidR="0094114D">
        <w:rPr>
          <w:rFonts w:ascii="Helvetica" w:hAnsi="Helvetica"/>
          <w:sz w:val="22"/>
          <w:szCs w:val="22"/>
        </w:rPr>
        <w:t>.</w:t>
      </w:r>
      <w:r w:rsidRPr="00CB3D57">
        <w:rPr>
          <w:rFonts w:ascii="Helvetica" w:hAnsi="Helvetica"/>
          <w:sz w:val="22"/>
          <w:szCs w:val="22"/>
        </w:rPr>
        <w:t xml:space="preserve">  </w:t>
      </w:r>
    </w:p>
    <w:p w:rsidRPr="00CB3D57" w:rsidR="0094114D" w:rsidP="00D52D5A" w:rsidRDefault="00E667E1">
      <w:pPr>
        <w:ind w:firstLine="720"/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d)  Bar chart</w:t>
      </w:r>
      <w:r w:rsidRPr="00CB3D57" w:rsidR="0022765D">
        <w:rPr>
          <w:rFonts w:ascii="Helvetica" w:hAnsi="Helvetica"/>
          <w:sz w:val="22"/>
          <w:szCs w:val="22"/>
        </w:rPr>
        <w:t>.</w:t>
      </w:r>
    </w:p>
    <w:p w:rsidRPr="00CB3D57" w:rsidR="0094114D" w:rsidRDefault="0094114D">
      <w:pPr>
        <w:jc w:val="both"/>
        <w:rPr>
          <w:rFonts w:ascii="Helvetica" w:hAnsi="Helvetica"/>
          <w:sz w:val="22"/>
          <w:szCs w:val="22"/>
        </w:rPr>
      </w:pPr>
    </w:p>
    <w:p w:rsidRPr="00CB3D57" w:rsidR="00D52D5A" w:rsidP="00D52D5A" w:rsidRDefault="0094114D">
      <w:p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1</w:t>
      </w:r>
      <w:r w:rsidRPr="00CB3D57" w:rsidR="00AF7764">
        <w:rPr>
          <w:rFonts w:ascii="Helvetica" w:hAnsi="Helvetica"/>
          <w:sz w:val="22"/>
          <w:szCs w:val="22"/>
        </w:rPr>
        <w:t>5</w:t>
      </w:r>
      <w:r w:rsidRPr="00CB3D57" w:rsidR="0022765D">
        <w:rPr>
          <w:rFonts w:ascii="Helvetica" w:hAnsi="Helvetica"/>
          <w:sz w:val="22"/>
          <w:szCs w:val="22"/>
        </w:rPr>
        <w:t>.</w:t>
      </w:r>
      <w:r w:rsidRPr="00CB3D57" w:rsidR="00576F3A">
        <w:rPr>
          <w:rFonts w:ascii="Helvetica" w:hAnsi="Helvetica"/>
          <w:sz w:val="22"/>
          <w:szCs w:val="22"/>
        </w:rPr>
        <w:t xml:space="preserve"> The value of the middle item of a </w:t>
      </w:r>
      <w:r w:rsidRPr="00CB3D57" w:rsidR="00BF211C">
        <w:rPr>
          <w:rFonts w:ascii="Helvetica" w:hAnsi="Helvetica"/>
          <w:sz w:val="22"/>
          <w:szCs w:val="22"/>
        </w:rPr>
        <w:t xml:space="preserve">data </w:t>
      </w:r>
      <w:r w:rsidRPr="00CB3D57" w:rsidR="00576F3A">
        <w:rPr>
          <w:rFonts w:ascii="Helvetica" w:hAnsi="Helvetica"/>
          <w:sz w:val="22"/>
          <w:szCs w:val="22"/>
        </w:rPr>
        <w:t>distribution once all of the items have been</w:t>
      </w:r>
    </w:p>
    <w:p w:rsidRPr="00CB3D57" w:rsidR="0094114D" w:rsidRDefault="00576F3A">
      <w:p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arranged in order of magnitude is</w:t>
      </w:r>
      <w:r w:rsidRPr="00CB3D57" w:rsidR="00BF211C">
        <w:rPr>
          <w:rFonts w:ascii="Helvetica" w:hAnsi="Helvetica"/>
          <w:sz w:val="22"/>
          <w:szCs w:val="22"/>
        </w:rPr>
        <w:t xml:space="preserve"> referred to as</w:t>
      </w:r>
      <w:r w:rsidRPr="00CB3D57" w:rsidR="009F125C">
        <w:rPr>
          <w:rFonts w:ascii="Helvetica" w:hAnsi="Helvetica"/>
          <w:sz w:val="22"/>
          <w:szCs w:val="22"/>
        </w:rPr>
        <w:t>?</w:t>
      </w:r>
    </w:p>
    <w:p w:rsidRPr="00CB3D57" w:rsidR="0094114D" w:rsidRDefault="0094114D">
      <w:pPr>
        <w:jc w:val="both"/>
        <w:rPr>
          <w:rFonts w:ascii="Helvetica" w:hAnsi="Helvetica"/>
          <w:sz w:val="22"/>
          <w:szCs w:val="22"/>
        </w:rPr>
      </w:pPr>
    </w:p>
    <w:p w:rsidRPr="00CB3D57" w:rsidR="0094114D" w:rsidP="008C0247" w:rsidRDefault="00615D3A">
      <w:pPr>
        <w:numPr>
          <w:ilvl w:val="0"/>
          <w:numId w:val="20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The average</w:t>
      </w:r>
      <w:r w:rsidRPr="00CB3D57" w:rsidR="0094114D">
        <w:rPr>
          <w:rFonts w:ascii="Helvetica" w:hAnsi="Helvetica"/>
          <w:sz w:val="22"/>
          <w:szCs w:val="22"/>
        </w:rPr>
        <w:t>.</w:t>
      </w:r>
    </w:p>
    <w:p w:rsidRPr="00CB3D57" w:rsidR="0094114D" w:rsidP="008C0247" w:rsidRDefault="008C76BC">
      <w:pPr>
        <w:numPr>
          <w:ilvl w:val="0"/>
          <w:numId w:val="20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The m</w:t>
      </w:r>
      <w:r w:rsidRPr="00CB3D57">
        <w:rPr>
          <w:rFonts w:ascii="Helvetica" w:hAnsi="Helvetica"/>
          <w:bCs/>
          <w:sz w:val="22"/>
          <w:szCs w:val="22"/>
        </w:rPr>
        <w:t>edian</w:t>
      </w:r>
      <w:r w:rsidRPr="00CB3D57" w:rsidR="0094114D">
        <w:rPr>
          <w:rFonts w:ascii="Helvetica" w:hAnsi="Helvetica"/>
          <w:sz w:val="22"/>
          <w:szCs w:val="22"/>
        </w:rPr>
        <w:t>.</w:t>
      </w:r>
    </w:p>
    <w:p w:rsidRPr="00CB3D57" w:rsidR="0094114D" w:rsidP="008C0247" w:rsidRDefault="00615D3A">
      <w:pPr>
        <w:numPr>
          <w:ilvl w:val="0"/>
          <w:numId w:val="20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The mean</w:t>
      </w:r>
      <w:r w:rsidRPr="00CB3D57" w:rsidR="0094114D">
        <w:rPr>
          <w:rFonts w:ascii="Helvetica" w:hAnsi="Helvetica"/>
          <w:sz w:val="22"/>
          <w:szCs w:val="22"/>
        </w:rPr>
        <w:t>.</w:t>
      </w:r>
    </w:p>
    <w:p w:rsidRPr="00CB3D57" w:rsidR="0094114D" w:rsidP="008C0247" w:rsidRDefault="00615D3A">
      <w:pPr>
        <w:numPr>
          <w:ilvl w:val="0"/>
          <w:numId w:val="20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The mode</w:t>
      </w:r>
      <w:r w:rsidRPr="00CB3D57" w:rsidR="0094114D">
        <w:rPr>
          <w:rFonts w:ascii="Helvetica" w:hAnsi="Helvetica"/>
          <w:sz w:val="22"/>
          <w:szCs w:val="22"/>
        </w:rPr>
        <w:t>.</w:t>
      </w:r>
    </w:p>
    <w:p w:rsidR="00727EC3" w:rsidP="00727EC3" w:rsidRDefault="00727EC3">
      <w:pPr>
        <w:jc w:val="both"/>
        <w:rPr>
          <w:rFonts w:ascii="Helvetica" w:hAnsi="Helvetica"/>
          <w:sz w:val="22"/>
          <w:szCs w:val="22"/>
        </w:rPr>
      </w:pPr>
    </w:p>
    <w:p w:rsidR="00727EC3" w:rsidP="00727EC3" w:rsidRDefault="00AF7764">
      <w:p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16</w:t>
      </w:r>
      <w:r w:rsidRPr="00CB3D57" w:rsidR="00615D3A">
        <w:rPr>
          <w:rFonts w:ascii="Helvetica" w:hAnsi="Helvetica"/>
          <w:sz w:val="22"/>
          <w:szCs w:val="22"/>
        </w:rPr>
        <w:t xml:space="preserve">. </w:t>
      </w:r>
      <w:r w:rsidRPr="00CB3D57" w:rsidR="00DE7AA6">
        <w:rPr>
          <w:rFonts w:ascii="Helvetica" w:hAnsi="Helvetica"/>
          <w:sz w:val="22"/>
          <w:szCs w:val="22"/>
        </w:rPr>
        <w:t>Quartiles, deciles and percentiles, and any other similar dividing points</w:t>
      </w:r>
      <w:r w:rsidR="00727EC3">
        <w:rPr>
          <w:rFonts w:ascii="Helvetica" w:hAnsi="Helvetica"/>
          <w:sz w:val="22"/>
          <w:szCs w:val="22"/>
        </w:rPr>
        <w:t xml:space="preserve"> </w:t>
      </w:r>
      <w:r w:rsidRPr="00CB3D57" w:rsidR="00DE7AA6">
        <w:rPr>
          <w:rFonts w:ascii="Helvetica" w:hAnsi="Helvetica"/>
          <w:sz w:val="22"/>
          <w:szCs w:val="22"/>
        </w:rPr>
        <w:t xml:space="preserve">for </w:t>
      </w:r>
    </w:p>
    <w:p w:rsidRPr="00CB3D57" w:rsidR="00615D3A" w:rsidP="00727EC3" w:rsidRDefault="00DE7AA6">
      <w:pPr>
        <w:ind w:firstLine="360"/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analysing a frequency distribution, are referred to collectively as the?</w:t>
      </w:r>
    </w:p>
    <w:p w:rsidRPr="00CB3D57" w:rsidR="00DE7AA6" w:rsidP="00615D3A" w:rsidRDefault="00DE7AA6">
      <w:pPr>
        <w:jc w:val="both"/>
        <w:rPr>
          <w:rFonts w:ascii="Helvetica" w:hAnsi="Helvetica"/>
          <w:sz w:val="22"/>
          <w:szCs w:val="22"/>
        </w:rPr>
      </w:pPr>
    </w:p>
    <w:p w:rsidRPr="00CB3D57" w:rsidR="00DE7AA6" w:rsidP="008C0247" w:rsidRDefault="00DE7AA6">
      <w:pPr>
        <w:numPr>
          <w:ilvl w:val="0"/>
          <w:numId w:val="27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Range</w:t>
      </w:r>
    </w:p>
    <w:p w:rsidRPr="00CB3D57" w:rsidR="00DE7AA6" w:rsidP="008C0247" w:rsidRDefault="00DE7AA6">
      <w:pPr>
        <w:numPr>
          <w:ilvl w:val="0"/>
          <w:numId w:val="27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Mean deviation.</w:t>
      </w:r>
    </w:p>
    <w:p w:rsidRPr="00CB3D57" w:rsidR="00DE7AA6" w:rsidP="008C0247" w:rsidRDefault="00DE7AA6">
      <w:pPr>
        <w:numPr>
          <w:ilvl w:val="0"/>
          <w:numId w:val="27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Cumulative frequency</w:t>
      </w:r>
    </w:p>
    <w:p w:rsidRPr="00CB3D57" w:rsidR="00DE7AA6" w:rsidP="008C0247" w:rsidRDefault="00DE7AA6">
      <w:pPr>
        <w:numPr>
          <w:ilvl w:val="0"/>
          <w:numId w:val="27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Quantiles.</w:t>
      </w:r>
    </w:p>
    <w:p w:rsidRPr="00CB3D57" w:rsidR="0094114D" w:rsidRDefault="0094114D">
      <w:pPr>
        <w:jc w:val="both"/>
        <w:rPr>
          <w:rFonts w:ascii="Helvetica" w:hAnsi="Helvetica"/>
          <w:b/>
          <w:sz w:val="22"/>
          <w:szCs w:val="22"/>
        </w:rPr>
      </w:pPr>
    </w:p>
    <w:p w:rsidRPr="00CB3D57" w:rsidR="0094114D" w:rsidRDefault="00AF7764">
      <w:p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17</w:t>
      </w:r>
      <w:r w:rsidRPr="00CB3D57" w:rsidR="0094114D">
        <w:rPr>
          <w:rFonts w:ascii="Helvetica" w:hAnsi="Helvetica"/>
          <w:sz w:val="22"/>
          <w:szCs w:val="22"/>
        </w:rPr>
        <w:t>. The key value criteria for inclusion in the FTSE100 Share Index is a PLC’s?</w:t>
      </w:r>
    </w:p>
    <w:p w:rsidRPr="00CB3D57" w:rsidR="0094114D" w:rsidRDefault="0094114D">
      <w:pPr>
        <w:jc w:val="both"/>
        <w:rPr>
          <w:rFonts w:ascii="Helvetica" w:hAnsi="Helvetica"/>
          <w:sz w:val="22"/>
          <w:szCs w:val="22"/>
        </w:rPr>
      </w:pPr>
    </w:p>
    <w:p w:rsidRPr="00CB3D57" w:rsidR="0094114D" w:rsidP="008C0247" w:rsidRDefault="0094114D">
      <w:pPr>
        <w:numPr>
          <w:ilvl w:val="0"/>
          <w:numId w:val="21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Earnings per share.</w:t>
      </w:r>
    </w:p>
    <w:p w:rsidRPr="00CB3D57" w:rsidR="0094114D" w:rsidP="008C0247" w:rsidRDefault="0094114D">
      <w:pPr>
        <w:numPr>
          <w:ilvl w:val="0"/>
          <w:numId w:val="21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Annual profit</w:t>
      </w:r>
    </w:p>
    <w:p w:rsidRPr="00CB3D57" w:rsidR="0094114D" w:rsidP="008C0247" w:rsidRDefault="0094114D">
      <w:pPr>
        <w:numPr>
          <w:ilvl w:val="0"/>
          <w:numId w:val="21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Market Capitalisation.</w:t>
      </w:r>
    </w:p>
    <w:p w:rsidR="0094114D" w:rsidP="008C0247" w:rsidRDefault="0094114D">
      <w:pPr>
        <w:numPr>
          <w:ilvl w:val="0"/>
          <w:numId w:val="21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All of the above.</w:t>
      </w:r>
    </w:p>
    <w:p w:rsidR="00CB3D57" w:rsidP="00EA2FA9" w:rsidRDefault="00CB3D57">
      <w:pPr>
        <w:pStyle w:val="BodyTextIndent3"/>
        <w:spacing w:after="0"/>
        <w:ind w:left="0"/>
        <w:rPr>
          <w:rFonts w:ascii="Helvetica" w:hAnsi="Helvetica"/>
          <w:sz w:val="22"/>
          <w:szCs w:val="22"/>
        </w:rPr>
      </w:pPr>
    </w:p>
    <w:p w:rsidRPr="00CB3D57" w:rsidR="00EA2FA9" w:rsidP="00EA2FA9" w:rsidRDefault="00AF7764">
      <w:pPr>
        <w:pStyle w:val="BodyTextIndent3"/>
        <w:spacing w:after="0"/>
        <w:ind w:left="0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18</w:t>
      </w:r>
      <w:r w:rsidRPr="00CB3D57" w:rsidR="0094114D">
        <w:rPr>
          <w:rFonts w:ascii="Helvetica" w:hAnsi="Helvetica"/>
          <w:sz w:val="22"/>
          <w:szCs w:val="22"/>
        </w:rPr>
        <w:t xml:space="preserve">. </w:t>
      </w:r>
      <w:r w:rsidRPr="00CB3D57" w:rsidR="00EA2FA9">
        <w:rPr>
          <w:rFonts w:ascii="Helvetica" w:hAnsi="Helvetica"/>
          <w:sz w:val="22"/>
          <w:szCs w:val="22"/>
        </w:rPr>
        <w:t xml:space="preserve">A company has authorized share capital of 300,000 shares of 70p each. Only </w:t>
      </w:r>
    </w:p>
    <w:p w:rsidRPr="00CB3D57" w:rsidR="00EA2FA9" w:rsidP="00CB3D57" w:rsidRDefault="00EA2FA9">
      <w:pPr>
        <w:pStyle w:val="BodyTextIndent3"/>
        <w:spacing w:after="0"/>
        <w:ind w:left="375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 xml:space="preserve">150,000 have been issued, called up and paid for in full. The called-up </w:t>
      </w:r>
      <w:r w:rsidR="00CB3D57">
        <w:rPr>
          <w:rFonts w:ascii="Helvetica" w:hAnsi="Helvetica"/>
          <w:sz w:val="22"/>
          <w:szCs w:val="22"/>
        </w:rPr>
        <w:t xml:space="preserve">share </w:t>
      </w:r>
      <w:r w:rsidRPr="00CB3D57">
        <w:rPr>
          <w:rFonts w:ascii="Helvetica" w:hAnsi="Helvetica"/>
          <w:sz w:val="22"/>
          <w:szCs w:val="22"/>
        </w:rPr>
        <w:t>capital fully paid is?</w:t>
      </w:r>
    </w:p>
    <w:p w:rsidRPr="00CB3D57" w:rsidR="00EA2FA9" w:rsidP="00EA2FA9" w:rsidRDefault="00EA2FA9">
      <w:pPr>
        <w:pStyle w:val="BodyTextIndent3"/>
        <w:spacing w:after="0"/>
        <w:ind w:left="0"/>
        <w:rPr>
          <w:rFonts w:ascii="Helvetica" w:hAnsi="Helvetica"/>
          <w:sz w:val="22"/>
          <w:szCs w:val="22"/>
        </w:rPr>
      </w:pPr>
    </w:p>
    <w:p w:rsidRPr="00CB3D57" w:rsidR="00EA2FA9" w:rsidP="008C0247" w:rsidRDefault="00EA2FA9">
      <w:pPr>
        <w:numPr>
          <w:ilvl w:val="0"/>
          <w:numId w:val="10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£150,000</w:t>
      </w:r>
    </w:p>
    <w:p w:rsidRPr="00CB3D57" w:rsidR="00EA2FA9" w:rsidP="008C0247" w:rsidRDefault="00EA2FA9">
      <w:pPr>
        <w:numPr>
          <w:ilvl w:val="0"/>
          <w:numId w:val="10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£105,000</w:t>
      </w:r>
    </w:p>
    <w:p w:rsidRPr="00CB3D57" w:rsidR="00EA2FA9" w:rsidP="008C0247" w:rsidRDefault="00EA2FA9">
      <w:pPr>
        <w:numPr>
          <w:ilvl w:val="0"/>
          <w:numId w:val="10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£115,000</w:t>
      </w:r>
    </w:p>
    <w:p w:rsidRPr="00CB3D57" w:rsidR="0094114D" w:rsidP="00CB3D57" w:rsidRDefault="00EA2FA9">
      <w:pPr>
        <w:numPr>
          <w:ilvl w:val="0"/>
          <w:numId w:val="10"/>
        </w:numPr>
        <w:jc w:val="both"/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£300,000</w:t>
      </w:r>
    </w:p>
    <w:p w:rsidRPr="00CB3D57" w:rsidR="00CB3D57" w:rsidRDefault="00CB3D57">
      <w:pPr>
        <w:ind w:left="720"/>
        <w:jc w:val="both"/>
        <w:rPr>
          <w:rFonts w:ascii="Helvetica" w:hAnsi="Helvetica"/>
          <w:sz w:val="22"/>
          <w:szCs w:val="22"/>
        </w:rPr>
      </w:pPr>
    </w:p>
    <w:p w:rsidRPr="00727EC3" w:rsidR="00D52D5A" w:rsidP="00D52D5A" w:rsidRDefault="00AF7764">
      <w:p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19</w:t>
      </w:r>
      <w:r w:rsidRPr="00727EC3" w:rsidR="0094114D">
        <w:rPr>
          <w:rFonts w:ascii="Helvetica" w:hAnsi="Helvetica"/>
          <w:sz w:val="22"/>
          <w:szCs w:val="22"/>
        </w:rPr>
        <w:t xml:space="preserve">. The most comprehensive information about the </w:t>
      </w:r>
      <w:r w:rsidRPr="00727EC3" w:rsidR="00025B34">
        <w:rPr>
          <w:rFonts w:ascii="Helvetica" w:hAnsi="Helvetica"/>
          <w:sz w:val="22"/>
          <w:szCs w:val="22"/>
        </w:rPr>
        <w:t xml:space="preserve">financial </w:t>
      </w:r>
      <w:r w:rsidRPr="00727EC3" w:rsidR="0094114D">
        <w:rPr>
          <w:rFonts w:ascii="Helvetica" w:hAnsi="Helvetica"/>
          <w:sz w:val="22"/>
          <w:szCs w:val="22"/>
        </w:rPr>
        <w:t>affairs of a company is</w:t>
      </w:r>
    </w:p>
    <w:p w:rsidRPr="00727EC3" w:rsidR="0094114D" w:rsidRDefault="0094114D">
      <w:p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found in the?</w:t>
      </w:r>
    </w:p>
    <w:p w:rsidRPr="00727EC3" w:rsidR="0094114D" w:rsidRDefault="0094114D">
      <w:pPr>
        <w:jc w:val="both"/>
        <w:rPr>
          <w:rFonts w:ascii="Helvetica" w:hAnsi="Helvetica"/>
          <w:sz w:val="22"/>
          <w:szCs w:val="22"/>
        </w:rPr>
      </w:pPr>
    </w:p>
    <w:p w:rsidRPr="00727EC3" w:rsidR="0094114D" w:rsidP="008C0247" w:rsidRDefault="008C76BC">
      <w:pPr>
        <w:numPr>
          <w:ilvl w:val="0"/>
          <w:numId w:val="26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Statement of financial position</w:t>
      </w:r>
      <w:r w:rsidRPr="00727EC3" w:rsidR="0094114D">
        <w:rPr>
          <w:rFonts w:ascii="Helvetica" w:hAnsi="Helvetica"/>
          <w:sz w:val="22"/>
          <w:szCs w:val="22"/>
        </w:rPr>
        <w:t>.</w:t>
      </w:r>
    </w:p>
    <w:p w:rsidRPr="00727EC3" w:rsidR="0094114D" w:rsidP="008C0247" w:rsidRDefault="0094114D">
      <w:pPr>
        <w:numPr>
          <w:ilvl w:val="0"/>
          <w:numId w:val="26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Annual report.</w:t>
      </w:r>
    </w:p>
    <w:p w:rsidRPr="00727EC3" w:rsidR="0094114D" w:rsidP="008C0247" w:rsidRDefault="005C4565">
      <w:pPr>
        <w:numPr>
          <w:ilvl w:val="0"/>
          <w:numId w:val="26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lastRenderedPageBreak/>
        <w:t>S</w:t>
      </w:r>
      <w:r w:rsidRPr="00727EC3" w:rsidR="0094114D">
        <w:rPr>
          <w:rFonts w:ascii="Helvetica" w:hAnsi="Helvetica"/>
          <w:sz w:val="22"/>
          <w:szCs w:val="22"/>
        </w:rPr>
        <w:t>tock market.</w:t>
      </w:r>
    </w:p>
    <w:p w:rsidRPr="00727EC3" w:rsidR="0094114D" w:rsidP="008C0247" w:rsidRDefault="008C76BC">
      <w:pPr>
        <w:numPr>
          <w:ilvl w:val="0"/>
          <w:numId w:val="26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Statement of comprehensive income</w:t>
      </w:r>
      <w:r w:rsidRPr="00727EC3" w:rsidR="0094114D">
        <w:rPr>
          <w:rFonts w:ascii="Helvetica" w:hAnsi="Helvetica"/>
          <w:sz w:val="22"/>
          <w:szCs w:val="22"/>
        </w:rPr>
        <w:t>.</w:t>
      </w:r>
    </w:p>
    <w:p w:rsidRPr="00727EC3" w:rsidR="00AF7764" w:rsidP="00AF7764" w:rsidRDefault="00AF7764">
      <w:pPr>
        <w:ind w:left="720"/>
        <w:jc w:val="both"/>
        <w:rPr>
          <w:rFonts w:ascii="Helvetica" w:hAnsi="Helvetica"/>
          <w:sz w:val="22"/>
          <w:szCs w:val="22"/>
        </w:rPr>
      </w:pPr>
    </w:p>
    <w:p w:rsidRPr="00727EC3" w:rsidR="0094114D" w:rsidRDefault="00AF7764">
      <w:p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20</w:t>
      </w:r>
      <w:r w:rsidRPr="00727EC3" w:rsidR="0094114D">
        <w:rPr>
          <w:rFonts w:ascii="Helvetica" w:hAnsi="Helvetica"/>
          <w:sz w:val="22"/>
          <w:szCs w:val="22"/>
        </w:rPr>
        <w:t xml:space="preserve">. Which of the following is </w:t>
      </w:r>
      <w:r w:rsidRPr="00727EC3" w:rsidR="0094114D">
        <w:rPr>
          <w:rFonts w:ascii="Helvetica" w:hAnsi="Helvetica"/>
          <w:b/>
          <w:sz w:val="22"/>
          <w:szCs w:val="22"/>
        </w:rPr>
        <w:t xml:space="preserve">not </w:t>
      </w:r>
      <w:r w:rsidRPr="00727EC3" w:rsidR="0094114D">
        <w:rPr>
          <w:rFonts w:ascii="Helvetica" w:hAnsi="Helvetica"/>
          <w:sz w:val="22"/>
          <w:szCs w:val="22"/>
        </w:rPr>
        <w:t>a characteristic of a limited liability company?</w:t>
      </w:r>
    </w:p>
    <w:p w:rsidRPr="00727EC3" w:rsidR="0094114D" w:rsidRDefault="0094114D">
      <w:pPr>
        <w:jc w:val="both"/>
        <w:rPr>
          <w:rFonts w:ascii="Helvetica" w:hAnsi="Helvetica"/>
          <w:sz w:val="22"/>
          <w:szCs w:val="22"/>
        </w:rPr>
      </w:pPr>
    </w:p>
    <w:p w:rsidRPr="00727EC3" w:rsidR="0094114D" w:rsidP="008C0247" w:rsidRDefault="0094114D">
      <w:pPr>
        <w:numPr>
          <w:ilvl w:val="0"/>
          <w:numId w:val="6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Limited liability companies are governed and controlled by legislation.</w:t>
      </w:r>
    </w:p>
    <w:p w:rsidRPr="00727EC3" w:rsidR="0094114D" w:rsidP="008C0247" w:rsidRDefault="0094114D">
      <w:pPr>
        <w:numPr>
          <w:ilvl w:val="0"/>
          <w:numId w:val="6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The company can raise capital by selling shares to the public.</w:t>
      </w:r>
    </w:p>
    <w:p w:rsidRPr="00727EC3" w:rsidR="0094114D" w:rsidP="008C0247" w:rsidRDefault="0094114D">
      <w:pPr>
        <w:numPr>
          <w:ilvl w:val="0"/>
          <w:numId w:val="6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Shareholders cannot be held liable for the debts of the business in the event of its financial failure.</w:t>
      </w:r>
    </w:p>
    <w:p w:rsidRPr="00727EC3" w:rsidR="0094114D" w:rsidP="008C0247" w:rsidRDefault="0094114D">
      <w:pPr>
        <w:numPr>
          <w:ilvl w:val="0"/>
          <w:numId w:val="6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The company’s annual report provides data about the performance of the business.</w:t>
      </w:r>
    </w:p>
    <w:p w:rsidRPr="00727EC3" w:rsidR="006C691A" w:rsidP="006C691A" w:rsidRDefault="006C691A">
      <w:pPr>
        <w:jc w:val="both"/>
        <w:rPr>
          <w:rFonts w:ascii="Helvetica" w:hAnsi="Helvetica"/>
          <w:sz w:val="22"/>
          <w:szCs w:val="22"/>
        </w:rPr>
      </w:pPr>
    </w:p>
    <w:p w:rsidRPr="00727EC3" w:rsidR="00D52D5A" w:rsidP="00D52D5A" w:rsidRDefault="00AF7764">
      <w:p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21</w:t>
      </w:r>
      <w:r w:rsidRPr="00727EC3" w:rsidR="00950ED6">
        <w:rPr>
          <w:rFonts w:ascii="Helvetica" w:hAnsi="Helvetica"/>
          <w:sz w:val="22"/>
          <w:szCs w:val="22"/>
        </w:rPr>
        <w:t xml:space="preserve">. All </w:t>
      </w:r>
      <w:r w:rsidRPr="00727EC3" w:rsidR="001B767F">
        <w:rPr>
          <w:rFonts w:ascii="Helvetica" w:hAnsi="Helvetica"/>
          <w:sz w:val="22"/>
          <w:szCs w:val="22"/>
        </w:rPr>
        <w:t xml:space="preserve">ordinary </w:t>
      </w:r>
      <w:r w:rsidRPr="00727EC3" w:rsidR="00950ED6">
        <w:rPr>
          <w:rFonts w:ascii="Helvetica" w:hAnsi="Helvetica"/>
          <w:sz w:val="22"/>
          <w:szCs w:val="22"/>
        </w:rPr>
        <w:t>shareholders receive a dividend whether profits are made or not?</w:t>
      </w:r>
    </w:p>
    <w:p w:rsidR="00D52D5A" w:rsidP="00D52D5A" w:rsidRDefault="00950ED6">
      <w:pPr>
        <w:ind w:firstLine="720"/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 xml:space="preserve">a) </w:t>
      </w:r>
      <w:r w:rsidR="00D52D5A">
        <w:rPr>
          <w:rFonts w:ascii="Helvetica" w:hAnsi="Helvetica"/>
          <w:sz w:val="22"/>
          <w:szCs w:val="22"/>
        </w:rPr>
        <w:t>T</w:t>
      </w:r>
      <w:r w:rsidRPr="00727EC3">
        <w:rPr>
          <w:rFonts w:ascii="Helvetica" w:hAnsi="Helvetica"/>
          <w:sz w:val="22"/>
          <w:szCs w:val="22"/>
        </w:rPr>
        <w:t>rue</w:t>
      </w:r>
    </w:p>
    <w:p w:rsidRPr="00727EC3" w:rsidR="00950ED6" w:rsidP="00D52D5A" w:rsidRDefault="00950ED6">
      <w:pPr>
        <w:ind w:firstLine="720"/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b) False</w:t>
      </w:r>
    </w:p>
    <w:p w:rsidRPr="00727EC3" w:rsidR="0094114D" w:rsidP="006C691A" w:rsidRDefault="0094114D">
      <w:pPr>
        <w:jc w:val="both"/>
        <w:rPr>
          <w:rFonts w:ascii="Helvetica" w:hAnsi="Helvetica"/>
          <w:sz w:val="22"/>
          <w:szCs w:val="22"/>
        </w:rPr>
      </w:pPr>
    </w:p>
    <w:p w:rsidRPr="00727EC3" w:rsidR="0094114D" w:rsidRDefault="00AF7764">
      <w:p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22</w:t>
      </w:r>
      <w:r w:rsidRPr="00727EC3" w:rsidR="0094114D">
        <w:rPr>
          <w:rFonts w:ascii="Helvetica" w:hAnsi="Helvetica"/>
          <w:sz w:val="22"/>
          <w:szCs w:val="22"/>
        </w:rPr>
        <w:t xml:space="preserve">. A stock market in which prices are </w:t>
      </w:r>
      <w:r w:rsidRPr="00727EC3" w:rsidR="00025B34">
        <w:rPr>
          <w:rFonts w:ascii="Helvetica" w:hAnsi="Helvetica"/>
          <w:sz w:val="22"/>
          <w:szCs w:val="22"/>
        </w:rPr>
        <w:t>raising</w:t>
      </w:r>
      <w:r w:rsidRPr="00727EC3" w:rsidR="00A73860">
        <w:rPr>
          <w:rFonts w:ascii="Helvetica" w:hAnsi="Helvetica"/>
          <w:sz w:val="22"/>
          <w:szCs w:val="22"/>
        </w:rPr>
        <w:t>,</w:t>
      </w:r>
      <w:r w:rsidRPr="00727EC3" w:rsidR="00025B34">
        <w:rPr>
          <w:rFonts w:ascii="Helvetica" w:hAnsi="Helvetica"/>
          <w:sz w:val="22"/>
          <w:szCs w:val="22"/>
        </w:rPr>
        <w:t xml:space="preserve"> or are expected to rise</w:t>
      </w:r>
      <w:r w:rsidRPr="00727EC3" w:rsidR="00A73860">
        <w:rPr>
          <w:rFonts w:ascii="Helvetica" w:hAnsi="Helvetica"/>
          <w:sz w:val="22"/>
          <w:szCs w:val="22"/>
        </w:rPr>
        <w:t>,</w:t>
      </w:r>
      <w:r w:rsidRPr="00727EC3" w:rsidR="0094114D">
        <w:rPr>
          <w:rFonts w:ascii="Helvetica" w:hAnsi="Helvetica"/>
          <w:sz w:val="22"/>
          <w:szCs w:val="22"/>
        </w:rPr>
        <w:t xml:space="preserve"> is known as?</w:t>
      </w:r>
    </w:p>
    <w:p w:rsidRPr="00727EC3" w:rsidR="0094114D" w:rsidRDefault="0094114D">
      <w:pPr>
        <w:jc w:val="both"/>
        <w:rPr>
          <w:rFonts w:ascii="Helvetica" w:hAnsi="Helvetica"/>
          <w:sz w:val="22"/>
          <w:szCs w:val="22"/>
        </w:rPr>
      </w:pPr>
    </w:p>
    <w:p w:rsidRPr="00727EC3" w:rsidR="0094114D" w:rsidP="008C0247" w:rsidRDefault="0094114D">
      <w:pPr>
        <w:numPr>
          <w:ilvl w:val="0"/>
          <w:numId w:val="7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 xml:space="preserve">A bear </w:t>
      </w:r>
      <w:proofErr w:type="gramStart"/>
      <w:r w:rsidRPr="00727EC3">
        <w:rPr>
          <w:rFonts w:ascii="Helvetica" w:hAnsi="Helvetica"/>
          <w:sz w:val="22"/>
          <w:szCs w:val="22"/>
        </w:rPr>
        <w:t>market</w:t>
      </w:r>
      <w:proofErr w:type="gramEnd"/>
      <w:r w:rsidRPr="00727EC3">
        <w:rPr>
          <w:rFonts w:ascii="Helvetica" w:hAnsi="Helvetica"/>
          <w:sz w:val="22"/>
          <w:szCs w:val="22"/>
        </w:rPr>
        <w:t>.</w:t>
      </w:r>
    </w:p>
    <w:p w:rsidRPr="00727EC3" w:rsidR="0094114D" w:rsidP="008C0247" w:rsidRDefault="0094114D">
      <w:pPr>
        <w:numPr>
          <w:ilvl w:val="0"/>
          <w:numId w:val="7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 xml:space="preserve">A tiger </w:t>
      </w:r>
      <w:proofErr w:type="gramStart"/>
      <w:r w:rsidRPr="00727EC3">
        <w:rPr>
          <w:rFonts w:ascii="Helvetica" w:hAnsi="Helvetica"/>
          <w:sz w:val="22"/>
          <w:szCs w:val="22"/>
        </w:rPr>
        <w:t>market</w:t>
      </w:r>
      <w:proofErr w:type="gramEnd"/>
      <w:r w:rsidRPr="00727EC3">
        <w:rPr>
          <w:rFonts w:ascii="Helvetica" w:hAnsi="Helvetica"/>
          <w:sz w:val="22"/>
          <w:szCs w:val="22"/>
        </w:rPr>
        <w:t>.</w:t>
      </w:r>
    </w:p>
    <w:p w:rsidRPr="00727EC3" w:rsidR="0094114D" w:rsidP="008C0247" w:rsidRDefault="0094114D">
      <w:pPr>
        <w:numPr>
          <w:ilvl w:val="0"/>
          <w:numId w:val="7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 xml:space="preserve">A bull </w:t>
      </w:r>
      <w:proofErr w:type="gramStart"/>
      <w:r w:rsidRPr="00727EC3">
        <w:rPr>
          <w:rFonts w:ascii="Helvetica" w:hAnsi="Helvetica"/>
          <w:sz w:val="22"/>
          <w:szCs w:val="22"/>
        </w:rPr>
        <w:t>market</w:t>
      </w:r>
      <w:proofErr w:type="gramEnd"/>
      <w:r w:rsidRPr="00727EC3">
        <w:rPr>
          <w:rFonts w:ascii="Helvetica" w:hAnsi="Helvetica"/>
          <w:sz w:val="22"/>
          <w:szCs w:val="22"/>
        </w:rPr>
        <w:t>.</w:t>
      </w:r>
    </w:p>
    <w:p w:rsidRPr="00727EC3" w:rsidR="0094114D" w:rsidP="008C0247" w:rsidRDefault="0094114D">
      <w:pPr>
        <w:numPr>
          <w:ilvl w:val="0"/>
          <w:numId w:val="7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 xml:space="preserve">A vulture </w:t>
      </w:r>
      <w:proofErr w:type="gramStart"/>
      <w:r w:rsidRPr="00727EC3">
        <w:rPr>
          <w:rFonts w:ascii="Helvetica" w:hAnsi="Helvetica"/>
          <w:sz w:val="22"/>
          <w:szCs w:val="22"/>
        </w:rPr>
        <w:t>market</w:t>
      </w:r>
      <w:proofErr w:type="gramEnd"/>
      <w:r w:rsidRPr="00727EC3">
        <w:rPr>
          <w:rFonts w:ascii="Helvetica" w:hAnsi="Helvetica"/>
          <w:sz w:val="22"/>
          <w:szCs w:val="22"/>
        </w:rPr>
        <w:t>.</w:t>
      </w:r>
    </w:p>
    <w:p w:rsidRPr="00727EC3" w:rsidR="0094114D" w:rsidRDefault="0094114D">
      <w:pPr>
        <w:ind w:left="720"/>
        <w:jc w:val="both"/>
        <w:rPr>
          <w:rFonts w:ascii="Helvetica" w:hAnsi="Helvetica"/>
          <w:sz w:val="22"/>
          <w:szCs w:val="22"/>
        </w:rPr>
      </w:pPr>
    </w:p>
    <w:p w:rsidRPr="00727EC3" w:rsidR="0094114D" w:rsidP="007D0668" w:rsidRDefault="00AF7764">
      <w:p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23</w:t>
      </w:r>
      <w:r w:rsidRPr="00727EC3" w:rsidR="0094114D">
        <w:rPr>
          <w:rFonts w:ascii="Helvetica" w:hAnsi="Helvetica"/>
          <w:sz w:val="22"/>
          <w:szCs w:val="22"/>
        </w:rPr>
        <w:t xml:space="preserve">. </w:t>
      </w:r>
      <w:r w:rsidRPr="00727EC3" w:rsidR="007D0668">
        <w:rPr>
          <w:rFonts w:ascii="Helvetica" w:hAnsi="Helvetica"/>
          <w:sz w:val="22"/>
          <w:szCs w:val="22"/>
        </w:rPr>
        <w:t>A businesses gearing ratio refers to:</w:t>
      </w:r>
    </w:p>
    <w:p w:rsidRPr="00727EC3" w:rsidR="007D0668" w:rsidP="007D0668" w:rsidRDefault="007D0668">
      <w:pPr>
        <w:jc w:val="both"/>
        <w:rPr>
          <w:rFonts w:ascii="Helvetica" w:hAnsi="Helvetica"/>
          <w:sz w:val="22"/>
          <w:szCs w:val="22"/>
        </w:rPr>
      </w:pPr>
    </w:p>
    <w:p w:rsidRPr="00727EC3" w:rsidR="007D0668" w:rsidP="008C0247" w:rsidRDefault="007D0668">
      <w:pPr>
        <w:numPr>
          <w:ilvl w:val="0"/>
          <w:numId w:val="8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The ratio of capital to labour in the productive process.</w:t>
      </w:r>
    </w:p>
    <w:p w:rsidRPr="00727EC3" w:rsidR="007D0668" w:rsidP="008C0247" w:rsidRDefault="007D0668">
      <w:pPr>
        <w:numPr>
          <w:ilvl w:val="0"/>
          <w:numId w:val="8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The speed at which the business can grow.</w:t>
      </w:r>
    </w:p>
    <w:p w:rsidRPr="00727EC3" w:rsidR="007D0668" w:rsidP="008C0247" w:rsidRDefault="007D0668">
      <w:pPr>
        <w:numPr>
          <w:ilvl w:val="0"/>
          <w:numId w:val="8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The proportion of debt to equity finance held by the business.</w:t>
      </w:r>
    </w:p>
    <w:p w:rsidR="0094114D" w:rsidP="008C0247" w:rsidRDefault="007D0668">
      <w:pPr>
        <w:numPr>
          <w:ilvl w:val="0"/>
          <w:numId w:val="8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An estimate of future dividends.</w:t>
      </w:r>
    </w:p>
    <w:p w:rsidRPr="00727EC3" w:rsidR="001962E3" w:rsidP="00D52D5A" w:rsidRDefault="001962E3">
      <w:pPr>
        <w:jc w:val="both"/>
        <w:rPr>
          <w:rFonts w:ascii="Helvetica" w:hAnsi="Helvetica"/>
          <w:sz w:val="22"/>
          <w:szCs w:val="22"/>
        </w:rPr>
      </w:pPr>
    </w:p>
    <w:p w:rsidRPr="00727EC3" w:rsidR="00CB3D57" w:rsidP="00CB3D57" w:rsidRDefault="00AF7764">
      <w:pPr>
        <w:pStyle w:val="BodyTextIndent3"/>
        <w:spacing w:after="0"/>
        <w:ind w:left="0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24</w:t>
      </w:r>
      <w:r w:rsidRPr="00727EC3" w:rsidR="0094114D">
        <w:rPr>
          <w:rFonts w:ascii="Helvetica" w:hAnsi="Helvetica"/>
          <w:sz w:val="22"/>
          <w:szCs w:val="22"/>
        </w:rPr>
        <w:t xml:space="preserve">. </w:t>
      </w:r>
      <w:r w:rsidRPr="00727EC3" w:rsidR="00025B34">
        <w:rPr>
          <w:rFonts w:ascii="Helvetica" w:hAnsi="Helvetica"/>
          <w:sz w:val="22"/>
          <w:szCs w:val="22"/>
        </w:rPr>
        <w:t xml:space="preserve">If a company has issued 150,000 ordinary shares and the profit available to </w:t>
      </w:r>
    </w:p>
    <w:p w:rsidRPr="00727EC3" w:rsidR="00D52D5A" w:rsidP="00D52D5A" w:rsidRDefault="00025B34">
      <w:pPr>
        <w:pStyle w:val="BodyTextIndent3"/>
        <w:spacing w:after="0"/>
        <w:ind w:left="360"/>
        <w:rPr>
          <w:rFonts w:ascii="Helvetica" w:hAnsi="Helvetica"/>
          <w:b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ordinary share</w:t>
      </w:r>
      <w:r w:rsidRPr="00727EC3" w:rsidR="00EA2FA9">
        <w:rPr>
          <w:rFonts w:ascii="Helvetica" w:hAnsi="Helvetica"/>
          <w:sz w:val="22"/>
          <w:szCs w:val="22"/>
        </w:rPr>
        <w:t xml:space="preserve">holders </w:t>
      </w:r>
      <w:proofErr w:type="gramStart"/>
      <w:r w:rsidRPr="00727EC3" w:rsidR="00EA2FA9">
        <w:rPr>
          <w:rFonts w:ascii="Helvetica" w:hAnsi="Helvetica"/>
          <w:sz w:val="22"/>
          <w:szCs w:val="22"/>
        </w:rPr>
        <w:t>is</w:t>
      </w:r>
      <w:proofErr w:type="gramEnd"/>
      <w:r w:rsidRPr="00727EC3" w:rsidR="00EA2FA9">
        <w:rPr>
          <w:rFonts w:ascii="Helvetica" w:hAnsi="Helvetica"/>
          <w:sz w:val="22"/>
          <w:szCs w:val="22"/>
        </w:rPr>
        <w:t xml:space="preserve"> £7,500</w:t>
      </w:r>
      <w:r w:rsidRPr="00727EC3">
        <w:rPr>
          <w:rFonts w:ascii="Helvetica" w:hAnsi="Helvetica"/>
          <w:sz w:val="22"/>
          <w:szCs w:val="22"/>
        </w:rPr>
        <w:t xml:space="preserve"> what are the earnings per share?</w:t>
      </w:r>
    </w:p>
    <w:p w:rsidRPr="00727EC3" w:rsidR="00025B34" w:rsidP="008C0247" w:rsidRDefault="00025B34">
      <w:pPr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b/>
          <w:sz w:val="22"/>
          <w:szCs w:val="22"/>
        </w:rPr>
        <w:t xml:space="preserve"> </w:t>
      </w:r>
      <w:r w:rsidRPr="00727EC3" w:rsidR="00EA2FA9">
        <w:rPr>
          <w:rFonts w:ascii="Helvetica" w:hAnsi="Helvetica"/>
          <w:sz w:val="22"/>
          <w:szCs w:val="22"/>
        </w:rPr>
        <w:t>5</w:t>
      </w:r>
      <w:r w:rsidRPr="00727EC3">
        <w:rPr>
          <w:rFonts w:ascii="Helvetica" w:hAnsi="Helvetica"/>
          <w:sz w:val="22"/>
          <w:szCs w:val="22"/>
        </w:rPr>
        <w:t>p</w:t>
      </w:r>
    </w:p>
    <w:p w:rsidRPr="00727EC3" w:rsidR="00025B34" w:rsidP="008C0247" w:rsidRDefault="00EA2FA9">
      <w:pPr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 xml:space="preserve">  6</w:t>
      </w:r>
      <w:r w:rsidRPr="00727EC3" w:rsidR="00025B34">
        <w:rPr>
          <w:rFonts w:ascii="Helvetica" w:hAnsi="Helvetica"/>
          <w:sz w:val="22"/>
          <w:szCs w:val="22"/>
        </w:rPr>
        <w:t>p</w:t>
      </w:r>
    </w:p>
    <w:p w:rsidRPr="00727EC3" w:rsidR="00025B34" w:rsidP="008C0247" w:rsidRDefault="00EA2FA9">
      <w:pPr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 xml:space="preserve">  7</w:t>
      </w:r>
      <w:r w:rsidRPr="00727EC3" w:rsidR="00025B34">
        <w:rPr>
          <w:rFonts w:ascii="Helvetica" w:hAnsi="Helvetica"/>
          <w:sz w:val="22"/>
          <w:szCs w:val="22"/>
        </w:rPr>
        <w:t>p</w:t>
      </w:r>
    </w:p>
    <w:p w:rsidRPr="00727EC3" w:rsidR="00025B34" w:rsidP="008C0247" w:rsidRDefault="00EA2FA9">
      <w:pPr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 xml:space="preserve">  9</w:t>
      </w:r>
      <w:r w:rsidRPr="00727EC3" w:rsidR="00025B34">
        <w:rPr>
          <w:rFonts w:ascii="Helvetica" w:hAnsi="Helvetica"/>
          <w:sz w:val="22"/>
          <w:szCs w:val="22"/>
        </w:rPr>
        <w:t>p</w:t>
      </w:r>
    </w:p>
    <w:p w:rsidR="00727EC3" w:rsidRDefault="00727EC3">
      <w:pPr>
        <w:rPr>
          <w:rFonts w:ascii="Helvetica" w:hAnsi="Helvetica"/>
          <w:sz w:val="22"/>
          <w:szCs w:val="22"/>
        </w:rPr>
      </w:pPr>
    </w:p>
    <w:p w:rsidRPr="00727EC3" w:rsidR="0094114D" w:rsidRDefault="00AF7764">
      <w:pPr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25</w:t>
      </w:r>
      <w:r w:rsidRPr="00727EC3" w:rsidR="0094114D">
        <w:rPr>
          <w:rFonts w:ascii="Helvetica" w:hAnsi="Helvetica"/>
          <w:sz w:val="22"/>
          <w:szCs w:val="22"/>
        </w:rPr>
        <w:t>. The</w:t>
      </w:r>
      <w:r w:rsidRPr="00727EC3" w:rsidR="00550FE8">
        <w:rPr>
          <w:rFonts w:ascii="Helvetica" w:hAnsi="Helvetica" w:cs="Arial"/>
          <w:sz w:val="22"/>
          <w:szCs w:val="22"/>
        </w:rPr>
        <w:t xml:space="preserve"> </w:t>
      </w:r>
      <w:r w:rsidRPr="00727EC3" w:rsidR="00550FE8">
        <w:rPr>
          <w:rFonts w:ascii="Helvetica" w:hAnsi="Helvetica"/>
          <w:sz w:val="22"/>
          <w:szCs w:val="22"/>
        </w:rPr>
        <w:t>interest on company borrowings is paid before dividends on ordinary shares</w:t>
      </w:r>
      <w:r w:rsidRPr="00727EC3" w:rsidR="0094114D">
        <w:rPr>
          <w:rFonts w:ascii="Helvetica" w:hAnsi="Helvetica"/>
          <w:sz w:val="22"/>
          <w:szCs w:val="22"/>
        </w:rPr>
        <w:t>?</w:t>
      </w:r>
    </w:p>
    <w:p w:rsidRPr="00727EC3" w:rsidR="0094114D" w:rsidRDefault="0094114D">
      <w:pPr>
        <w:rPr>
          <w:rFonts w:ascii="Helvetica" w:hAnsi="Helvetica"/>
          <w:sz w:val="22"/>
          <w:szCs w:val="22"/>
        </w:rPr>
      </w:pPr>
    </w:p>
    <w:p w:rsidRPr="00727EC3" w:rsidR="00550FE8" w:rsidP="008C0247" w:rsidRDefault="00550FE8">
      <w:pPr>
        <w:numPr>
          <w:ilvl w:val="0"/>
          <w:numId w:val="9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True.</w:t>
      </w:r>
    </w:p>
    <w:p w:rsidRPr="00727EC3" w:rsidR="0094114D" w:rsidP="008C0247" w:rsidRDefault="00550FE8">
      <w:pPr>
        <w:numPr>
          <w:ilvl w:val="0"/>
          <w:numId w:val="9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False</w:t>
      </w:r>
      <w:r w:rsidRPr="00727EC3" w:rsidR="0094114D">
        <w:rPr>
          <w:rFonts w:ascii="Helvetica" w:hAnsi="Helvetica"/>
          <w:sz w:val="22"/>
          <w:szCs w:val="22"/>
        </w:rPr>
        <w:t>.</w:t>
      </w:r>
    </w:p>
    <w:p w:rsidRPr="00727EC3" w:rsidR="0094114D" w:rsidRDefault="0094114D">
      <w:pPr>
        <w:jc w:val="both"/>
        <w:rPr>
          <w:rFonts w:ascii="Helvetica" w:hAnsi="Helvetica"/>
          <w:sz w:val="22"/>
          <w:szCs w:val="22"/>
        </w:rPr>
      </w:pPr>
    </w:p>
    <w:p w:rsidRPr="00727EC3" w:rsidR="0094114D" w:rsidP="0028289B" w:rsidRDefault="00F2164E">
      <w:p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26</w:t>
      </w:r>
      <w:r w:rsidRPr="00727EC3" w:rsidR="0094114D">
        <w:rPr>
          <w:rFonts w:ascii="Helvetica" w:hAnsi="Helvetica"/>
          <w:sz w:val="22"/>
          <w:szCs w:val="22"/>
        </w:rPr>
        <w:t xml:space="preserve">. </w:t>
      </w:r>
      <w:r w:rsidRPr="00727EC3" w:rsidR="0028289B">
        <w:rPr>
          <w:rFonts w:ascii="Helvetica" w:hAnsi="Helvetica"/>
          <w:sz w:val="22"/>
          <w:szCs w:val="22"/>
        </w:rPr>
        <w:t>A ‘finance gap’ can be best described as?</w:t>
      </w:r>
    </w:p>
    <w:p w:rsidRPr="00727EC3" w:rsidR="0028289B" w:rsidP="0028289B" w:rsidRDefault="0028289B">
      <w:pPr>
        <w:jc w:val="both"/>
        <w:rPr>
          <w:rFonts w:ascii="Helvetica" w:hAnsi="Helvetica"/>
          <w:sz w:val="22"/>
          <w:szCs w:val="22"/>
        </w:rPr>
      </w:pPr>
    </w:p>
    <w:p w:rsidRPr="00727EC3" w:rsidR="0028289B" w:rsidP="008C0247" w:rsidRDefault="0028289B">
      <w:pPr>
        <w:numPr>
          <w:ilvl w:val="0"/>
          <w:numId w:val="14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The capital involved in a project.</w:t>
      </w:r>
    </w:p>
    <w:p w:rsidRPr="00727EC3" w:rsidR="0028289B" w:rsidP="008C0247" w:rsidRDefault="0028289B">
      <w:pPr>
        <w:numPr>
          <w:ilvl w:val="0"/>
          <w:numId w:val="14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A loan of money for a particular purpose.</w:t>
      </w:r>
    </w:p>
    <w:p w:rsidRPr="00727EC3" w:rsidR="0028289B" w:rsidP="008C0247" w:rsidRDefault="0028289B">
      <w:pPr>
        <w:numPr>
          <w:ilvl w:val="0"/>
          <w:numId w:val="14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Asset-based finance.</w:t>
      </w:r>
    </w:p>
    <w:p w:rsidRPr="00727EC3" w:rsidR="0028289B" w:rsidP="008C0247" w:rsidRDefault="0028289B">
      <w:pPr>
        <w:numPr>
          <w:ilvl w:val="0"/>
          <w:numId w:val="14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None of the above.</w:t>
      </w:r>
    </w:p>
    <w:p w:rsidRPr="00727EC3" w:rsidR="0094114D" w:rsidP="001962E3" w:rsidRDefault="0094114D">
      <w:pPr>
        <w:jc w:val="both"/>
        <w:rPr>
          <w:rFonts w:ascii="Helvetica" w:hAnsi="Helvetica"/>
          <w:sz w:val="22"/>
          <w:szCs w:val="22"/>
        </w:rPr>
      </w:pPr>
    </w:p>
    <w:p w:rsidRPr="00727EC3" w:rsidR="0094114D" w:rsidP="00AF7764" w:rsidRDefault="00F2164E">
      <w:p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27</w:t>
      </w:r>
      <w:r w:rsidRPr="00727EC3" w:rsidR="00AF7764">
        <w:rPr>
          <w:rFonts w:ascii="Helvetica" w:hAnsi="Helvetica"/>
          <w:sz w:val="22"/>
          <w:szCs w:val="22"/>
        </w:rPr>
        <w:t xml:space="preserve">. </w:t>
      </w:r>
      <w:r w:rsidRPr="00727EC3" w:rsidR="0094114D">
        <w:rPr>
          <w:rFonts w:ascii="Helvetica" w:hAnsi="Helvetica"/>
          <w:sz w:val="22"/>
          <w:szCs w:val="22"/>
        </w:rPr>
        <w:t xml:space="preserve"> </w:t>
      </w:r>
      <w:r w:rsidRPr="00727EC3" w:rsidR="00950ED6">
        <w:rPr>
          <w:rFonts w:ascii="Helvetica" w:hAnsi="Helvetica"/>
          <w:sz w:val="22"/>
          <w:szCs w:val="22"/>
        </w:rPr>
        <w:t>A cash flow forecast can be used to decide whether future profits will be sufficient</w:t>
      </w:r>
      <w:r w:rsidRPr="00727EC3" w:rsidR="0094114D">
        <w:rPr>
          <w:rFonts w:ascii="Helvetica" w:hAnsi="Helvetica"/>
          <w:sz w:val="22"/>
          <w:szCs w:val="22"/>
        </w:rPr>
        <w:t>?</w:t>
      </w:r>
    </w:p>
    <w:p w:rsidRPr="00727EC3" w:rsidR="005C4565" w:rsidP="00AF7764" w:rsidRDefault="005C4565">
      <w:pPr>
        <w:jc w:val="both"/>
        <w:rPr>
          <w:rFonts w:ascii="Helvetica" w:hAnsi="Helvetica"/>
          <w:sz w:val="22"/>
          <w:szCs w:val="22"/>
        </w:rPr>
      </w:pPr>
    </w:p>
    <w:p w:rsidRPr="00727EC3" w:rsidR="0094114D" w:rsidP="008C0247" w:rsidRDefault="00950ED6">
      <w:pPr>
        <w:numPr>
          <w:ilvl w:val="0"/>
          <w:numId w:val="13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lastRenderedPageBreak/>
        <w:t>True</w:t>
      </w:r>
      <w:r w:rsidRPr="00727EC3" w:rsidR="0094114D">
        <w:rPr>
          <w:rFonts w:ascii="Helvetica" w:hAnsi="Helvetica"/>
          <w:sz w:val="22"/>
          <w:szCs w:val="22"/>
        </w:rPr>
        <w:t>.</w:t>
      </w:r>
    </w:p>
    <w:p w:rsidRPr="00727EC3" w:rsidR="00950ED6" w:rsidP="008C0247" w:rsidRDefault="00950ED6">
      <w:pPr>
        <w:numPr>
          <w:ilvl w:val="0"/>
          <w:numId w:val="13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False.</w:t>
      </w:r>
    </w:p>
    <w:p w:rsidRPr="00727EC3" w:rsidR="0094114D" w:rsidRDefault="0094114D">
      <w:pPr>
        <w:pStyle w:val="Header"/>
        <w:rPr>
          <w:rFonts w:ascii="Helvetica" w:hAnsi="Helvetica"/>
          <w:sz w:val="22"/>
          <w:szCs w:val="22"/>
        </w:rPr>
      </w:pPr>
    </w:p>
    <w:p w:rsidRPr="00727EC3" w:rsidR="0094114D" w:rsidP="00AF7764" w:rsidRDefault="00F2164E">
      <w:pPr>
        <w:pStyle w:val="BodyTextIndent3"/>
        <w:spacing w:after="0"/>
        <w:ind w:left="0"/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28</w:t>
      </w:r>
      <w:r w:rsidRPr="00727EC3" w:rsidR="00AF7764">
        <w:rPr>
          <w:rFonts w:ascii="Helvetica" w:hAnsi="Helvetica"/>
          <w:sz w:val="22"/>
          <w:szCs w:val="22"/>
        </w:rPr>
        <w:t>.</w:t>
      </w:r>
      <w:r w:rsidRPr="00727EC3" w:rsidR="0028289B">
        <w:rPr>
          <w:rFonts w:ascii="Helvetica" w:hAnsi="Helvetica"/>
          <w:sz w:val="22"/>
          <w:szCs w:val="22"/>
        </w:rPr>
        <w:t xml:space="preserve"> If cash outflows exceed cash in</w:t>
      </w:r>
      <w:r w:rsidRPr="00727EC3" w:rsidR="0094114D">
        <w:rPr>
          <w:rFonts w:ascii="Helvetica" w:hAnsi="Helvetica"/>
          <w:sz w:val="22"/>
          <w:szCs w:val="22"/>
        </w:rPr>
        <w:t>flows, it is known as</w:t>
      </w:r>
      <w:r w:rsidRPr="00727EC3" w:rsidR="00921CA8">
        <w:rPr>
          <w:rFonts w:ascii="Helvetica" w:hAnsi="Helvetica"/>
          <w:sz w:val="22"/>
          <w:szCs w:val="22"/>
        </w:rPr>
        <w:t xml:space="preserve"> a</w:t>
      </w:r>
      <w:r w:rsidRPr="00727EC3" w:rsidR="0094114D">
        <w:rPr>
          <w:rFonts w:ascii="Helvetica" w:hAnsi="Helvetica"/>
          <w:sz w:val="22"/>
          <w:szCs w:val="22"/>
        </w:rPr>
        <w:t>?</w:t>
      </w:r>
    </w:p>
    <w:p w:rsidRPr="00727EC3" w:rsidR="0094114D" w:rsidRDefault="0094114D">
      <w:pPr>
        <w:pStyle w:val="BodyTextIndent3"/>
        <w:spacing w:after="0"/>
        <w:ind w:left="420"/>
        <w:jc w:val="both"/>
        <w:rPr>
          <w:rFonts w:ascii="Helvetica" w:hAnsi="Helvetica"/>
          <w:sz w:val="22"/>
          <w:szCs w:val="22"/>
        </w:rPr>
      </w:pPr>
    </w:p>
    <w:p w:rsidRPr="00727EC3" w:rsidR="0094114D" w:rsidP="008C0247" w:rsidRDefault="00921CA8">
      <w:pPr>
        <w:numPr>
          <w:ilvl w:val="0"/>
          <w:numId w:val="12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P</w:t>
      </w:r>
      <w:r w:rsidRPr="00727EC3" w:rsidR="0094114D">
        <w:rPr>
          <w:rFonts w:ascii="Helvetica" w:hAnsi="Helvetica"/>
          <w:sz w:val="22"/>
          <w:szCs w:val="22"/>
        </w:rPr>
        <w:t>rofit.</w:t>
      </w:r>
    </w:p>
    <w:p w:rsidRPr="00727EC3" w:rsidR="0094114D" w:rsidP="008C0247" w:rsidRDefault="00921CA8">
      <w:pPr>
        <w:numPr>
          <w:ilvl w:val="0"/>
          <w:numId w:val="12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C</w:t>
      </w:r>
      <w:r w:rsidRPr="00727EC3" w:rsidR="0094114D">
        <w:rPr>
          <w:rFonts w:ascii="Helvetica" w:hAnsi="Helvetica"/>
          <w:sz w:val="22"/>
          <w:szCs w:val="22"/>
        </w:rPr>
        <w:t>ash deficit.</w:t>
      </w:r>
    </w:p>
    <w:p w:rsidRPr="00727EC3" w:rsidR="0094114D" w:rsidP="008C0247" w:rsidRDefault="00921CA8">
      <w:pPr>
        <w:numPr>
          <w:ilvl w:val="0"/>
          <w:numId w:val="12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N</w:t>
      </w:r>
      <w:r w:rsidRPr="00727EC3" w:rsidR="0094114D">
        <w:rPr>
          <w:rFonts w:ascii="Helvetica" w:hAnsi="Helvetica"/>
          <w:sz w:val="22"/>
          <w:szCs w:val="22"/>
        </w:rPr>
        <w:t>egative cash flow.</w:t>
      </w:r>
    </w:p>
    <w:p w:rsidRPr="00727EC3" w:rsidR="0094114D" w:rsidP="008C0247" w:rsidRDefault="00921CA8">
      <w:pPr>
        <w:numPr>
          <w:ilvl w:val="0"/>
          <w:numId w:val="12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C</w:t>
      </w:r>
      <w:r w:rsidRPr="00727EC3" w:rsidR="0094114D">
        <w:rPr>
          <w:rFonts w:ascii="Helvetica" w:hAnsi="Helvetica"/>
          <w:sz w:val="22"/>
          <w:szCs w:val="22"/>
        </w:rPr>
        <w:t>ash surplus.</w:t>
      </w:r>
    </w:p>
    <w:p w:rsidRPr="00727EC3" w:rsidR="0094114D" w:rsidP="00F2164E" w:rsidRDefault="0094114D">
      <w:pPr>
        <w:jc w:val="both"/>
        <w:rPr>
          <w:rFonts w:ascii="Helvetica" w:hAnsi="Helvetica"/>
          <w:sz w:val="22"/>
          <w:szCs w:val="22"/>
        </w:rPr>
      </w:pPr>
    </w:p>
    <w:p w:rsidRPr="00727EC3" w:rsidR="005D70CD" w:rsidP="005D70CD" w:rsidRDefault="00F2164E">
      <w:p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29</w:t>
      </w:r>
      <w:r w:rsidRPr="00727EC3" w:rsidR="003843DA">
        <w:rPr>
          <w:rFonts w:ascii="Helvetica" w:hAnsi="Helvetica"/>
          <w:sz w:val="22"/>
          <w:szCs w:val="22"/>
        </w:rPr>
        <w:t>.</w:t>
      </w:r>
      <w:r w:rsidRPr="00727EC3" w:rsidR="005D70CD">
        <w:rPr>
          <w:rFonts w:ascii="Helvetica" w:hAnsi="Helvetica"/>
          <w:sz w:val="22"/>
          <w:szCs w:val="22"/>
        </w:rPr>
        <w:t xml:space="preserve"> </w:t>
      </w:r>
      <w:r w:rsidRPr="00727EC3" w:rsidR="003E5992">
        <w:rPr>
          <w:rFonts w:ascii="Helvetica" w:hAnsi="Helvetica"/>
          <w:sz w:val="22"/>
          <w:szCs w:val="22"/>
        </w:rPr>
        <w:t xml:space="preserve"> </w:t>
      </w:r>
      <w:r w:rsidRPr="00727EC3" w:rsidR="00454890">
        <w:rPr>
          <w:rFonts w:ascii="Helvetica" w:hAnsi="Helvetica"/>
          <w:sz w:val="22"/>
          <w:szCs w:val="22"/>
        </w:rPr>
        <w:t>A cash flow forecast</w:t>
      </w:r>
      <w:r w:rsidRPr="00727EC3" w:rsidR="003E24A8">
        <w:rPr>
          <w:rFonts w:ascii="Helvetica" w:hAnsi="Helvetica"/>
          <w:sz w:val="22"/>
          <w:szCs w:val="22"/>
        </w:rPr>
        <w:t xml:space="preserve"> </w:t>
      </w:r>
      <w:r w:rsidRPr="00727EC3" w:rsidR="005D70CD">
        <w:rPr>
          <w:rFonts w:ascii="Helvetica" w:hAnsi="Helvetica"/>
          <w:sz w:val="22"/>
          <w:szCs w:val="22"/>
        </w:rPr>
        <w:t>shows?</w:t>
      </w:r>
    </w:p>
    <w:p w:rsidRPr="00727EC3" w:rsidR="005D70CD" w:rsidP="005D70CD" w:rsidRDefault="005D70CD">
      <w:pPr>
        <w:jc w:val="both"/>
        <w:rPr>
          <w:rFonts w:ascii="Helvetica" w:hAnsi="Helvetica"/>
          <w:sz w:val="22"/>
          <w:szCs w:val="22"/>
        </w:rPr>
      </w:pPr>
    </w:p>
    <w:p w:rsidRPr="00727EC3" w:rsidR="005D70CD" w:rsidP="008C0247" w:rsidRDefault="005D70CD">
      <w:pPr>
        <w:numPr>
          <w:ilvl w:val="0"/>
          <w:numId w:val="29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the predicted cash inflows and outflows</w:t>
      </w:r>
    </w:p>
    <w:p w:rsidRPr="00727EC3" w:rsidR="005D70CD" w:rsidP="008C0247" w:rsidRDefault="005D70CD">
      <w:pPr>
        <w:numPr>
          <w:ilvl w:val="0"/>
          <w:numId w:val="29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the predicted cash position at the end of the accounting period</w:t>
      </w:r>
    </w:p>
    <w:p w:rsidRPr="00727EC3" w:rsidR="005D70CD" w:rsidP="008C0247" w:rsidRDefault="005D70CD">
      <w:pPr>
        <w:numPr>
          <w:ilvl w:val="0"/>
          <w:numId w:val="29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when cash is expected to be received or paid</w:t>
      </w:r>
    </w:p>
    <w:p w:rsidRPr="00727EC3" w:rsidR="0094114D" w:rsidP="005D70CD" w:rsidRDefault="005D70CD">
      <w:pPr>
        <w:numPr>
          <w:ilvl w:val="0"/>
          <w:numId w:val="29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when cash has been received or paid</w:t>
      </w:r>
    </w:p>
    <w:p w:rsidRPr="00727EC3" w:rsidR="0094114D" w:rsidRDefault="0094114D">
      <w:pPr>
        <w:ind w:left="720"/>
        <w:jc w:val="both"/>
        <w:rPr>
          <w:rFonts w:ascii="Helvetica" w:hAnsi="Helvetica"/>
          <w:sz w:val="22"/>
          <w:szCs w:val="22"/>
        </w:rPr>
      </w:pPr>
    </w:p>
    <w:p w:rsidRPr="00727EC3" w:rsidR="0094114D" w:rsidP="001962E3" w:rsidRDefault="00F2164E">
      <w:p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30</w:t>
      </w:r>
      <w:r w:rsidRPr="00727EC3" w:rsidR="003843DA">
        <w:rPr>
          <w:rFonts w:ascii="Helvetica" w:hAnsi="Helvetica"/>
          <w:sz w:val="22"/>
          <w:szCs w:val="22"/>
        </w:rPr>
        <w:t xml:space="preserve">. </w:t>
      </w:r>
      <w:r w:rsidRPr="00727EC3" w:rsidR="00173EC6">
        <w:rPr>
          <w:rFonts w:ascii="Helvetica" w:hAnsi="Helvetica"/>
          <w:sz w:val="22"/>
          <w:szCs w:val="22"/>
        </w:rPr>
        <w:t>A disadvantage of</w:t>
      </w:r>
      <w:r w:rsidRPr="00727EC3" w:rsidR="0094114D">
        <w:rPr>
          <w:rFonts w:ascii="Helvetica" w:hAnsi="Helvetica"/>
          <w:sz w:val="22"/>
          <w:szCs w:val="22"/>
        </w:rPr>
        <w:t xml:space="preserve"> discounted cash flow technique</w:t>
      </w:r>
      <w:r w:rsidRPr="00727EC3" w:rsidR="00173EC6">
        <w:rPr>
          <w:rFonts w:ascii="Helvetica" w:hAnsi="Helvetica"/>
          <w:sz w:val="22"/>
          <w:szCs w:val="22"/>
        </w:rPr>
        <w:t xml:space="preserve">s </w:t>
      </w:r>
      <w:r w:rsidRPr="00727EC3" w:rsidR="0094114D">
        <w:rPr>
          <w:rFonts w:ascii="Helvetica" w:hAnsi="Helvetica"/>
          <w:sz w:val="22"/>
          <w:szCs w:val="22"/>
        </w:rPr>
        <w:t>is?</w:t>
      </w:r>
    </w:p>
    <w:p w:rsidRPr="00727EC3" w:rsidR="001962E3" w:rsidP="001962E3" w:rsidRDefault="001962E3">
      <w:pPr>
        <w:jc w:val="both"/>
        <w:rPr>
          <w:rFonts w:ascii="Helvetica" w:hAnsi="Helvetica"/>
          <w:sz w:val="22"/>
          <w:szCs w:val="22"/>
        </w:rPr>
      </w:pPr>
    </w:p>
    <w:p w:rsidRPr="00727EC3" w:rsidR="0094114D" w:rsidP="008C0247" w:rsidRDefault="0094114D">
      <w:pPr>
        <w:numPr>
          <w:ilvl w:val="0"/>
          <w:numId w:val="15"/>
        </w:numPr>
        <w:tabs>
          <w:tab w:val="clear" w:pos="720"/>
        </w:tabs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 xml:space="preserve">The time value of money is </w:t>
      </w:r>
      <w:r w:rsidRPr="00727EC3" w:rsidR="00AA7990">
        <w:rPr>
          <w:rFonts w:ascii="Helvetica" w:hAnsi="Helvetica"/>
          <w:sz w:val="22"/>
          <w:szCs w:val="22"/>
        </w:rPr>
        <w:t xml:space="preserve">not </w:t>
      </w:r>
      <w:proofErr w:type="gramStart"/>
      <w:r w:rsidRPr="00727EC3">
        <w:rPr>
          <w:rFonts w:ascii="Helvetica" w:hAnsi="Helvetica"/>
          <w:sz w:val="22"/>
          <w:szCs w:val="22"/>
        </w:rPr>
        <w:t>taken into account</w:t>
      </w:r>
      <w:proofErr w:type="gramEnd"/>
      <w:r w:rsidRPr="00727EC3">
        <w:rPr>
          <w:rFonts w:ascii="Helvetica" w:hAnsi="Helvetica"/>
          <w:sz w:val="22"/>
          <w:szCs w:val="22"/>
        </w:rPr>
        <w:t>.</w:t>
      </w:r>
    </w:p>
    <w:p w:rsidRPr="00727EC3" w:rsidR="0094114D" w:rsidP="008C0247" w:rsidRDefault="0094114D">
      <w:pPr>
        <w:numPr>
          <w:ilvl w:val="0"/>
          <w:numId w:val="15"/>
        </w:numPr>
        <w:tabs>
          <w:tab w:val="clear" w:pos="720"/>
        </w:tabs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 xml:space="preserve">The entire life of the project is </w:t>
      </w:r>
      <w:r w:rsidRPr="00727EC3" w:rsidR="00AA7990">
        <w:rPr>
          <w:rFonts w:ascii="Helvetica" w:hAnsi="Helvetica"/>
          <w:sz w:val="22"/>
          <w:szCs w:val="22"/>
        </w:rPr>
        <w:t xml:space="preserve">not </w:t>
      </w:r>
      <w:proofErr w:type="gramStart"/>
      <w:r w:rsidRPr="00727EC3">
        <w:rPr>
          <w:rFonts w:ascii="Helvetica" w:hAnsi="Helvetica"/>
          <w:sz w:val="22"/>
          <w:szCs w:val="22"/>
        </w:rPr>
        <w:t>taken into account</w:t>
      </w:r>
      <w:proofErr w:type="gramEnd"/>
      <w:r w:rsidRPr="00727EC3">
        <w:rPr>
          <w:rFonts w:ascii="Helvetica" w:hAnsi="Helvetica"/>
          <w:sz w:val="22"/>
          <w:szCs w:val="22"/>
        </w:rPr>
        <w:t>.</w:t>
      </w:r>
    </w:p>
    <w:p w:rsidRPr="00727EC3" w:rsidR="0094114D" w:rsidP="008C0247" w:rsidRDefault="00173EC6">
      <w:pPr>
        <w:numPr>
          <w:ilvl w:val="0"/>
          <w:numId w:val="15"/>
        </w:numPr>
        <w:tabs>
          <w:tab w:val="clear" w:pos="720"/>
        </w:tabs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Comparisons cannot be made with other opportunities</w:t>
      </w:r>
      <w:r w:rsidRPr="00727EC3" w:rsidR="0094114D">
        <w:rPr>
          <w:rFonts w:ascii="Helvetica" w:hAnsi="Helvetica"/>
          <w:sz w:val="22"/>
          <w:szCs w:val="22"/>
        </w:rPr>
        <w:t>.</w:t>
      </w:r>
    </w:p>
    <w:p w:rsidRPr="00727EC3" w:rsidR="0094114D" w:rsidP="008C0247" w:rsidRDefault="003E24A8">
      <w:pPr>
        <w:numPr>
          <w:ilvl w:val="0"/>
          <w:numId w:val="15"/>
        </w:numPr>
        <w:tabs>
          <w:tab w:val="clear" w:pos="720"/>
        </w:tabs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Non-</w:t>
      </w:r>
      <w:r w:rsidRPr="00727EC3" w:rsidR="00AA7990">
        <w:rPr>
          <w:rFonts w:ascii="Helvetica" w:hAnsi="Helvetica"/>
          <w:sz w:val="22"/>
          <w:szCs w:val="22"/>
        </w:rPr>
        <w:t xml:space="preserve">financial factors are not </w:t>
      </w:r>
      <w:proofErr w:type="gramStart"/>
      <w:r w:rsidRPr="00727EC3" w:rsidR="00AA7990">
        <w:rPr>
          <w:rFonts w:ascii="Helvetica" w:hAnsi="Helvetica"/>
          <w:sz w:val="22"/>
          <w:szCs w:val="22"/>
        </w:rPr>
        <w:t>taken into account</w:t>
      </w:r>
      <w:proofErr w:type="gramEnd"/>
      <w:r w:rsidRPr="00727EC3" w:rsidR="00AA7990">
        <w:rPr>
          <w:rFonts w:ascii="Helvetica" w:hAnsi="Helvetica"/>
          <w:sz w:val="22"/>
          <w:szCs w:val="22"/>
        </w:rPr>
        <w:t>.</w:t>
      </w:r>
    </w:p>
    <w:p w:rsidRPr="00727EC3" w:rsidR="007A4EF5" w:rsidRDefault="007A4EF5">
      <w:pPr>
        <w:jc w:val="both"/>
        <w:rPr>
          <w:rFonts w:ascii="Helvetica" w:hAnsi="Helvetica"/>
          <w:sz w:val="22"/>
          <w:szCs w:val="22"/>
        </w:rPr>
      </w:pPr>
    </w:p>
    <w:p w:rsidRPr="00727EC3" w:rsidR="00D52D5A" w:rsidP="00D52D5A" w:rsidRDefault="00F2164E">
      <w:p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31</w:t>
      </w:r>
      <w:r w:rsidRPr="00727EC3" w:rsidR="003843DA">
        <w:rPr>
          <w:rFonts w:ascii="Helvetica" w:hAnsi="Helvetica"/>
          <w:sz w:val="22"/>
          <w:szCs w:val="22"/>
        </w:rPr>
        <w:t>.</w:t>
      </w:r>
      <w:r w:rsidRPr="00727EC3" w:rsidR="0094114D">
        <w:rPr>
          <w:rFonts w:ascii="Helvetica" w:hAnsi="Helvetica"/>
          <w:sz w:val="22"/>
          <w:szCs w:val="22"/>
        </w:rPr>
        <w:t xml:space="preserve"> </w:t>
      </w:r>
      <w:r w:rsidRPr="00727EC3" w:rsidR="005D70CD">
        <w:rPr>
          <w:rFonts w:ascii="Helvetica" w:hAnsi="Helvetica"/>
          <w:sz w:val="22"/>
          <w:szCs w:val="22"/>
        </w:rPr>
        <w:t>A project has an outlay of £25,000 in year 0 and net cash flows of £10,000 for the</w:t>
      </w:r>
    </w:p>
    <w:p w:rsidRPr="00727EC3" w:rsidR="0094114D" w:rsidP="003843DA" w:rsidRDefault="005D70CD">
      <w:p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next three years, the payback period is?</w:t>
      </w:r>
    </w:p>
    <w:p w:rsidRPr="00727EC3" w:rsidR="0094114D" w:rsidRDefault="0094114D">
      <w:pPr>
        <w:ind w:left="420"/>
        <w:jc w:val="both"/>
        <w:rPr>
          <w:rFonts w:ascii="Helvetica" w:hAnsi="Helvetica"/>
          <w:sz w:val="22"/>
          <w:szCs w:val="22"/>
        </w:rPr>
      </w:pPr>
    </w:p>
    <w:p w:rsidRPr="00727EC3" w:rsidR="005D70CD" w:rsidP="008C0247" w:rsidRDefault="005D70CD">
      <w:pPr>
        <w:numPr>
          <w:ilvl w:val="0"/>
          <w:numId w:val="16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2 years</w:t>
      </w:r>
    </w:p>
    <w:p w:rsidRPr="00727EC3" w:rsidR="005D70CD" w:rsidP="008C0247" w:rsidRDefault="005D70CD">
      <w:pPr>
        <w:numPr>
          <w:ilvl w:val="0"/>
          <w:numId w:val="16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2.25 years</w:t>
      </w:r>
    </w:p>
    <w:p w:rsidRPr="00727EC3" w:rsidR="005D70CD" w:rsidP="008C0247" w:rsidRDefault="005D70CD">
      <w:pPr>
        <w:numPr>
          <w:ilvl w:val="0"/>
          <w:numId w:val="16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2.5 years</w:t>
      </w:r>
    </w:p>
    <w:p w:rsidRPr="00727EC3" w:rsidR="0094114D" w:rsidP="00727EC3" w:rsidRDefault="005D70CD">
      <w:pPr>
        <w:numPr>
          <w:ilvl w:val="0"/>
          <w:numId w:val="16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3 years</w:t>
      </w:r>
    </w:p>
    <w:p w:rsidRPr="00727EC3" w:rsidR="0094114D" w:rsidRDefault="0094114D">
      <w:pPr>
        <w:ind w:left="780"/>
        <w:jc w:val="both"/>
        <w:rPr>
          <w:rFonts w:ascii="Helvetica" w:hAnsi="Helvetica"/>
          <w:sz w:val="22"/>
          <w:szCs w:val="22"/>
        </w:rPr>
      </w:pPr>
    </w:p>
    <w:p w:rsidR="00727EC3" w:rsidP="00727EC3" w:rsidRDefault="00F2164E">
      <w:p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32</w:t>
      </w:r>
      <w:r w:rsidRPr="00727EC3" w:rsidR="003843DA">
        <w:rPr>
          <w:rFonts w:ascii="Helvetica" w:hAnsi="Helvetica"/>
          <w:sz w:val="22"/>
          <w:szCs w:val="22"/>
        </w:rPr>
        <w:t>.</w:t>
      </w:r>
      <w:r w:rsidRPr="00727EC3" w:rsidR="0094114D">
        <w:rPr>
          <w:rFonts w:ascii="Helvetica" w:hAnsi="Helvetica"/>
          <w:sz w:val="22"/>
          <w:szCs w:val="22"/>
        </w:rPr>
        <w:t xml:space="preserve"> If </w:t>
      </w:r>
      <w:r w:rsidRPr="00727EC3" w:rsidR="00AA7990">
        <w:rPr>
          <w:rFonts w:ascii="Helvetica" w:hAnsi="Helvetica"/>
          <w:sz w:val="22"/>
          <w:szCs w:val="22"/>
        </w:rPr>
        <w:t>the contribution for 1,000 units is £650 and the variable costs are 45p per unit,</w:t>
      </w:r>
    </w:p>
    <w:p w:rsidRPr="00727EC3" w:rsidR="0094114D" w:rsidP="00727EC3" w:rsidRDefault="00AA7990">
      <w:pPr>
        <w:ind w:firstLine="360"/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the total sales figure for 350 units is:</w:t>
      </w:r>
    </w:p>
    <w:p w:rsidRPr="00727EC3" w:rsidR="00AA7990" w:rsidP="00AA7990" w:rsidRDefault="00AA7990">
      <w:pPr>
        <w:jc w:val="both"/>
        <w:rPr>
          <w:rFonts w:ascii="Helvetica" w:hAnsi="Helvetica"/>
          <w:sz w:val="22"/>
          <w:szCs w:val="22"/>
        </w:rPr>
      </w:pPr>
    </w:p>
    <w:p w:rsidRPr="00727EC3" w:rsidR="00AA7990" w:rsidP="008C0247" w:rsidRDefault="00AA7990">
      <w:pPr>
        <w:numPr>
          <w:ilvl w:val="0"/>
          <w:numId w:val="28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£70.00</w:t>
      </w:r>
    </w:p>
    <w:p w:rsidRPr="00727EC3" w:rsidR="00AA7990" w:rsidP="008C0247" w:rsidRDefault="00AA7990">
      <w:pPr>
        <w:numPr>
          <w:ilvl w:val="0"/>
          <w:numId w:val="28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£157.50</w:t>
      </w:r>
      <w:r w:rsidRPr="00727EC3">
        <w:rPr>
          <w:rFonts w:ascii="Helvetica" w:hAnsi="Helvetica"/>
          <w:sz w:val="22"/>
          <w:szCs w:val="22"/>
        </w:rPr>
        <w:tab/>
      </w:r>
    </w:p>
    <w:p w:rsidRPr="00727EC3" w:rsidR="00AA7990" w:rsidP="008C0247" w:rsidRDefault="00AA7990">
      <w:pPr>
        <w:numPr>
          <w:ilvl w:val="0"/>
          <w:numId w:val="28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£385.00</w:t>
      </w:r>
    </w:p>
    <w:p w:rsidRPr="00727EC3" w:rsidR="00AA7990" w:rsidP="008C0247" w:rsidRDefault="00AA7990">
      <w:pPr>
        <w:numPr>
          <w:ilvl w:val="0"/>
          <w:numId w:val="28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£492.50</w:t>
      </w:r>
    </w:p>
    <w:p w:rsidRPr="00727EC3" w:rsidR="0094114D" w:rsidP="00AA7990" w:rsidRDefault="0094114D">
      <w:pPr>
        <w:jc w:val="both"/>
        <w:rPr>
          <w:rFonts w:ascii="Helvetica" w:hAnsi="Helvetica"/>
          <w:sz w:val="22"/>
          <w:szCs w:val="22"/>
        </w:rPr>
      </w:pPr>
    </w:p>
    <w:p w:rsidRPr="00727EC3" w:rsidR="00D52D5A" w:rsidP="00D52D5A" w:rsidRDefault="00F2164E">
      <w:p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33</w:t>
      </w:r>
      <w:r w:rsidRPr="00727EC3" w:rsidR="003843DA">
        <w:rPr>
          <w:rFonts w:ascii="Helvetica" w:hAnsi="Helvetica"/>
          <w:sz w:val="22"/>
          <w:szCs w:val="22"/>
        </w:rPr>
        <w:t>.</w:t>
      </w:r>
      <w:r w:rsidRPr="00727EC3" w:rsidR="00975A4E">
        <w:rPr>
          <w:rFonts w:ascii="Helvetica" w:hAnsi="Helvetica"/>
          <w:sz w:val="22"/>
          <w:szCs w:val="22"/>
        </w:rPr>
        <w:t xml:space="preserve"> If 500 units have been sold for £5,000 and the variable costs per unit are £6.00,</w:t>
      </w:r>
    </w:p>
    <w:p w:rsidRPr="00727EC3" w:rsidR="00975A4E" w:rsidP="00975A4E" w:rsidRDefault="00975A4E">
      <w:p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 xml:space="preserve"> the total contribution is:</w:t>
      </w:r>
    </w:p>
    <w:p w:rsidRPr="00727EC3" w:rsidR="00975A4E" w:rsidP="00975A4E" w:rsidRDefault="00975A4E">
      <w:pPr>
        <w:jc w:val="both"/>
        <w:rPr>
          <w:rFonts w:ascii="Helvetica" w:hAnsi="Helvetica"/>
          <w:sz w:val="22"/>
          <w:szCs w:val="22"/>
        </w:rPr>
      </w:pPr>
    </w:p>
    <w:p w:rsidRPr="00727EC3" w:rsidR="00975A4E" w:rsidP="008C0247" w:rsidRDefault="00975A4E">
      <w:pPr>
        <w:numPr>
          <w:ilvl w:val="0"/>
          <w:numId w:val="30"/>
        </w:numPr>
        <w:jc w:val="both"/>
        <w:rPr>
          <w:rFonts w:ascii="Helvetica" w:hAnsi="Helvetica"/>
          <w:sz w:val="22"/>
          <w:szCs w:val="22"/>
        </w:rPr>
      </w:pPr>
      <w:r w:rsidRPr="00727EC3">
        <w:rPr>
          <w:rFonts w:ascii="Helvetica" w:hAnsi="Helvetica"/>
          <w:sz w:val="22"/>
          <w:szCs w:val="22"/>
        </w:rPr>
        <w:t>£2,000</w:t>
      </w:r>
    </w:p>
    <w:p w:rsidRPr="00D52D5A" w:rsidR="00975A4E" w:rsidP="008C0247" w:rsidRDefault="00975A4E">
      <w:pPr>
        <w:numPr>
          <w:ilvl w:val="0"/>
          <w:numId w:val="30"/>
        </w:numPr>
        <w:jc w:val="both"/>
        <w:rPr>
          <w:rFonts w:ascii="Helvetica" w:hAnsi="Helvetica"/>
          <w:sz w:val="22"/>
          <w:szCs w:val="22"/>
        </w:rPr>
      </w:pPr>
      <w:r w:rsidRPr="00D52D5A">
        <w:rPr>
          <w:rFonts w:ascii="Helvetica" w:hAnsi="Helvetica"/>
          <w:sz w:val="22"/>
          <w:szCs w:val="22"/>
        </w:rPr>
        <w:t>£3,000</w:t>
      </w:r>
    </w:p>
    <w:p w:rsidRPr="00D52D5A" w:rsidR="00975A4E" w:rsidP="008C0247" w:rsidRDefault="00975A4E">
      <w:pPr>
        <w:numPr>
          <w:ilvl w:val="0"/>
          <w:numId w:val="30"/>
        </w:numPr>
        <w:jc w:val="both"/>
        <w:rPr>
          <w:rFonts w:ascii="Helvetica" w:hAnsi="Helvetica"/>
          <w:sz w:val="22"/>
          <w:szCs w:val="22"/>
        </w:rPr>
      </w:pPr>
      <w:r w:rsidRPr="00D52D5A">
        <w:rPr>
          <w:rFonts w:ascii="Helvetica" w:hAnsi="Helvetica"/>
          <w:sz w:val="22"/>
          <w:szCs w:val="22"/>
        </w:rPr>
        <w:t>£5,000</w:t>
      </w:r>
    </w:p>
    <w:p w:rsidRPr="00D52D5A" w:rsidR="00727EC3" w:rsidP="00DD133E" w:rsidRDefault="00727EC3">
      <w:pPr>
        <w:numPr>
          <w:ilvl w:val="0"/>
          <w:numId w:val="30"/>
        </w:numPr>
        <w:jc w:val="both"/>
        <w:rPr>
          <w:rFonts w:ascii="Helvetica" w:hAnsi="Helvetica"/>
          <w:sz w:val="22"/>
          <w:szCs w:val="22"/>
        </w:rPr>
      </w:pPr>
      <w:r w:rsidRPr="00D52D5A">
        <w:rPr>
          <w:rFonts w:ascii="Helvetica" w:hAnsi="Helvetica"/>
          <w:sz w:val="22"/>
          <w:szCs w:val="22"/>
        </w:rPr>
        <w:t>£8,00</w:t>
      </w:r>
    </w:p>
    <w:p w:rsidR="003519CD" w:rsidP="001962E3" w:rsidRDefault="003519CD">
      <w:pPr>
        <w:jc w:val="center"/>
        <w:rPr>
          <w:rFonts w:ascii="Helvetica" w:hAnsi="Helvetica"/>
          <w:b/>
          <w:sz w:val="22"/>
          <w:szCs w:val="22"/>
        </w:rPr>
      </w:pPr>
    </w:p>
    <w:p w:rsidR="003519CD" w:rsidP="001962E3" w:rsidRDefault="003519CD">
      <w:pPr>
        <w:jc w:val="center"/>
        <w:rPr>
          <w:rFonts w:ascii="Helvetica" w:hAnsi="Helvetica"/>
          <w:b/>
          <w:sz w:val="22"/>
          <w:szCs w:val="22"/>
        </w:rPr>
      </w:pPr>
    </w:p>
    <w:p w:rsidRPr="00CB3D57" w:rsidR="0094114D" w:rsidP="001962E3" w:rsidRDefault="00C42769">
      <w:pPr>
        <w:jc w:val="center"/>
        <w:rPr>
          <w:rFonts w:ascii="Helvetica" w:hAnsi="Helvetica"/>
          <w:b/>
          <w:sz w:val="22"/>
          <w:szCs w:val="22"/>
          <w:u w:val="single"/>
        </w:rPr>
      </w:pPr>
      <w:r>
        <w:rPr>
          <w:rFonts w:ascii="Helvetica" w:hAnsi="Helvetica"/>
          <w:b/>
          <w:sz w:val="22"/>
          <w:szCs w:val="22"/>
          <w:u w:val="single"/>
        </w:rPr>
        <w:br w:type="page"/>
      </w:r>
      <w:r w:rsidRPr="00CB3D57" w:rsidR="0094114D">
        <w:rPr>
          <w:rFonts w:ascii="Helvetica" w:hAnsi="Helvetica"/>
          <w:b/>
          <w:sz w:val="22"/>
          <w:szCs w:val="22"/>
          <w:u w:val="single"/>
        </w:rPr>
        <w:lastRenderedPageBreak/>
        <w:t>SECTION B</w:t>
      </w:r>
    </w:p>
    <w:p w:rsidRPr="00CB3D57" w:rsidR="0094114D" w:rsidP="001962E3" w:rsidRDefault="0094114D">
      <w:pPr>
        <w:jc w:val="center"/>
        <w:rPr>
          <w:rFonts w:ascii="Helvetica" w:hAnsi="Helvetica"/>
          <w:b/>
          <w:sz w:val="22"/>
          <w:szCs w:val="22"/>
        </w:rPr>
      </w:pPr>
    </w:p>
    <w:p w:rsidRPr="00CB3D57" w:rsidR="0094114D" w:rsidP="001962E3" w:rsidRDefault="0094114D">
      <w:pPr>
        <w:jc w:val="center"/>
        <w:rPr>
          <w:rFonts w:ascii="Helvetica" w:hAnsi="Helvetica"/>
          <w:b/>
          <w:sz w:val="22"/>
          <w:szCs w:val="22"/>
        </w:rPr>
      </w:pPr>
      <w:r w:rsidRPr="00CB3D57">
        <w:rPr>
          <w:rFonts w:ascii="Helvetica" w:hAnsi="Helvetica"/>
          <w:b/>
          <w:sz w:val="22"/>
          <w:szCs w:val="22"/>
        </w:rPr>
        <w:t>YOU MUST ANSWER THIS QUESTION.</w:t>
      </w:r>
    </w:p>
    <w:p w:rsidRPr="00CB3D57" w:rsidR="0094114D" w:rsidP="001962E3" w:rsidRDefault="0094114D">
      <w:pPr>
        <w:jc w:val="center"/>
        <w:rPr>
          <w:rFonts w:ascii="Helvetica" w:hAnsi="Helvetica"/>
          <w:b/>
          <w:sz w:val="22"/>
          <w:szCs w:val="22"/>
        </w:rPr>
      </w:pPr>
      <w:r w:rsidRPr="00CB3D57">
        <w:rPr>
          <w:rFonts w:ascii="Helvetica" w:hAnsi="Helvetica"/>
          <w:b/>
          <w:sz w:val="22"/>
          <w:szCs w:val="22"/>
        </w:rPr>
        <w:t>One third of the exam marks are allocated to this section.</w:t>
      </w:r>
    </w:p>
    <w:p w:rsidRPr="00CB3D57" w:rsidR="007464CC" w:rsidP="001962E3" w:rsidRDefault="007464CC">
      <w:pPr>
        <w:jc w:val="center"/>
        <w:rPr>
          <w:rFonts w:ascii="Helvetica" w:hAnsi="Helvetica"/>
          <w:b/>
          <w:sz w:val="22"/>
          <w:szCs w:val="22"/>
        </w:rPr>
      </w:pPr>
    </w:p>
    <w:p w:rsidRPr="00CB3D57" w:rsidR="00207AEC" w:rsidP="007464CC" w:rsidRDefault="007464CC">
      <w:pPr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 xml:space="preserve">Timepiece Ltd is a small company that sells and repairs watches and clocks. </w:t>
      </w:r>
      <w:r w:rsidRPr="00CB3D57" w:rsidR="006B780E">
        <w:rPr>
          <w:rFonts w:ascii="Helvetica" w:hAnsi="Helvetica"/>
          <w:sz w:val="22"/>
          <w:szCs w:val="22"/>
        </w:rPr>
        <w:t xml:space="preserve">Having </w:t>
      </w:r>
      <w:r w:rsidRPr="00CB3D57">
        <w:rPr>
          <w:rFonts w:ascii="Helvetica" w:hAnsi="Helvetica"/>
          <w:sz w:val="22"/>
          <w:szCs w:val="22"/>
        </w:rPr>
        <w:t>recent</w:t>
      </w:r>
      <w:r w:rsidRPr="00CB3D57" w:rsidR="006B780E">
        <w:rPr>
          <w:rFonts w:ascii="Helvetica" w:hAnsi="Helvetica"/>
          <w:sz w:val="22"/>
          <w:szCs w:val="22"/>
        </w:rPr>
        <w:t>ly</w:t>
      </w:r>
      <w:r w:rsidRPr="00CB3D57">
        <w:rPr>
          <w:rFonts w:ascii="Helvetica" w:hAnsi="Helvetica"/>
          <w:sz w:val="22"/>
          <w:szCs w:val="22"/>
        </w:rPr>
        <w:t xml:space="preserve"> introduc</w:t>
      </w:r>
      <w:r w:rsidRPr="00CB3D57" w:rsidR="006B780E">
        <w:rPr>
          <w:rFonts w:ascii="Helvetica" w:hAnsi="Helvetica"/>
          <w:sz w:val="22"/>
          <w:szCs w:val="22"/>
        </w:rPr>
        <w:t>ed</w:t>
      </w:r>
      <w:r w:rsidRPr="00CB3D57">
        <w:rPr>
          <w:rFonts w:ascii="Helvetica" w:hAnsi="Helvetica"/>
          <w:sz w:val="22"/>
          <w:szCs w:val="22"/>
        </w:rPr>
        <w:t xml:space="preserve"> a system of budgetary control the owners have ask</w:t>
      </w:r>
      <w:r w:rsidRPr="00CB3D57" w:rsidR="006B780E">
        <w:rPr>
          <w:rFonts w:ascii="Helvetica" w:hAnsi="Helvetica"/>
          <w:sz w:val="22"/>
          <w:szCs w:val="22"/>
        </w:rPr>
        <w:t>ed</w:t>
      </w:r>
      <w:r w:rsidRPr="00CB3D57">
        <w:rPr>
          <w:rFonts w:ascii="Helvetica" w:hAnsi="Helvetica"/>
          <w:sz w:val="22"/>
          <w:szCs w:val="22"/>
        </w:rPr>
        <w:t xml:space="preserve"> you to assist</w:t>
      </w:r>
      <w:r w:rsidRPr="00CB3D57" w:rsidR="006B780E">
        <w:rPr>
          <w:rFonts w:ascii="Helvetica" w:hAnsi="Helvetica"/>
          <w:sz w:val="22"/>
          <w:szCs w:val="22"/>
        </w:rPr>
        <w:t xml:space="preserve"> them with interpreting the data for April</w:t>
      </w:r>
      <w:r w:rsidRPr="00CB3D57">
        <w:rPr>
          <w:rFonts w:ascii="Helvetica" w:hAnsi="Helvetica"/>
          <w:sz w:val="22"/>
          <w:szCs w:val="22"/>
        </w:rPr>
        <w:t xml:space="preserve">. </w:t>
      </w:r>
    </w:p>
    <w:p w:rsidRPr="00CB3D57" w:rsidR="007464CC" w:rsidP="007464CC" w:rsidRDefault="007464CC">
      <w:pPr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 xml:space="preserve">The following table shows the budgeted and actual revenue and expenditure for </w:t>
      </w:r>
      <w:r w:rsidRPr="00CB3D57" w:rsidR="006B780E">
        <w:rPr>
          <w:rFonts w:ascii="Helvetica" w:hAnsi="Helvetica"/>
          <w:sz w:val="22"/>
          <w:szCs w:val="22"/>
        </w:rPr>
        <w:t>April 2016.</w:t>
      </w:r>
    </w:p>
    <w:p w:rsidRPr="00CB3D57" w:rsidR="00531469" w:rsidP="006B780E" w:rsidRDefault="00531469">
      <w:pPr>
        <w:rPr>
          <w:rFonts w:ascii="Helvetica" w:hAnsi="Helvetica"/>
          <w:b/>
          <w:sz w:val="22"/>
          <w:szCs w:val="22"/>
        </w:rPr>
      </w:pPr>
    </w:p>
    <w:p w:rsidRPr="00CB3D57" w:rsidR="002B1746" w:rsidP="002B1746" w:rsidRDefault="002B1746">
      <w:pPr>
        <w:rPr>
          <w:rFonts w:ascii="Helvetica" w:hAnsi="Helvetica"/>
          <w:b/>
          <w:sz w:val="22"/>
          <w:szCs w:val="22"/>
          <w:u w:val="single"/>
        </w:rPr>
      </w:pPr>
    </w:p>
    <w:tbl>
      <w:tblPr>
        <w:tblW w:w="0" w:type="auto"/>
        <w:tblInd w:w="2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84"/>
        <w:gridCol w:w="915"/>
        <w:gridCol w:w="942"/>
      </w:tblGrid>
      <w:tr w:rsidRPr="00CB3D57" w:rsidR="002B1746" w:rsidTr="00C965DC">
        <w:trPr>
          <w:trHeight w:val="306"/>
        </w:trPr>
        <w:tc>
          <w:tcPr>
            <w:tcW w:w="2484" w:type="dxa"/>
            <w:noWrap/>
            <w:hideMark/>
          </w:tcPr>
          <w:p w:rsidRPr="00CB3D57" w:rsidR="002B1746" w:rsidP="00E31EF7" w:rsidRDefault="002B1746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CB3D57">
              <w:rPr>
                <w:rFonts w:ascii="Helvetica" w:hAnsi="Helvetica"/>
                <w:b/>
                <w:bCs/>
                <w:sz w:val="22"/>
                <w:szCs w:val="22"/>
              </w:rPr>
              <w:t>Timepiece Ltd</w:t>
            </w:r>
          </w:p>
        </w:tc>
        <w:tc>
          <w:tcPr>
            <w:tcW w:w="915" w:type="dxa"/>
            <w:noWrap/>
            <w:hideMark/>
          </w:tcPr>
          <w:p w:rsidRPr="00CB3D57" w:rsidR="002B1746" w:rsidP="00E31EF7" w:rsidRDefault="002B1746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CB3D57">
              <w:rPr>
                <w:rFonts w:ascii="Helvetica" w:hAnsi="Helvetica"/>
                <w:b/>
                <w:bCs/>
                <w:sz w:val="22"/>
                <w:szCs w:val="22"/>
              </w:rPr>
              <w:t>Data for</w:t>
            </w:r>
          </w:p>
        </w:tc>
        <w:tc>
          <w:tcPr>
            <w:tcW w:w="942" w:type="dxa"/>
            <w:noWrap/>
            <w:hideMark/>
          </w:tcPr>
          <w:p w:rsidRPr="00CB3D57" w:rsidR="002B1746" w:rsidP="00E31EF7" w:rsidRDefault="002B1746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CB3D57">
              <w:rPr>
                <w:rFonts w:ascii="Helvetica" w:hAnsi="Helvetica"/>
                <w:b/>
                <w:bCs/>
                <w:sz w:val="22"/>
                <w:szCs w:val="22"/>
              </w:rPr>
              <w:t>April</w:t>
            </w:r>
          </w:p>
        </w:tc>
      </w:tr>
      <w:tr w:rsidRPr="00CB3D57" w:rsidR="002B1746" w:rsidTr="00C965DC">
        <w:trPr>
          <w:trHeight w:val="306"/>
        </w:trPr>
        <w:tc>
          <w:tcPr>
            <w:tcW w:w="2484" w:type="dxa"/>
            <w:noWrap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915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>Budget</w:t>
            </w:r>
          </w:p>
        </w:tc>
        <w:tc>
          <w:tcPr>
            <w:tcW w:w="942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>Actual</w:t>
            </w:r>
          </w:p>
        </w:tc>
      </w:tr>
      <w:tr w:rsidRPr="00CB3D57" w:rsidR="002B1746" w:rsidTr="00C965DC">
        <w:trPr>
          <w:trHeight w:val="306"/>
        </w:trPr>
        <w:tc>
          <w:tcPr>
            <w:tcW w:w="2484" w:type="dxa"/>
            <w:noWrap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915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>£</w:t>
            </w:r>
          </w:p>
        </w:tc>
        <w:tc>
          <w:tcPr>
            <w:tcW w:w="942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>£</w:t>
            </w:r>
          </w:p>
        </w:tc>
      </w:tr>
      <w:tr w:rsidRPr="00CB3D57" w:rsidR="002B1746" w:rsidTr="00C965DC">
        <w:trPr>
          <w:trHeight w:val="306"/>
        </w:trPr>
        <w:tc>
          <w:tcPr>
            <w:tcW w:w="2484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CB3D57">
              <w:rPr>
                <w:rFonts w:ascii="Helvetica" w:hAnsi="Helvetica"/>
                <w:b/>
                <w:bCs/>
                <w:sz w:val="22"/>
                <w:szCs w:val="22"/>
              </w:rPr>
              <w:t>Sales revenue</w:t>
            </w:r>
          </w:p>
        </w:tc>
        <w:tc>
          <w:tcPr>
            <w:tcW w:w="915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942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CB3D57" w:rsidR="002B1746" w:rsidTr="00C965DC">
        <w:trPr>
          <w:trHeight w:val="306"/>
        </w:trPr>
        <w:tc>
          <w:tcPr>
            <w:tcW w:w="2484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>Men's watches</w:t>
            </w:r>
          </w:p>
        </w:tc>
        <w:tc>
          <w:tcPr>
            <w:tcW w:w="915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>20,000</w:t>
            </w:r>
          </w:p>
        </w:tc>
        <w:tc>
          <w:tcPr>
            <w:tcW w:w="942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>19,523</w:t>
            </w:r>
          </w:p>
        </w:tc>
      </w:tr>
      <w:tr w:rsidRPr="00CB3D57" w:rsidR="002B1746" w:rsidTr="00C965DC">
        <w:trPr>
          <w:trHeight w:val="306"/>
        </w:trPr>
        <w:tc>
          <w:tcPr>
            <w:tcW w:w="2484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 xml:space="preserve">Women's watches </w:t>
            </w:r>
          </w:p>
        </w:tc>
        <w:tc>
          <w:tcPr>
            <w:tcW w:w="915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>15,000</w:t>
            </w:r>
          </w:p>
        </w:tc>
        <w:tc>
          <w:tcPr>
            <w:tcW w:w="942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>14,155</w:t>
            </w:r>
          </w:p>
        </w:tc>
      </w:tr>
      <w:tr w:rsidRPr="00CB3D57" w:rsidR="002B1746" w:rsidTr="00C965DC">
        <w:trPr>
          <w:trHeight w:val="306"/>
        </w:trPr>
        <w:tc>
          <w:tcPr>
            <w:tcW w:w="2484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>Children's watches</w:t>
            </w:r>
          </w:p>
        </w:tc>
        <w:tc>
          <w:tcPr>
            <w:tcW w:w="915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>10,000</w:t>
            </w:r>
          </w:p>
        </w:tc>
        <w:tc>
          <w:tcPr>
            <w:tcW w:w="942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>9,482</w:t>
            </w:r>
          </w:p>
        </w:tc>
      </w:tr>
      <w:tr w:rsidRPr="00CB3D57" w:rsidR="002B1746" w:rsidTr="00C965DC">
        <w:trPr>
          <w:trHeight w:val="306"/>
        </w:trPr>
        <w:tc>
          <w:tcPr>
            <w:tcW w:w="2484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>Clocks</w:t>
            </w:r>
          </w:p>
        </w:tc>
        <w:tc>
          <w:tcPr>
            <w:tcW w:w="915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>5,000</w:t>
            </w:r>
          </w:p>
        </w:tc>
        <w:tc>
          <w:tcPr>
            <w:tcW w:w="942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>5,240</w:t>
            </w:r>
          </w:p>
        </w:tc>
      </w:tr>
      <w:tr w:rsidRPr="00CB3D57" w:rsidR="002B1746" w:rsidTr="00C965DC">
        <w:trPr>
          <w:trHeight w:val="306"/>
        </w:trPr>
        <w:tc>
          <w:tcPr>
            <w:tcW w:w="2484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CB3D57">
              <w:rPr>
                <w:rFonts w:ascii="Helvetica" w:hAnsi="Helvetica"/>
                <w:b/>
                <w:bCs/>
                <w:sz w:val="22"/>
                <w:szCs w:val="22"/>
              </w:rPr>
              <w:t>Revenue expenditure</w:t>
            </w:r>
          </w:p>
        </w:tc>
        <w:tc>
          <w:tcPr>
            <w:tcW w:w="915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942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CB3D57" w:rsidR="002B1746" w:rsidTr="00C965DC">
        <w:trPr>
          <w:trHeight w:val="306"/>
        </w:trPr>
        <w:tc>
          <w:tcPr>
            <w:tcW w:w="2484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>Cost of sales</w:t>
            </w:r>
          </w:p>
        </w:tc>
        <w:tc>
          <w:tcPr>
            <w:tcW w:w="915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>25,000</w:t>
            </w:r>
          </w:p>
        </w:tc>
        <w:tc>
          <w:tcPr>
            <w:tcW w:w="942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>23,562</w:t>
            </w:r>
          </w:p>
        </w:tc>
      </w:tr>
      <w:tr w:rsidRPr="00CB3D57" w:rsidR="002B1746" w:rsidTr="00C965DC">
        <w:trPr>
          <w:trHeight w:val="306"/>
        </w:trPr>
        <w:tc>
          <w:tcPr>
            <w:tcW w:w="2484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>Administration expenses</w:t>
            </w:r>
          </w:p>
        </w:tc>
        <w:tc>
          <w:tcPr>
            <w:tcW w:w="915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>10,000</w:t>
            </w:r>
          </w:p>
        </w:tc>
        <w:tc>
          <w:tcPr>
            <w:tcW w:w="942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>9,468</w:t>
            </w:r>
          </w:p>
        </w:tc>
      </w:tr>
      <w:tr w:rsidRPr="00CB3D57" w:rsidR="002B1746" w:rsidTr="00C965DC">
        <w:trPr>
          <w:trHeight w:val="306"/>
        </w:trPr>
        <w:tc>
          <w:tcPr>
            <w:tcW w:w="2484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>Finance costs</w:t>
            </w:r>
          </w:p>
        </w:tc>
        <w:tc>
          <w:tcPr>
            <w:tcW w:w="915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>2,500</w:t>
            </w:r>
          </w:p>
        </w:tc>
        <w:tc>
          <w:tcPr>
            <w:tcW w:w="942" w:type="dxa"/>
            <w:hideMark/>
          </w:tcPr>
          <w:p w:rsidRPr="00CB3D57" w:rsidR="002B1746" w:rsidP="00E31EF7" w:rsidRDefault="002B1746">
            <w:pPr>
              <w:rPr>
                <w:rFonts w:ascii="Helvetica" w:hAnsi="Helvetica"/>
                <w:sz w:val="22"/>
                <w:szCs w:val="22"/>
              </w:rPr>
            </w:pPr>
            <w:r w:rsidRPr="00CB3D57">
              <w:rPr>
                <w:rFonts w:ascii="Helvetica" w:hAnsi="Helvetica"/>
                <w:sz w:val="22"/>
                <w:szCs w:val="22"/>
              </w:rPr>
              <w:t>2,470</w:t>
            </w:r>
          </w:p>
        </w:tc>
      </w:tr>
    </w:tbl>
    <w:p w:rsidRPr="00CB3D57" w:rsidR="002B1746" w:rsidP="002B1746" w:rsidRDefault="002B1746">
      <w:pPr>
        <w:spacing w:before="240" w:after="60"/>
        <w:outlineLvl w:val="5"/>
        <w:rPr>
          <w:rFonts w:ascii="Helvetica" w:hAnsi="Helvetica"/>
          <w:i/>
          <w:sz w:val="22"/>
          <w:szCs w:val="22"/>
        </w:rPr>
      </w:pPr>
      <w:r w:rsidRPr="00CB3D57">
        <w:rPr>
          <w:rFonts w:ascii="Helvetica" w:hAnsi="Helvetica"/>
          <w:i/>
          <w:sz w:val="22"/>
          <w:szCs w:val="22"/>
        </w:rPr>
        <w:t>Required</w:t>
      </w:r>
    </w:p>
    <w:p w:rsidRPr="00D52D5A" w:rsidR="002B1746" w:rsidP="008C0247" w:rsidRDefault="002B1746">
      <w:pPr>
        <w:numPr>
          <w:ilvl w:val="0"/>
          <w:numId w:val="17"/>
        </w:numPr>
        <w:tabs>
          <w:tab w:val="left" w:pos="2114"/>
          <w:tab w:val="left" w:pos="2894"/>
          <w:tab w:val="left" w:pos="7437"/>
        </w:tabs>
        <w:rPr>
          <w:rFonts w:ascii="Helvetica" w:hAnsi="Helvetica"/>
          <w:snapToGrid w:val="0"/>
          <w:color w:val="000000"/>
          <w:sz w:val="22"/>
          <w:szCs w:val="22"/>
        </w:rPr>
      </w:pPr>
      <w:r w:rsidRPr="00CB3D57">
        <w:rPr>
          <w:rFonts w:ascii="Helvetica" w:hAnsi="Helvetica"/>
          <w:snapToGrid w:val="0"/>
          <w:color w:val="000000"/>
          <w:sz w:val="22"/>
          <w:szCs w:val="22"/>
        </w:rPr>
        <w:t xml:space="preserve">Prepare a budget report for Timepiece Ltd, calculating the profit (or loss) for the month of April AND all the variances </w:t>
      </w:r>
      <w:r w:rsidRPr="00CB3D57">
        <w:rPr>
          <w:rFonts w:ascii="Helvetica" w:hAnsi="Helvetica"/>
          <w:b/>
          <w:sz w:val="22"/>
          <w:szCs w:val="22"/>
        </w:rPr>
        <w:t>(10 marks)</w:t>
      </w:r>
    </w:p>
    <w:p w:rsidRPr="00D52D5A" w:rsidR="00D52D5A" w:rsidP="00F82A03" w:rsidRDefault="00D52D5A">
      <w:pPr>
        <w:numPr>
          <w:ilvl w:val="0"/>
          <w:numId w:val="17"/>
        </w:numPr>
        <w:tabs>
          <w:tab w:val="left" w:pos="2114"/>
          <w:tab w:val="left" w:pos="2894"/>
          <w:tab w:val="left" w:pos="7437"/>
        </w:tabs>
        <w:rPr>
          <w:rFonts w:ascii="Helvetica" w:hAnsi="Helvetica"/>
          <w:bCs/>
          <w:sz w:val="22"/>
          <w:szCs w:val="22"/>
          <w:lang w:eastAsia="en-GB"/>
        </w:rPr>
      </w:pPr>
      <w:r w:rsidRPr="00D52D5A">
        <w:rPr>
          <w:rFonts w:ascii="Helvetica" w:hAnsi="Helvetica"/>
          <w:bCs/>
          <w:sz w:val="22"/>
          <w:szCs w:val="22"/>
          <w:lang w:eastAsia="en-GB"/>
        </w:rPr>
        <w:t>Interpret your budget report by briefly commenting on the overall revenue variance,</w:t>
      </w:r>
      <w:r w:rsidRPr="00D52D5A">
        <w:rPr>
          <w:rFonts w:ascii="Helvetica" w:hAnsi="Helvetica"/>
          <w:bCs/>
          <w:sz w:val="22"/>
          <w:szCs w:val="22"/>
          <w:lang w:eastAsia="en-GB"/>
        </w:rPr>
        <w:t xml:space="preserve"> </w:t>
      </w:r>
      <w:r w:rsidRPr="00D52D5A">
        <w:rPr>
          <w:rFonts w:ascii="Helvetica" w:hAnsi="Helvetica"/>
          <w:bCs/>
          <w:sz w:val="22"/>
          <w:szCs w:val="22"/>
          <w:lang w:eastAsia="en-GB"/>
        </w:rPr>
        <w:t xml:space="preserve">the overall expenditure variance and the extent to which the financial objectives </w:t>
      </w:r>
      <w:proofErr w:type="spellStart"/>
      <w:r w:rsidRPr="00D52D5A">
        <w:rPr>
          <w:rFonts w:ascii="Helvetica" w:hAnsi="Helvetica"/>
          <w:bCs/>
          <w:sz w:val="22"/>
          <w:szCs w:val="22"/>
          <w:lang w:eastAsia="en-GB"/>
        </w:rPr>
        <w:t>forthe</w:t>
      </w:r>
      <w:proofErr w:type="spellEnd"/>
      <w:r w:rsidRPr="00D52D5A">
        <w:rPr>
          <w:rFonts w:ascii="Helvetica" w:hAnsi="Helvetica"/>
          <w:bCs/>
          <w:sz w:val="22"/>
          <w:szCs w:val="22"/>
          <w:lang w:eastAsia="en-GB"/>
        </w:rPr>
        <w:t xml:space="preserve"> month have been </w:t>
      </w:r>
      <w:proofErr w:type="gramStart"/>
      <w:r w:rsidRPr="00D52D5A">
        <w:rPr>
          <w:rFonts w:ascii="Helvetica" w:hAnsi="Helvetica"/>
          <w:bCs/>
          <w:sz w:val="22"/>
          <w:szCs w:val="22"/>
          <w:lang w:eastAsia="en-GB"/>
        </w:rPr>
        <w:t>achieved.</w:t>
      </w:r>
      <w:r w:rsidRPr="00D52D5A">
        <w:rPr>
          <w:rFonts w:ascii="Helvetica" w:hAnsi="Helvetica"/>
          <w:b/>
          <w:snapToGrid w:val="0"/>
          <w:color w:val="000000"/>
          <w:sz w:val="22"/>
          <w:szCs w:val="22"/>
        </w:rPr>
        <w:t>(</w:t>
      </w:r>
      <w:proofErr w:type="gramEnd"/>
      <w:r w:rsidRPr="00D52D5A">
        <w:rPr>
          <w:rFonts w:ascii="Helvetica" w:hAnsi="Helvetica"/>
          <w:b/>
          <w:snapToGrid w:val="0"/>
          <w:color w:val="000000"/>
          <w:sz w:val="22"/>
          <w:szCs w:val="22"/>
        </w:rPr>
        <w:t>4 marks)</w:t>
      </w:r>
    </w:p>
    <w:p w:rsidRPr="00D52D5A" w:rsidR="00D52D5A" w:rsidP="00D52D5A" w:rsidRDefault="001A6ED8">
      <w:pPr>
        <w:numPr>
          <w:ilvl w:val="0"/>
          <w:numId w:val="17"/>
        </w:numPr>
        <w:tabs>
          <w:tab w:val="left" w:pos="2114"/>
          <w:tab w:val="left" w:pos="2894"/>
          <w:tab w:val="left" w:pos="7437"/>
        </w:tabs>
        <w:rPr>
          <w:rFonts w:ascii="Helvetica" w:hAnsi="Helvetica"/>
          <w:bCs/>
          <w:sz w:val="22"/>
          <w:szCs w:val="22"/>
          <w:lang w:eastAsia="en-GB"/>
        </w:rPr>
      </w:pPr>
      <w:proofErr w:type="spellStart"/>
      <w:r w:rsidRPr="00D52D5A">
        <w:rPr>
          <w:rFonts w:ascii="Helvetica" w:hAnsi="Helvetica"/>
          <w:bCs/>
          <w:sz w:val="22"/>
          <w:szCs w:val="22"/>
          <w:lang w:eastAsia="en-GB"/>
        </w:rPr>
        <w:t>i</w:t>
      </w:r>
      <w:proofErr w:type="spellEnd"/>
      <w:r w:rsidRPr="00D52D5A">
        <w:rPr>
          <w:rFonts w:ascii="Helvetica" w:hAnsi="Helvetica"/>
          <w:bCs/>
          <w:sz w:val="22"/>
          <w:szCs w:val="22"/>
          <w:lang w:eastAsia="en-GB"/>
        </w:rPr>
        <w:t xml:space="preserve">) Explain the principal purpose of budgetary control. </w:t>
      </w:r>
      <w:r w:rsidRPr="00D52D5A" w:rsidR="00207AEC">
        <w:rPr>
          <w:rFonts w:ascii="Helvetica" w:hAnsi="Helvetica"/>
          <w:b/>
          <w:snapToGrid w:val="0"/>
          <w:color w:val="000000"/>
          <w:sz w:val="22"/>
          <w:szCs w:val="22"/>
        </w:rPr>
        <w:t>(5</w:t>
      </w:r>
      <w:r w:rsidRPr="00D52D5A">
        <w:rPr>
          <w:rFonts w:ascii="Helvetica" w:hAnsi="Helvetica"/>
          <w:b/>
          <w:snapToGrid w:val="0"/>
          <w:color w:val="000000"/>
          <w:sz w:val="22"/>
          <w:szCs w:val="22"/>
        </w:rPr>
        <w:t xml:space="preserve"> marks)</w:t>
      </w:r>
    </w:p>
    <w:p w:rsidR="002B1746" w:rsidP="00D52D5A" w:rsidRDefault="001A6ED8">
      <w:pPr>
        <w:tabs>
          <w:tab w:val="left" w:pos="2114"/>
          <w:tab w:val="left" w:pos="2894"/>
          <w:tab w:val="left" w:pos="7437"/>
        </w:tabs>
        <w:ind w:left="1440"/>
        <w:rPr>
          <w:rFonts w:ascii="Helvetica" w:hAnsi="Helvetica"/>
          <w:b/>
          <w:bCs/>
          <w:sz w:val="22"/>
          <w:szCs w:val="22"/>
          <w:lang w:eastAsia="en-GB"/>
        </w:rPr>
      </w:pPr>
      <w:r w:rsidRPr="00CB3D57">
        <w:rPr>
          <w:rFonts w:ascii="Helvetica" w:hAnsi="Helvetica"/>
          <w:bCs/>
          <w:sz w:val="22"/>
          <w:szCs w:val="22"/>
          <w:lang w:eastAsia="en-GB"/>
        </w:rPr>
        <w:t>ii)</w:t>
      </w:r>
      <w:r w:rsidR="00D52D5A">
        <w:rPr>
          <w:rFonts w:ascii="Helvetica" w:hAnsi="Helvetica"/>
          <w:bCs/>
          <w:sz w:val="22"/>
          <w:szCs w:val="22"/>
          <w:lang w:eastAsia="en-GB"/>
        </w:rPr>
        <w:t xml:space="preserve"> </w:t>
      </w:r>
      <w:r w:rsidRPr="00CB3D57" w:rsidR="002B1746">
        <w:rPr>
          <w:rFonts w:ascii="Helvetica" w:hAnsi="Helvetica"/>
          <w:bCs/>
          <w:sz w:val="22"/>
          <w:szCs w:val="22"/>
          <w:lang w:eastAsia="en-GB"/>
        </w:rPr>
        <w:t>Explain the four key stages in budgetary control.</w:t>
      </w:r>
      <w:r w:rsidR="00D52D5A">
        <w:rPr>
          <w:rFonts w:ascii="Helvetica" w:hAnsi="Helvetica"/>
          <w:bCs/>
          <w:sz w:val="22"/>
          <w:szCs w:val="22"/>
          <w:lang w:eastAsia="en-GB"/>
        </w:rPr>
        <w:t xml:space="preserve"> </w:t>
      </w:r>
      <w:r w:rsidRPr="00CB3D57">
        <w:rPr>
          <w:rFonts w:ascii="Helvetica" w:hAnsi="Helvetica"/>
          <w:b/>
          <w:bCs/>
          <w:sz w:val="22"/>
          <w:szCs w:val="22"/>
          <w:lang w:eastAsia="en-GB"/>
        </w:rPr>
        <w:t>(6</w:t>
      </w:r>
      <w:r w:rsidRPr="00CB3D57" w:rsidR="002B1746">
        <w:rPr>
          <w:rFonts w:ascii="Helvetica" w:hAnsi="Helvetica"/>
          <w:b/>
          <w:bCs/>
          <w:sz w:val="22"/>
          <w:szCs w:val="22"/>
          <w:lang w:eastAsia="en-GB"/>
        </w:rPr>
        <w:t xml:space="preserve"> Marks)</w:t>
      </w:r>
    </w:p>
    <w:p w:rsidRPr="00D52D5A" w:rsidR="00D52D5A" w:rsidP="00D52D5A" w:rsidRDefault="00D52D5A">
      <w:pPr>
        <w:pStyle w:val="ListParagraph"/>
        <w:numPr>
          <w:ilvl w:val="0"/>
          <w:numId w:val="17"/>
        </w:numPr>
        <w:tabs>
          <w:tab w:val="left" w:pos="2114"/>
          <w:tab w:val="left" w:pos="2894"/>
          <w:tab w:val="left" w:pos="7437"/>
        </w:tabs>
        <w:rPr>
          <w:rFonts w:ascii="Helvetica" w:hAnsi="Helvetica"/>
          <w:bCs/>
          <w:sz w:val="22"/>
          <w:szCs w:val="22"/>
          <w:lang w:eastAsia="en-GB"/>
        </w:rPr>
      </w:pPr>
      <w:r w:rsidRPr="00D52D5A">
        <w:rPr>
          <w:rFonts w:ascii="Helvetica" w:hAnsi="Helvetica"/>
          <w:bCs/>
          <w:sz w:val="22"/>
          <w:szCs w:val="22"/>
          <w:lang w:eastAsia="en-GB"/>
        </w:rPr>
        <w:t xml:space="preserve">Describe main advantages of budgetary control </w:t>
      </w:r>
      <w:r w:rsidRPr="00D52D5A">
        <w:rPr>
          <w:rFonts w:ascii="Helvetica" w:hAnsi="Helvetica"/>
          <w:b/>
          <w:bCs/>
          <w:sz w:val="22"/>
          <w:szCs w:val="22"/>
          <w:lang w:eastAsia="en-GB"/>
        </w:rPr>
        <w:t>and</w:t>
      </w:r>
      <w:r w:rsidRPr="00D52D5A">
        <w:rPr>
          <w:rFonts w:ascii="Helvetica" w:hAnsi="Helvetica"/>
          <w:bCs/>
          <w:sz w:val="22"/>
          <w:szCs w:val="22"/>
          <w:lang w:eastAsia="en-GB"/>
        </w:rPr>
        <w:t xml:space="preserve"> significant </w:t>
      </w:r>
      <w:r>
        <w:rPr>
          <w:rFonts w:ascii="Helvetica" w:hAnsi="Helvetica"/>
          <w:bCs/>
          <w:sz w:val="22"/>
          <w:szCs w:val="22"/>
          <w:lang w:eastAsia="en-GB"/>
        </w:rPr>
        <w:t>pr</w:t>
      </w:r>
      <w:r w:rsidRPr="00D52D5A">
        <w:rPr>
          <w:rFonts w:ascii="Helvetica" w:hAnsi="Helvetica"/>
          <w:bCs/>
          <w:sz w:val="22"/>
          <w:szCs w:val="22"/>
          <w:lang w:eastAsia="en-GB"/>
        </w:rPr>
        <w:t xml:space="preserve">oblems that can occur. </w:t>
      </w:r>
      <w:r w:rsidRPr="00D52D5A">
        <w:rPr>
          <w:rFonts w:ascii="Helvetica" w:hAnsi="Helvetica"/>
          <w:b/>
          <w:sz w:val="22"/>
          <w:szCs w:val="22"/>
        </w:rPr>
        <w:t>(8 marks)</w:t>
      </w:r>
    </w:p>
    <w:p w:rsidR="00D52D5A" w:rsidP="00D52D5A" w:rsidRDefault="00D52D5A">
      <w:pPr>
        <w:tabs>
          <w:tab w:val="left" w:pos="7513"/>
        </w:tabs>
        <w:jc w:val="right"/>
        <w:rPr>
          <w:rFonts w:ascii="Helvetica" w:hAnsi="Helvetica"/>
          <w:b/>
          <w:sz w:val="22"/>
          <w:szCs w:val="22"/>
        </w:rPr>
      </w:pPr>
      <w:r w:rsidRPr="00CB3D57">
        <w:rPr>
          <w:rFonts w:ascii="Helvetica" w:hAnsi="Helvetica"/>
          <w:b/>
          <w:sz w:val="22"/>
          <w:szCs w:val="22"/>
        </w:rPr>
        <w:t>(Total 33 marks)</w:t>
      </w:r>
      <w:r w:rsidR="00C42769">
        <w:rPr>
          <w:rFonts w:ascii="Helvetica" w:hAnsi="Helvetica"/>
          <w:b/>
          <w:sz w:val="22"/>
          <w:szCs w:val="22"/>
        </w:rPr>
        <w:t xml:space="preserve"> </w:t>
      </w:r>
    </w:p>
    <w:p w:rsidR="00D52D5A" w:rsidRDefault="00D52D5A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br w:type="page"/>
      </w:r>
    </w:p>
    <w:p w:rsidRPr="00CB3D57" w:rsidR="0094114D" w:rsidP="00D52D5A" w:rsidRDefault="0094114D">
      <w:pPr>
        <w:jc w:val="center"/>
        <w:rPr>
          <w:rFonts w:ascii="Helvetica" w:hAnsi="Helvetica"/>
          <w:b/>
          <w:sz w:val="22"/>
          <w:szCs w:val="22"/>
          <w:u w:val="single"/>
        </w:rPr>
      </w:pPr>
      <w:r w:rsidRPr="00CB3D57">
        <w:rPr>
          <w:rFonts w:ascii="Helvetica" w:hAnsi="Helvetica"/>
          <w:b/>
          <w:sz w:val="22"/>
          <w:szCs w:val="22"/>
          <w:u w:val="single"/>
        </w:rPr>
        <w:lastRenderedPageBreak/>
        <w:t>SECTION C</w:t>
      </w:r>
    </w:p>
    <w:p w:rsidRPr="00CB3D57" w:rsidR="0094114D" w:rsidP="00CA5A1C" w:rsidRDefault="0094114D">
      <w:pPr>
        <w:jc w:val="center"/>
        <w:rPr>
          <w:rFonts w:ascii="Helvetica" w:hAnsi="Helvetica"/>
          <w:b/>
          <w:sz w:val="22"/>
          <w:szCs w:val="22"/>
        </w:rPr>
      </w:pPr>
      <w:r w:rsidRPr="00CB3D57">
        <w:rPr>
          <w:rFonts w:ascii="Helvetica" w:hAnsi="Helvetica"/>
          <w:b/>
          <w:sz w:val="22"/>
          <w:szCs w:val="22"/>
        </w:rPr>
        <w:t xml:space="preserve">You must answer </w:t>
      </w:r>
      <w:r w:rsidRPr="00CB3D57">
        <w:rPr>
          <w:rFonts w:ascii="Helvetica" w:hAnsi="Helvetica"/>
          <w:b/>
          <w:sz w:val="22"/>
          <w:szCs w:val="22"/>
          <w:u w:val="single"/>
        </w:rPr>
        <w:t>ONE question</w:t>
      </w:r>
      <w:r w:rsidRPr="00CB3D57">
        <w:rPr>
          <w:rFonts w:ascii="Helvetica" w:hAnsi="Helvetica"/>
          <w:b/>
          <w:sz w:val="22"/>
          <w:szCs w:val="22"/>
        </w:rPr>
        <w:t xml:space="preserve"> from this section.</w:t>
      </w:r>
      <w:r w:rsidR="007A4EF5">
        <w:rPr>
          <w:rFonts w:ascii="Helvetica" w:hAnsi="Helvetica"/>
          <w:b/>
          <w:sz w:val="22"/>
          <w:szCs w:val="22"/>
        </w:rPr>
        <w:t xml:space="preserve">  </w:t>
      </w:r>
      <w:r w:rsidRPr="00CB3D57">
        <w:rPr>
          <w:rFonts w:ascii="Helvetica" w:hAnsi="Helvetica"/>
          <w:b/>
          <w:sz w:val="22"/>
          <w:szCs w:val="22"/>
        </w:rPr>
        <w:t>One third of the exam marks</w:t>
      </w:r>
      <w:r w:rsidRPr="00CB3D57" w:rsidR="00CA5A1C">
        <w:rPr>
          <w:rFonts w:ascii="Helvetica" w:hAnsi="Helvetica"/>
          <w:b/>
          <w:sz w:val="22"/>
          <w:szCs w:val="22"/>
        </w:rPr>
        <w:t xml:space="preserve"> are allocated to this section.</w:t>
      </w:r>
    </w:p>
    <w:p w:rsidRPr="00CB3D57" w:rsidR="002B1746" w:rsidP="00AA7990" w:rsidRDefault="002B1746">
      <w:pPr>
        <w:rPr>
          <w:rFonts w:ascii="Helvetica" w:hAnsi="Helvetica"/>
          <w:sz w:val="22"/>
          <w:szCs w:val="22"/>
        </w:rPr>
      </w:pPr>
    </w:p>
    <w:p w:rsidRPr="00CB3D57" w:rsidR="00CD4AB3" w:rsidP="002B1746" w:rsidRDefault="00CD4AB3">
      <w:pPr>
        <w:rPr>
          <w:rFonts w:ascii="Helvetica" w:hAnsi="Helvetica"/>
          <w:snapToGrid w:val="0"/>
          <w:color w:val="000000"/>
          <w:sz w:val="22"/>
          <w:szCs w:val="22"/>
        </w:rPr>
      </w:pPr>
      <w:r w:rsidRPr="00CB3D57">
        <w:rPr>
          <w:rFonts w:ascii="Helvetica" w:hAnsi="Helvetica"/>
          <w:snapToGrid w:val="0"/>
          <w:color w:val="000000"/>
          <w:sz w:val="22"/>
          <w:szCs w:val="22"/>
        </w:rPr>
        <w:t xml:space="preserve">1). </w:t>
      </w:r>
    </w:p>
    <w:p w:rsidRPr="00CB3D57" w:rsidR="00186ADB" w:rsidP="002B1746" w:rsidRDefault="00186ADB">
      <w:pPr>
        <w:rPr>
          <w:rFonts w:ascii="Helvetica" w:hAnsi="Helvetica"/>
          <w:b/>
          <w:snapToGrid w:val="0"/>
          <w:color w:val="000000"/>
          <w:sz w:val="22"/>
          <w:szCs w:val="22"/>
        </w:rPr>
      </w:pPr>
      <w:r w:rsidRPr="00CB3D57">
        <w:rPr>
          <w:rFonts w:ascii="Helvetica" w:hAnsi="Helvetica"/>
          <w:snapToGrid w:val="0"/>
          <w:color w:val="000000"/>
          <w:sz w:val="22"/>
          <w:szCs w:val="22"/>
        </w:rPr>
        <w:t>Ironworks Ltd</w:t>
      </w:r>
      <w:r w:rsidRPr="00CB3D57" w:rsidR="00CD4AB3">
        <w:rPr>
          <w:rFonts w:ascii="Helvetica" w:hAnsi="Helvetica"/>
          <w:snapToGrid w:val="0"/>
          <w:color w:val="000000"/>
          <w:sz w:val="22"/>
          <w:szCs w:val="22"/>
        </w:rPr>
        <w:t xml:space="preserve"> manufactures two railing products, the Alumni and </w:t>
      </w:r>
      <w:r w:rsidRPr="00CB3D57" w:rsidR="003E6D7E">
        <w:rPr>
          <w:rFonts w:ascii="Helvetica" w:hAnsi="Helvetica"/>
          <w:snapToGrid w:val="0"/>
          <w:color w:val="000000"/>
          <w:sz w:val="22"/>
          <w:szCs w:val="22"/>
        </w:rPr>
        <w:t xml:space="preserve">the </w:t>
      </w:r>
      <w:r w:rsidRPr="00CB3D57" w:rsidR="00CD4AB3">
        <w:rPr>
          <w:rFonts w:ascii="Helvetica" w:hAnsi="Helvetica"/>
          <w:snapToGrid w:val="0"/>
          <w:color w:val="000000"/>
          <w:sz w:val="22"/>
          <w:szCs w:val="22"/>
        </w:rPr>
        <w:t>Iron. The budgeted figures</w:t>
      </w:r>
      <w:r w:rsidRPr="00CB3D57" w:rsidR="00216100">
        <w:rPr>
          <w:rFonts w:ascii="Helvetica" w:hAnsi="Helvetica"/>
          <w:snapToGrid w:val="0"/>
          <w:color w:val="000000"/>
          <w:sz w:val="22"/>
          <w:szCs w:val="22"/>
        </w:rPr>
        <w:t xml:space="preserve"> for October 2016 are provided</w:t>
      </w:r>
      <w:r w:rsidRPr="00CB3D57" w:rsidR="00CD4AB3">
        <w:rPr>
          <w:rFonts w:ascii="Helvetica" w:hAnsi="Helvetica"/>
          <w:snapToGrid w:val="0"/>
          <w:color w:val="000000"/>
          <w:sz w:val="22"/>
          <w:szCs w:val="22"/>
        </w:rPr>
        <w:t xml:space="preserve"> below:</w:t>
      </w:r>
    </w:p>
    <w:p w:rsidRPr="00CB3D57" w:rsidR="00186ADB" w:rsidP="002B1746" w:rsidRDefault="00186ADB">
      <w:pPr>
        <w:rPr>
          <w:rFonts w:ascii="Helvetica" w:hAnsi="Helvetica"/>
          <w:b/>
          <w:snapToGrid w:val="0"/>
          <w:color w:val="000000"/>
          <w:sz w:val="22"/>
          <w:szCs w:val="22"/>
        </w:rPr>
      </w:pPr>
    </w:p>
    <w:tbl>
      <w:tblPr>
        <w:tblW w:w="7704" w:type="dxa"/>
        <w:tblInd w:w="93" w:type="dxa"/>
        <w:tblLook w:val="04A0" w:firstRow="1" w:lastRow="0" w:firstColumn="1" w:lastColumn="0" w:noHBand="0" w:noVBand="1"/>
      </w:tblPr>
      <w:tblGrid>
        <w:gridCol w:w="3000"/>
        <w:gridCol w:w="880"/>
        <w:gridCol w:w="240"/>
        <w:gridCol w:w="1064"/>
        <w:gridCol w:w="240"/>
        <w:gridCol w:w="900"/>
        <w:gridCol w:w="240"/>
        <w:gridCol w:w="900"/>
        <w:gridCol w:w="240"/>
      </w:tblGrid>
      <w:tr w:rsidRPr="00CB3D57" w:rsidR="00CD4AB3" w:rsidTr="00CD4AB3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jc w:val="center"/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jc w:val="right"/>
              <w:rPr>
                <w:rFonts w:ascii="Helvetica" w:hAnsi="Helvetica"/>
                <w:b/>
                <w:bCs/>
                <w:sz w:val="22"/>
                <w:szCs w:val="22"/>
                <w:u w:val="single"/>
                <w:lang w:eastAsia="en-GB"/>
              </w:rPr>
            </w:pPr>
            <w:r w:rsidRPr="00CB3D57">
              <w:rPr>
                <w:rFonts w:ascii="Helvetica" w:hAnsi="Helvetica"/>
                <w:b/>
                <w:bCs/>
                <w:sz w:val="22"/>
                <w:szCs w:val="22"/>
                <w:u w:val="single"/>
                <w:lang w:eastAsia="en-GB"/>
              </w:rPr>
              <w:t>Alumni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jc w:val="right"/>
              <w:rPr>
                <w:rFonts w:ascii="Helvetica" w:hAnsi="Helvetica"/>
                <w:b/>
                <w:bCs/>
                <w:sz w:val="22"/>
                <w:szCs w:val="22"/>
                <w:u w:val="single"/>
                <w:lang w:eastAsia="en-GB"/>
              </w:rPr>
            </w:pPr>
            <w:r w:rsidRPr="00CB3D57">
              <w:rPr>
                <w:rFonts w:ascii="Helvetica" w:hAnsi="Helvetica"/>
                <w:b/>
                <w:bCs/>
                <w:sz w:val="22"/>
                <w:szCs w:val="22"/>
                <w:u w:val="single"/>
                <w:lang w:eastAsia="en-GB"/>
              </w:rPr>
              <w:t>Iron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color w:val="000000"/>
                <w:sz w:val="22"/>
                <w:szCs w:val="22"/>
                <w:lang w:eastAsia="en-GB"/>
              </w:rPr>
            </w:pPr>
          </w:p>
        </w:tc>
      </w:tr>
      <w:tr w:rsidRPr="00CB3D57" w:rsidR="00CD4AB3" w:rsidTr="00CD4AB3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  <w:r w:rsidRPr="00CB3D57">
              <w:rPr>
                <w:rFonts w:ascii="Helvetica" w:hAnsi="Helvetica"/>
                <w:sz w:val="22"/>
                <w:szCs w:val="22"/>
                <w:lang w:eastAsia="en-GB"/>
              </w:rPr>
              <w:t>Sales volume (units)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jc w:val="center"/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jc w:val="right"/>
              <w:rPr>
                <w:rFonts w:ascii="Helvetica" w:hAnsi="Helvetica"/>
                <w:sz w:val="22"/>
                <w:szCs w:val="22"/>
                <w:lang w:eastAsia="en-GB"/>
              </w:rPr>
            </w:pPr>
            <w:r w:rsidRPr="00CB3D57">
              <w:rPr>
                <w:rFonts w:ascii="Helvetica" w:hAnsi="Helvetica"/>
                <w:sz w:val="22"/>
                <w:szCs w:val="22"/>
                <w:lang w:eastAsia="en-GB"/>
              </w:rPr>
              <w:t>5,000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jc w:val="right"/>
              <w:rPr>
                <w:rFonts w:ascii="Helvetica" w:hAnsi="Helvetica"/>
                <w:sz w:val="22"/>
                <w:szCs w:val="22"/>
                <w:lang w:eastAsia="en-GB"/>
              </w:rPr>
            </w:pPr>
            <w:r w:rsidRPr="00CB3D57">
              <w:rPr>
                <w:rFonts w:ascii="Helvetica" w:hAnsi="Helvetica"/>
                <w:sz w:val="22"/>
                <w:szCs w:val="22"/>
                <w:lang w:eastAsia="en-GB"/>
              </w:rPr>
              <w:t>2,500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color w:val="000000"/>
                <w:sz w:val="22"/>
                <w:szCs w:val="22"/>
                <w:lang w:eastAsia="en-GB"/>
              </w:rPr>
            </w:pPr>
          </w:p>
        </w:tc>
      </w:tr>
      <w:tr w:rsidRPr="00CB3D57" w:rsidR="00CD4AB3" w:rsidTr="00CD4AB3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jc w:val="center"/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jc w:val="right"/>
              <w:rPr>
                <w:rFonts w:ascii="Helvetica" w:hAnsi="Helvetica"/>
                <w:sz w:val="22"/>
                <w:szCs w:val="22"/>
                <w:lang w:eastAsia="en-GB"/>
              </w:rPr>
            </w:pPr>
            <w:r w:rsidRPr="00CB3D57">
              <w:rPr>
                <w:rFonts w:ascii="Helvetica" w:hAnsi="Helvetica"/>
                <w:sz w:val="22"/>
                <w:szCs w:val="22"/>
                <w:lang w:eastAsia="en-GB"/>
              </w:rPr>
              <w:t>£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3E6D7E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  <w:r w:rsidRPr="00CB3D57">
              <w:rPr>
                <w:rFonts w:ascii="Helvetica" w:hAnsi="Helvetica"/>
                <w:sz w:val="22"/>
                <w:szCs w:val="22"/>
                <w:lang w:eastAsia="en-GB"/>
              </w:rPr>
              <w:t xml:space="preserve">£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color w:val="000000"/>
                <w:sz w:val="22"/>
                <w:szCs w:val="22"/>
                <w:lang w:eastAsia="en-GB"/>
              </w:rPr>
            </w:pPr>
          </w:p>
        </w:tc>
      </w:tr>
      <w:tr w:rsidRPr="00CB3D57" w:rsidR="00CD4AB3" w:rsidTr="00CD4AB3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  <w:r w:rsidRPr="00CB3D57">
              <w:rPr>
                <w:rFonts w:ascii="Helvetica" w:hAnsi="Helvetica"/>
                <w:sz w:val="22"/>
                <w:szCs w:val="22"/>
                <w:lang w:eastAsia="en-GB"/>
              </w:rPr>
              <w:t>Selling price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jc w:val="center"/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jc w:val="right"/>
              <w:rPr>
                <w:rFonts w:ascii="Helvetica" w:hAnsi="Helvetica"/>
                <w:sz w:val="22"/>
                <w:szCs w:val="22"/>
                <w:lang w:eastAsia="en-GB"/>
              </w:rPr>
            </w:pPr>
            <w:r w:rsidRPr="00CB3D57">
              <w:rPr>
                <w:rFonts w:ascii="Helvetica" w:hAnsi="Helvetica"/>
                <w:sz w:val="22"/>
                <w:szCs w:val="22"/>
                <w:lang w:eastAsia="en-GB"/>
              </w:rPr>
              <w:t>50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jc w:val="right"/>
              <w:rPr>
                <w:rFonts w:ascii="Helvetica" w:hAnsi="Helvetica"/>
                <w:sz w:val="22"/>
                <w:szCs w:val="22"/>
                <w:lang w:eastAsia="en-GB"/>
              </w:rPr>
            </w:pPr>
            <w:r w:rsidRPr="00CB3D57">
              <w:rPr>
                <w:rFonts w:ascii="Helvetica" w:hAnsi="Helvetica"/>
                <w:sz w:val="22"/>
                <w:szCs w:val="22"/>
                <w:lang w:eastAsia="en-GB"/>
              </w:rPr>
              <w:t>70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color w:val="000000"/>
                <w:sz w:val="22"/>
                <w:szCs w:val="22"/>
                <w:lang w:eastAsia="en-GB"/>
              </w:rPr>
            </w:pPr>
          </w:p>
        </w:tc>
      </w:tr>
      <w:tr w:rsidRPr="00CB3D57" w:rsidR="00CD4AB3" w:rsidTr="00CD4AB3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  <w:r w:rsidRPr="00CB3D57">
              <w:rPr>
                <w:rFonts w:ascii="Helvetica" w:hAnsi="Helvetica"/>
                <w:sz w:val="22"/>
                <w:szCs w:val="22"/>
                <w:lang w:eastAsia="en-GB"/>
              </w:rPr>
              <w:t>Direct materials per unit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jc w:val="center"/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jc w:val="right"/>
              <w:rPr>
                <w:rFonts w:ascii="Helvetica" w:hAnsi="Helvetica"/>
                <w:sz w:val="22"/>
                <w:szCs w:val="22"/>
                <w:lang w:eastAsia="en-GB"/>
              </w:rPr>
            </w:pPr>
            <w:r w:rsidRPr="00CB3D57">
              <w:rPr>
                <w:rFonts w:ascii="Helvetica" w:hAnsi="Helvetica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jc w:val="right"/>
              <w:rPr>
                <w:rFonts w:ascii="Helvetica" w:hAnsi="Helvetica"/>
                <w:sz w:val="22"/>
                <w:szCs w:val="22"/>
                <w:lang w:eastAsia="en-GB"/>
              </w:rPr>
            </w:pPr>
            <w:r w:rsidRPr="00CB3D57">
              <w:rPr>
                <w:rFonts w:ascii="Helvetica" w:hAnsi="Helvetica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color w:val="000000"/>
                <w:sz w:val="22"/>
                <w:szCs w:val="22"/>
                <w:lang w:eastAsia="en-GB"/>
              </w:rPr>
            </w:pPr>
          </w:p>
        </w:tc>
      </w:tr>
      <w:tr w:rsidRPr="00CB3D57" w:rsidR="00CD4AB3" w:rsidTr="00CD4AB3">
        <w:trPr>
          <w:trHeight w:val="30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  <w:r w:rsidRPr="00CB3D57">
              <w:rPr>
                <w:rFonts w:ascii="Helvetica" w:hAnsi="Helvetica"/>
                <w:sz w:val="22"/>
                <w:szCs w:val="22"/>
                <w:lang w:eastAsia="en-GB"/>
              </w:rPr>
              <w:t>Direct labour per unit (limiting factor)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jc w:val="center"/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jc w:val="right"/>
              <w:rPr>
                <w:rFonts w:ascii="Helvetica" w:hAnsi="Helvetica"/>
                <w:sz w:val="22"/>
                <w:szCs w:val="22"/>
                <w:lang w:eastAsia="en-GB"/>
              </w:rPr>
            </w:pPr>
            <w:r w:rsidRPr="00CB3D57">
              <w:rPr>
                <w:rFonts w:ascii="Helvetica" w:hAnsi="Helvetica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jc w:val="right"/>
              <w:rPr>
                <w:rFonts w:ascii="Helvetica" w:hAnsi="Helvetica"/>
                <w:sz w:val="22"/>
                <w:szCs w:val="22"/>
                <w:lang w:eastAsia="en-GB"/>
              </w:rPr>
            </w:pPr>
            <w:r w:rsidRPr="00CB3D57">
              <w:rPr>
                <w:rFonts w:ascii="Helvetica" w:hAnsi="Helvetica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color w:val="000000"/>
                <w:sz w:val="22"/>
                <w:szCs w:val="22"/>
                <w:lang w:eastAsia="en-GB"/>
              </w:rPr>
            </w:pPr>
          </w:p>
        </w:tc>
      </w:tr>
      <w:tr w:rsidRPr="00CB3D57" w:rsidR="00CD4AB3" w:rsidTr="00CD4AB3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  <w:r w:rsidRPr="00CB3D57">
              <w:rPr>
                <w:rFonts w:ascii="Helvetica" w:hAnsi="Helvetica"/>
                <w:sz w:val="22"/>
                <w:szCs w:val="22"/>
                <w:lang w:eastAsia="en-GB"/>
              </w:rPr>
              <w:t>Fixed costs for the month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jc w:val="center"/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jc w:val="right"/>
              <w:rPr>
                <w:rFonts w:ascii="Helvetica" w:hAnsi="Helvetica"/>
                <w:sz w:val="22"/>
                <w:szCs w:val="22"/>
                <w:lang w:eastAsia="en-GB"/>
              </w:rPr>
            </w:pPr>
            <w:r w:rsidRPr="00CB3D57">
              <w:rPr>
                <w:rFonts w:ascii="Helvetica" w:hAnsi="Helvetica"/>
                <w:sz w:val="22"/>
                <w:szCs w:val="22"/>
                <w:lang w:eastAsia="en-GB"/>
              </w:rPr>
              <w:t>60,000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jc w:val="right"/>
              <w:rPr>
                <w:rFonts w:ascii="Helvetica" w:hAnsi="Helvetica"/>
                <w:sz w:val="22"/>
                <w:szCs w:val="22"/>
                <w:lang w:eastAsia="en-GB"/>
              </w:rPr>
            </w:pPr>
            <w:r w:rsidRPr="00CB3D57">
              <w:rPr>
                <w:rFonts w:ascii="Helvetica" w:hAnsi="Helvetica"/>
                <w:sz w:val="22"/>
                <w:szCs w:val="22"/>
                <w:lang w:eastAsia="en-GB"/>
              </w:rPr>
              <w:t>60,000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B3D57" w:rsidR="00CD4AB3" w:rsidP="00CD4AB3" w:rsidRDefault="00CD4AB3">
            <w:pPr>
              <w:rPr>
                <w:rFonts w:ascii="Helvetica" w:hAnsi="Helvetica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Pr="00CB3D57" w:rsidR="00574F53" w:rsidP="002B1746" w:rsidRDefault="00574F53">
      <w:pPr>
        <w:rPr>
          <w:rFonts w:ascii="Helvetica" w:hAnsi="Helvetica"/>
          <w:b/>
          <w:snapToGrid w:val="0"/>
          <w:color w:val="000000"/>
          <w:sz w:val="22"/>
          <w:szCs w:val="22"/>
        </w:rPr>
      </w:pPr>
    </w:p>
    <w:p w:rsidRPr="00CB3D57" w:rsidR="00574F53" w:rsidP="002B1746" w:rsidRDefault="00574F53">
      <w:pPr>
        <w:rPr>
          <w:rFonts w:ascii="Helvetica" w:hAnsi="Helvetica"/>
          <w:b/>
          <w:snapToGrid w:val="0"/>
          <w:color w:val="000000"/>
          <w:sz w:val="22"/>
          <w:szCs w:val="22"/>
        </w:rPr>
      </w:pPr>
    </w:p>
    <w:p w:rsidRPr="00CB3D57" w:rsidR="002B1746" w:rsidP="002B1746" w:rsidRDefault="002B1746">
      <w:pPr>
        <w:rPr>
          <w:rFonts w:ascii="Helvetica" w:hAnsi="Helvetica"/>
          <w:b/>
          <w:snapToGrid w:val="0"/>
          <w:color w:val="000000"/>
          <w:sz w:val="22"/>
          <w:szCs w:val="22"/>
        </w:rPr>
      </w:pPr>
      <w:r w:rsidRPr="00CB3D57">
        <w:rPr>
          <w:rFonts w:ascii="Helvetica" w:hAnsi="Helvetica"/>
          <w:b/>
          <w:snapToGrid w:val="0"/>
          <w:color w:val="000000"/>
          <w:sz w:val="22"/>
          <w:szCs w:val="22"/>
        </w:rPr>
        <w:t>Required:</w:t>
      </w:r>
    </w:p>
    <w:p w:rsidRPr="00CB3D57" w:rsidR="002B1746" w:rsidP="002B1746" w:rsidRDefault="002B1746">
      <w:pPr>
        <w:ind w:left="720"/>
        <w:rPr>
          <w:rFonts w:ascii="Helvetica" w:hAnsi="Helvetica"/>
          <w:snapToGrid w:val="0"/>
          <w:color w:val="000000"/>
          <w:sz w:val="22"/>
          <w:szCs w:val="22"/>
        </w:rPr>
      </w:pPr>
    </w:p>
    <w:p w:rsidRPr="00CB3D57" w:rsidR="00D52D5A" w:rsidP="00D52D5A" w:rsidRDefault="002B1746">
      <w:pPr>
        <w:rPr>
          <w:rFonts w:ascii="Helvetica" w:hAnsi="Helvetica"/>
          <w:snapToGrid w:val="0"/>
          <w:color w:val="000000"/>
          <w:sz w:val="22"/>
          <w:szCs w:val="22"/>
        </w:rPr>
      </w:pPr>
      <w:r w:rsidRPr="00CB3D57">
        <w:rPr>
          <w:rFonts w:ascii="Helvetica" w:hAnsi="Helvetica"/>
          <w:snapToGrid w:val="0"/>
          <w:sz w:val="22"/>
          <w:szCs w:val="22"/>
        </w:rPr>
        <w:t>Conduct the following cost-volume-profit analysis to help the managing directors consider the effect on profitability of changes in the level of sales activity next year.</w:t>
      </w:r>
    </w:p>
    <w:p w:rsidRPr="00D52D5A" w:rsidR="002B1746" w:rsidP="00D34361" w:rsidRDefault="002B1746">
      <w:pPr>
        <w:pStyle w:val="ListParagraph"/>
        <w:numPr>
          <w:ilvl w:val="0"/>
          <w:numId w:val="34"/>
        </w:numPr>
        <w:ind w:hanging="720"/>
        <w:rPr>
          <w:rFonts w:ascii="Helvetica" w:hAnsi="Helvetica"/>
          <w:snapToGrid w:val="0"/>
          <w:color w:val="000000"/>
          <w:sz w:val="22"/>
          <w:szCs w:val="22"/>
        </w:rPr>
      </w:pPr>
      <w:r w:rsidRPr="00D52D5A">
        <w:rPr>
          <w:rFonts w:ascii="Helvetica" w:hAnsi="Helvetica"/>
          <w:snapToGrid w:val="0"/>
          <w:color w:val="000000"/>
          <w:sz w:val="22"/>
          <w:szCs w:val="22"/>
        </w:rPr>
        <w:t xml:space="preserve">Prepare a marginal cost </w:t>
      </w:r>
      <w:r w:rsidRPr="00D52D5A">
        <w:rPr>
          <w:rFonts w:ascii="Helvetica" w:hAnsi="Helvetica"/>
          <w:snapToGrid w:val="0"/>
          <w:color w:val="000000"/>
          <w:sz w:val="22"/>
          <w:szCs w:val="22"/>
          <w:u w:val="single"/>
        </w:rPr>
        <w:t>statement</w:t>
      </w:r>
      <w:r w:rsidRPr="00D52D5A">
        <w:rPr>
          <w:rFonts w:ascii="Helvetica" w:hAnsi="Helvetica"/>
          <w:snapToGrid w:val="0"/>
          <w:color w:val="000000"/>
          <w:sz w:val="22"/>
          <w:szCs w:val="22"/>
        </w:rPr>
        <w:t xml:space="preserve"> that calculates the budgeted net profit</w:t>
      </w:r>
      <w:r w:rsidR="00D52D5A">
        <w:rPr>
          <w:rFonts w:ascii="Helvetica" w:hAnsi="Helvetica"/>
          <w:snapToGrid w:val="0"/>
          <w:color w:val="000000"/>
          <w:sz w:val="22"/>
          <w:szCs w:val="22"/>
        </w:rPr>
        <w:t xml:space="preserve"> </w:t>
      </w:r>
      <w:r w:rsidRPr="00D52D5A">
        <w:rPr>
          <w:rFonts w:ascii="Helvetica" w:hAnsi="Helvetica"/>
          <w:snapToGrid w:val="0"/>
          <w:color w:val="000000"/>
          <w:sz w:val="22"/>
          <w:szCs w:val="22"/>
        </w:rPr>
        <w:t>for each product. Rank the products according to their total</w:t>
      </w:r>
      <w:r w:rsidRPr="00D52D5A" w:rsidR="003519CD">
        <w:rPr>
          <w:rFonts w:ascii="Helvetica" w:hAnsi="Helvetica"/>
          <w:snapToGrid w:val="0"/>
          <w:color w:val="000000"/>
          <w:sz w:val="22"/>
          <w:szCs w:val="22"/>
        </w:rPr>
        <w:t xml:space="preserve"> contribution.</w:t>
      </w:r>
      <w:r w:rsidR="00D52D5A">
        <w:rPr>
          <w:rFonts w:ascii="Helvetica" w:hAnsi="Helvetica"/>
          <w:snapToGrid w:val="0"/>
          <w:color w:val="000000"/>
          <w:sz w:val="22"/>
          <w:szCs w:val="22"/>
        </w:rPr>
        <w:t xml:space="preserve"> </w:t>
      </w:r>
      <w:r w:rsidRPr="00CB3D57" w:rsidR="00D52D5A">
        <w:rPr>
          <w:rFonts w:ascii="Helvetica" w:hAnsi="Helvetica"/>
          <w:b/>
          <w:snapToGrid w:val="0"/>
          <w:color w:val="000000"/>
          <w:sz w:val="22"/>
          <w:szCs w:val="22"/>
        </w:rPr>
        <w:t>(15 marks)</w:t>
      </w:r>
    </w:p>
    <w:p w:rsidRPr="00D52D5A" w:rsidR="00D52D5A" w:rsidP="00D52D5A" w:rsidRDefault="00D52D5A">
      <w:pPr>
        <w:pStyle w:val="ListParagraph"/>
        <w:numPr>
          <w:ilvl w:val="0"/>
          <w:numId w:val="34"/>
        </w:numPr>
        <w:ind w:hanging="720"/>
        <w:rPr>
          <w:rFonts w:ascii="Helvetica" w:hAnsi="Helvetica"/>
          <w:snapToGrid w:val="0"/>
          <w:color w:val="000000"/>
          <w:sz w:val="22"/>
          <w:szCs w:val="22"/>
        </w:rPr>
      </w:pPr>
      <w:r w:rsidRPr="00D52D5A">
        <w:rPr>
          <w:rFonts w:ascii="Helvetica" w:hAnsi="Helvetica"/>
          <w:bCs/>
          <w:sz w:val="22"/>
          <w:szCs w:val="22"/>
          <w:lang w:eastAsia="en-GB"/>
        </w:rPr>
        <w:t>Briefly explain the disadvantage of ranking a product according to its contribution per unit</w:t>
      </w:r>
      <w:r w:rsidRPr="00D52D5A">
        <w:rPr>
          <w:rFonts w:ascii="Helvetica" w:hAnsi="Helvetica"/>
          <w:bCs/>
          <w:sz w:val="22"/>
          <w:szCs w:val="22"/>
          <w:lang w:eastAsia="en-GB"/>
        </w:rPr>
        <w:t xml:space="preserve"> </w:t>
      </w:r>
      <w:r w:rsidRPr="00D52D5A">
        <w:rPr>
          <w:rFonts w:ascii="Helvetica" w:hAnsi="Helvetica"/>
          <w:bCs/>
          <w:sz w:val="22"/>
          <w:szCs w:val="22"/>
          <w:lang w:eastAsia="en-GB"/>
        </w:rPr>
        <w:t xml:space="preserve">rather than its total contribution. </w:t>
      </w:r>
      <w:r w:rsidRPr="00CB3D57">
        <w:rPr>
          <w:rFonts w:ascii="Helvetica" w:hAnsi="Helvetica"/>
          <w:b/>
          <w:bCs/>
          <w:sz w:val="22"/>
          <w:szCs w:val="22"/>
          <w:lang w:eastAsia="en-GB"/>
        </w:rPr>
        <w:t>(2 marks)</w:t>
      </w:r>
    </w:p>
    <w:p w:rsidRPr="00D52D5A" w:rsidR="00D52D5A" w:rsidP="00D52D5A" w:rsidRDefault="00D52D5A">
      <w:pPr>
        <w:pStyle w:val="ListParagraph"/>
        <w:numPr>
          <w:ilvl w:val="0"/>
          <w:numId w:val="34"/>
        </w:numPr>
        <w:ind w:hanging="720"/>
        <w:rPr>
          <w:rFonts w:ascii="Helvetica" w:hAnsi="Helvetica"/>
          <w:snapToGrid w:val="0"/>
          <w:color w:val="000000"/>
          <w:sz w:val="22"/>
          <w:szCs w:val="22"/>
        </w:rPr>
      </w:pPr>
      <w:r w:rsidRPr="00D52D5A">
        <w:rPr>
          <w:rFonts w:ascii="Helvetica" w:hAnsi="Helvetica"/>
          <w:snapToGrid w:val="0"/>
          <w:color w:val="000000"/>
          <w:sz w:val="22"/>
          <w:szCs w:val="22"/>
        </w:rPr>
        <w:t>Calculate the</w:t>
      </w:r>
      <w:r w:rsidRPr="00D52D5A">
        <w:rPr>
          <w:rFonts w:ascii="Helvetica" w:hAnsi="Helvetica"/>
          <w:sz w:val="22"/>
          <w:szCs w:val="22"/>
        </w:rPr>
        <w:t xml:space="preserve"> contribution per limiting factor for each product on the</w:t>
      </w:r>
      <w:r>
        <w:rPr>
          <w:rFonts w:ascii="Helvetica" w:hAnsi="Helvetica"/>
          <w:sz w:val="22"/>
          <w:szCs w:val="22"/>
        </w:rPr>
        <w:t xml:space="preserve"> </w:t>
      </w:r>
      <w:r w:rsidRPr="00D52D5A">
        <w:rPr>
          <w:rFonts w:ascii="Helvetica" w:hAnsi="Helvetica"/>
          <w:sz w:val="22"/>
          <w:szCs w:val="22"/>
        </w:rPr>
        <w:t xml:space="preserve">assumption that the supply of direct labour is limited. Show ALL your workings and rank the products according to your analysis. </w:t>
      </w:r>
      <w:r w:rsidRPr="00D52D5A">
        <w:rPr>
          <w:rFonts w:ascii="Helvetica" w:hAnsi="Helvetica"/>
          <w:b/>
          <w:sz w:val="22"/>
          <w:szCs w:val="22"/>
        </w:rPr>
        <w:t>(3 marks)</w:t>
      </w:r>
    </w:p>
    <w:p w:rsidRPr="00D52D5A" w:rsidR="00D52D5A" w:rsidP="00D52D5A" w:rsidRDefault="00D52D5A">
      <w:pPr>
        <w:pStyle w:val="ListParagraph"/>
        <w:numPr>
          <w:ilvl w:val="0"/>
          <w:numId w:val="34"/>
        </w:numPr>
        <w:ind w:hanging="720"/>
        <w:rPr>
          <w:rFonts w:ascii="Helvetica" w:hAnsi="Helvetica"/>
          <w:snapToGrid w:val="0"/>
          <w:color w:val="000000"/>
          <w:sz w:val="22"/>
          <w:szCs w:val="22"/>
        </w:rPr>
      </w:pPr>
      <w:r w:rsidRPr="00D52D5A">
        <w:rPr>
          <w:rFonts w:ascii="Helvetica" w:hAnsi="Helvetica"/>
          <w:sz w:val="22"/>
          <w:szCs w:val="22"/>
        </w:rPr>
        <w:t>Calculate the breakeven point in units AND sales revenue for each product. Show the formula in words and ALL your workings</w:t>
      </w:r>
      <w:r w:rsidRPr="00D52D5A">
        <w:rPr>
          <w:rFonts w:ascii="Helvetica" w:hAnsi="Helvetica"/>
          <w:sz w:val="22"/>
          <w:szCs w:val="22"/>
        </w:rPr>
        <w:t xml:space="preserve">. </w:t>
      </w:r>
      <w:r w:rsidRPr="00D52D5A">
        <w:rPr>
          <w:rFonts w:ascii="Helvetica" w:hAnsi="Helvetica"/>
          <w:sz w:val="22"/>
          <w:szCs w:val="22"/>
        </w:rPr>
        <w:t>Interpre</w:t>
      </w:r>
      <w:r w:rsidRPr="00D52D5A">
        <w:rPr>
          <w:rFonts w:ascii="Helvetica" w:hAnsi="Helvetica"/>
          <w:sz w:val="22"/>
          <w:szCs w:val="22"/>
        </w:rPr>
        <w:t xml:space="preserve">t </w:t>
      </w:r>
      <w:r w:rsidRPr="00D52D5A">
        <w:rPr>
          <w:rFonts w:ascii="Helvetica" w:hAnsi="Helvetica"/>
          <w:sz w:val="22"/>
          <w:szCs w:val="22"/>
        </w:rPr>
        <w:t xml:space="preserve">your results by explaining what is meant by the breakeven point. </w:t>
      </w:r>
      <w:r w:rsidRPr="00CB3D57">
        <w:rPr>
          <w:rFonts w:ascii="Helvetica" w:hAnsi="Helvetica"/>
          <w:b/>
          <w:sz w:val="22"/>
          <w:szCs w:val="22"/>
        </w:rPr>
        <w:t>(5 marks)</w:t>
      </w:r>
    </w:p>
    <w:p w:rsidRPr="00D52D5A" w:rsidR="00D52D5A" w:rsidP="00D52D5A" w:rsidRDefault="00D52D5A">
      <w:pPr>
        <w:pStyle w:val="ListParagraph"/>
        <w:numPr>
          <w:ilvl w:val="0"/>
          <w:numId w:val="34"/>
        </w:numPr>
        <w:ind w:hanging="720"/>
        <w:rPr>
          <w:rFonts w:ascii="Helvetica" w:hAnsi="Helvetica"/>
          <w:snapToGrid w:val="0"/>
          <w:color w:val="000000"/>
          <w:sz w:val="22"/>
          <w:szCs w:val="22"/>
        </w:rPr>
      </w:pPr>
      <w:r w:rsidRPr="00D52D5A">
        <w:rPr>
          <w:rFonts w:ascii="Helvetica" w:hAnsi="Helvetica"/>
          <w:sz w:val="22"/>
          <w:szCs w:val="22"/>
        </w:rPr>
        <w:t>With reference to your calculations made in parts a), b), c) and d) discuss how contribution analysis and break-even analysis can be used to assist</w:t>
      </w:r>
      <w:r>
        <w:rPr>
          <w:rFonts w:ascii="Helvetica" w:hAnsi="Helvetica"/>
          <w:sz w:val="22"/>
          <w:szCs w:val="22"/>
        </w:rPr>
        <w:t xml:space="preserve"> </w:t>
      </w:r>
      <w:r w:rsidRPr="00D52D5A">
        <w:rPr>
          <w:rFonts w:ascii="Helvetica" w:hAnsi="Helvetica"/>
          <w:bCs/>
          <w:sz w:val="22"/>
          <w:szCs w:val="22"/>
          <w:lang w:eastAsia="en-GB"/>
        </w:rPr>
        <w:t>Ironworks</w:t>
      </w:r>
      <w:r w:rsidRPr="00D52D5A">
        <w:rPr>
          <w:rFonts w:ascii="Helvetica" w:hAnsi="Helvetica"/>
          <w:b/>
          <w:bCs/>
          <w:sz w:val="22"/>
          <w:szCs w:val="22"/>
          <w:lang w:eastAsia="en-GB"/>
        </w:rPr>
        <w:t xml:space="preserve"> </w:t>
      </w:r>
      <w:proofErr w:type="spellStart"/>
      <w:r w:rsidRPr="00D52D5A">
        <w:rPr>
          <w:rFonts w:ascii="Helvetica" w:hAnsi="Helvetica"/>
          <w:sz w:val="22"/>
          <w:szCs w:val="22"/>
        </w:rPr>
        <w:t>Ltd’s</w:t>
      </w:r>
      <w:proofErr w:type="spellEnd"/>
      <w:r w:rsidRPr="00D52D5A">
        <w:rPr>
          <w:rFonts w:ascii="Helvetica" w:hAnsi="Helvetica"/>
          <w:sz w:val="22"/>
          <w:szCs w:val="22"/>
        </w:rPr>
        <w:t xml:space="preserve"> decision making. </w:t>
      </w:r>
      <w:r w:rsidRPr="00D52D5A">
        <w:rPr>
          <w:rFonts w:ascii="Helvetica" w:hAnsi="Helvetica"/>
          <w:b/>
          <w:sz w:val="22"/>
          <w:szCs w:val="22"/>
        </w:rPr>
        <w:t>(8 marks)</w:t>
      </w:r>
    </w:p>
    <w:p w:rsidR="00D52D5A" w:rsidP="001962E3" w:rsidRDefault="00D52D5A">
      <w:pPr>
        <w:rPr>
          <w:rFonts w:ascii="Helvetica" w:hAnsi="Helvetica"/>
          <w:sz w:val="22"/>
          <w:szCs w:val="22"/>
        </w:rPr>
      </w:pPr>
    </w:p>
    <w:p w:rsidRPr="00CB3D57" w:rsidR="001962E3" w:rsidP="001962E3" w:rsidRDefault="001962E3">
      <w:pPr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 xml:space="preserve">2) </w:t>
      </w:r>
    </w:p>
    <w:p w:rsidRPr="00CB3D57" w:rsidR="001962E3" w:rsidP="001962E3" w:rsidRDefault="00216100">
      <w:pPr>
        <w:rPr>
          <w:rFonts w:ascii="Helvetica" w:hAnsi="Helvetica"/>
          <w:b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American Way Inc</w:t>
      </w:r>
      <w:r w:rsidRPr="00CB3D57" w:rsidR="00887D33">
        <w:rPr>
          <w:rFonts w:ascii="Helvetica" w:hAnsi="Helvetica"/>
          <w:sz w:val="22"/>
          <w:szCs w:val="22"/>
        </w:rPr>
        <w:t>.</w:t>
      </w:r>
      <w:r w:rsidRPr="00CB3D57">
        <w:rPr>
          <w:rFonts w:ascii="Helvetica" w:hAnsi="Helvetica"/>
          <w:sz w:val="22"/>
          <w:szCs w:val="22"/>
        </w:rPr>
        <w:t xml:space="preserve"> are set to expand and have $8</w:t>
      </w:r>
      <w:r w:rsidRPr="00CB3D57" w:rsidR="001962E3">
        <w:rPr>
          <w:rFonts w:ascii="Helvetica" w:hAnsi="Helvetica"/>
          <w:sz w:val="22"/>
          <w:szCs w:val="22"/>
        </w:rPr>
        <w:t>00,000 to inve</w:t>
      </w:r>
      <w:r w:rsidRPr="00CB3D57">
        <w:rPr>
          <w:rFonts w:ascii="Helvetica" w:hAnsi="Helvetica"/>
          <w:sz w:val="22"/>
          <w:szCs w:val="22"/>
        </w:rPr>
        <w:t>st</w:t>
      </w:r>
      <w:r w:rsidRPr="00CB3D57" w:rsidR="00FE6457">
        <w:rPr>
          <w:rFonts w:ascii="Helvetica" w:hAnsi="Helvetica"/>
          <w:sz w:val="22"/>
          <w:szCs w:val="22"/>
        </w:rPr>
        <w:t xml:space="preserve"> in either a bar or a cafe diner in Boston and have</w:t>
      </w:r>
      <w:r w:rsidRPr="00CB3D57" w:rsidR="001962E3">
        <w:rPr>
          <w:rFonts w:ascii="Helvetica" w:hAnsi="Helvetica"/>
          <w:sz w:val="22"/>
          <w:szCs w:val="22"/>
        </w:rPr>
        <w:t xml:space="preserve"> asked you to provid</w:t>
      </w:r>
      <w:r w:rsidRPr="00CB3D57" w:rsidR="00FE6457">
        <w:rPr>
          <w:rFonts w:ascii="Helvetica" w:hAnsi="Helvetica"/>
          <w:sz w:val="22"/>
          <w:szCs w:val="22"/>
        </w:rPr>
        <w:t>e information that will help them</w:t>
      </w:r>
      <w:r w:rsidRPr="00CB3D57" w:rsidR="001962E3">
        <w:rPr>
          <w:rFonts w:ascii="Helvetica" w:hAnsi="Helvetica"/>
          <w:sz w:val="22"/>
          <w:szCs w:val="22"/>
        </w:rPr>
        <w:t xml:space="preserve"> choose which is the more favourable of two potential projects. Details of the annual net cash flows are as follows and these are assumed to arise evenly throughout the year:</w:t>
      </w:r>
    </w:p>
    <w:p w:rsidRPr="00CB3D57" w:rsidR="001962E3" w:rsidP="001962E3" w:rsidRDefault="001962E3">
      <w:pPr>
        <w:rPr>
          <w:rFonts w:ascii="Helvetica" w:hAnsi="Helvetica"/>
          <w:color w:val="FF0000"/>
          <w:sz w:val="22"/>
          <w:szCs w:val="22"/>
        </w:rPr>
      </w:pPr>
    </w:p>
    <w:p w:rsidRPr="00CB3D57" w:rsidR="001962E3" w:rsidP="001962E3" w:rsidRDefault="001962E3">
      <w:pPr>
        <w:rPr>
          <w:rFonts w:ascii="Helvetica" w:hAnsi="Helvetica"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"/>
        <w:gridCol w:w="1821"/>
        <w:gridCol w:w="1821"/>
      </w:tblGrid>
      <w:tr w:rsidRPr="00CB3D57" w:rsidR="001962E3" w:rsidTr="006A754B">
        <w:trPr>
          <w:trHeight w:val="250"/>
          <w:jc w:val="center"/>
        </w:trPr>
        <w:tc>
          <w:tcPr>
            <w:tcW w:w="710" w:type="dxa"/>
            <w:tcBorders>
              <w:top w:val="single" w:color="auto" w:sz="4" w:space="0"/>
            </w:tcBorders>
          </w:tcPr>
          <w:p w:rsidRPr="00CB3D57" w:rsidR="001962E3" w:rsidP="006A754B" w:rsidRDefault="001962E3">
            <w:pPr>
              <w:jc w:val="right"/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color="auto" w:sz="4" w:space="0"/>
            </w:tcBorders>
          </w:tcPr>
          <w:p w:rsidRPr="00CB3D57" w:rsidR="001962E3" w:rsidP="006A754B" w:rsidRDefault="00FE6457">
            <w:pPr>
              <w:jc w:val="center"/>
              <w:rPr>
                <w:rFonts w:ascii="Helvetica" w:hAnsi="Helvetica"/>
                <w:b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b/>
                <w:snapToGrid w:val="0"/>
                <w:color w:val="000000"/>
                <w:sz w:val="22"/>
                <w:szCs w:val="22"/>
              </w:rPr>
              <w:t>Bar</w:t>
            </w:r>
          </w:p>
        </w:tc>
        <w:tc>
          <w:tcPr>
            <w:tcW w:w="1821" w:type="dxa"/>
            <w:tcBorders>
              <w:top w:val="single" w:color="auto" w:sz="4" w:space="0"/>
            </w:tcBorders>
          </w:tcPr>
          <w:p w:rsidRPr="00CB3D57" w:rsidR="001962E3" w:rsidP="006A754B" w:rsidRDefault="00FE6457">
            <w:pPr>
              <w:jc w:val="center"/>
              <w:rPr>
                <w:rFonts w:ascii="Helvetica" w:hAnsi="Helvetica"/>
                <w:b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b/>
                <w:snapToGrid w:val="0"/>
                <w:color w:val="000000"/>
                <w:sz w:val="22"/>
                <w:szCs w:val="22"/>
              </w:rPr>
              <w:t>Cafe</w:t>
            </w:r>
          </w:p>
        </w:tc>
      </w:tr>
      <w:tr w:rsidRPr="00CB3D57" w:rsidR="001962E3" w:rsidTr="006A754B">
        <w:trPr>
          <w:trHeight w:val="250"/>
          <w:jc w:val="center"/>
        </w:trPr>
        <w:tc>
          <w:tcPr>
            <w:tcW w:w="710" w:type="dxa"/>
            <w:tcBorders>
              <w:bottom w:val="single" w:color="auto" w:sz="4" w:space="0"/>
            </w:tcBorders>
          </w:tcPr>
          <w:p w:rsidRPr="00CB3D57" w:rsidR="001962E3" w:rsidP="006A754B" w:rsidRDefault="001962E3">
            <w:pPr>
              <w:jc w:val="center"/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821" w:type="dxa"/>
            <w:tcBorders>
              <w:bottom w:val="single" w:color="auto" w:sz="4" w:space="0"/>
            </w:tcBorders>
          </w:tcPr>
          <w:p w:rsidRPr="00CB3D57" w:rsidR="001962E3" w:rsidP="006A754B" w:rsidRDefault="00FE6457">
            <w:pPr>
              <w:jc w:val="center"/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$</w:t>
            </w:r>
          </w:p>
        </w:tc>
        <w:tc>
          <w:tcPr>
            <w:tcW w:w="1821" w:type="dxa"/>
            <w:tcBorders>
              <w:bottom w:val="single" w:color="auto" w:sz="4" w:space="0"/>
            </w:tcBorders>
          </w:tcPr>
          <w:p w:rsidRPr="00CB3D57" w:rsidR="001962E3" w:rsidP="006A754B" w:rsidRDefault="00FE6457">
            <w:pPr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$</w:t>
            </w:r>
          </w:p>
        </w:tc>
      </w:tr>
      <w:tr w:rsidRPr="00CB3D57" w:rsidR="001962E3" w:rsidTr="006A754B">
        <w:trPr>
          <w:trHeight w:val="250"/>
          <w:jc w:val="center"/>
        </w:trPr>
        <w:tc>
          <w:tcPr>
            <w:tcW w:w="710" w:type="dxa"/>
          </w:tcPr>
          <w:p w:rsidRPr="00CB3D57" w:rsidR="001962E3" w:rsidP="006A754B" w:rsidRDefault="001962E3">
            <w:pPr>
              <w:jc w:val="center"/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21" w:type="dxa"/>
          </w:tcPr>
          <w:p w:rsidRPr="00CB3D57" w:rsidR="001962E3" w:rsidP="006A754B" w:rsidRDefault="00FE6457">
            <w:pPr>
              <w:jc w:val="center"/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 xml:space="preserve">   50</w:t>
            </w:r>
            <w:r w:rsidRPr="00CB3D57" w:rsidR="001962E3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21" w:type="dxa"/>
          </w:tcPr>
          <w:p w:rsidRPr="00CB3D57" w:rsidR="001962E3" w:rsidP="00D52D5A" w:rsidRDefault="007C345B">
            <w:pPr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30</w:t>
            </w:r>
            <w:r w:rsidRPr="00CB3D57" w:rsidR="001962E3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0,000</w:t>
            </w:r>
          </w:p>
        </w:tc>
      </w:tr>
      <w:tr w:rsidRPr="00CB3D57" w:rsidR="001962E3" w:rsidTr="006A754B">
        <w:trPr>
          <w:trHeight w:val="250"/>
          <w:jc w:val="center"/>
        </w:trPr>
        <w:tc>
          <w:tcPr>
            <w:tcW w:w="710" w:type="dxa"/>
          </w:tcPr>
          <w:p w:rsidRPr="00CB3D57" w:rsidR="001962E3" w:rsidP="006A754B" w:rsidRDefault="001962E3">
            <w:pPr>
              <w:jc w:val="center"/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1" w:type="dxa"/>
          </w:tcPr>
          <w:p w:rsidRPr="00CB3D57" w:rsidR="001962E3" w:rsidP="006A754B" w:rsidRDefault="00FE6457">
            <w:pPr>
              <w:jc w:val="center"/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 xml:space="preserve">   4</w:t>
            </w:r>
            <w:r w:rsidRPr="00CB3D57" w:rsidR="001962E3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821" w:type="dxa"/>
          </w:tcPr>
          <w:p w:rsidRPr="00CB3D57" w:rsidR="001962E3" w:rsidP="006A754B" w:rsidRDefault="007C345B">
            <w:pPr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40</w:t>
            </w:r>
            <w:r w:rsidRPr="00CB3D57" w:rsidR="001962E3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0,000</w:t>
            </w:r>
          </w:p>
        </w:tc>
      </w:tr>
      <w:tr w:rsidRPr="00CB3D57" w:rsidR="001962E3" w:rsidTr="006A754B">
        <w:trPr>
          <w:trHeight w:val="250"/>
          <w:jc w:val="center"/>
        </w:trPr>
        <w:tc>
          <w:tcPr>
            <w:tcW w:w="710" w:type="dxa"/>
          </w:tcPr>
          <w:p w:rsidRPr="00CB3D57" w:rsidR="001962E3" w:rsidP="006A754B" w:rsidRDefault="001962E3">
            <w:pPr>
              <w:jc w:val="center"/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21" w:type="dxa"/>
          </w:tcPr>
          <w:p w:rsidRPr="00CB3D57" w:rsidR="001962E3" w:rsidP="006A754B" w:rsidRDefault="00FE6457">
            <w:pPr>
              <w:jc w:val="center"/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 xml:space="preserve">   40</w:t>
            </w:r>
            <w:r w:rsidRPr="00CB3D57" w:rsidR="001962E3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821" w:type="dxa"/>
          </w:tcPr>
          <w:p w:rsidRPr="00CB3D57" w:rsidR="001962E3" w:rsidP="006A754B" w:rsidRDefault="007C345B">
            <w:pPr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47</w:t>
            </w:r>
            <w:r w:rsidRPr="00CB3D57" w:rsidR="001962E3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0,000</w:t>
            </w:r>
          </w:p>
        </w:tc>
      </w:tr>
      <w:tr w:rsidRPr="00CB3D57" w:rsidR="001962E3" w:rsidTr="006A754B">
        <w:trPr>
          <w:trHeight w:val="250"/>
          <w:jc w:val="center"/>
        </w:trPr>
        <w:tc>
          <w:tcPr>
            <w:tcW w:w="710" w:type="dxa"/>
            <w:tcBorders>
              <w:bottom w:val="single" w:color="auto" w:sz="4" w:space="0"/>
            </w:tcBorders>
          </w:tcPr>
          <w:p w:rsidRPr="00CB3D57" w:rsidR="001962E3" w:rsidP="006A754B" w:rsidRDefault="001962E3">
            <w:pPr>
              <w:jc w:val="center"/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4</w:t>
            </w:r>
          </w:p>
          <w:p w:rsidRPr="00CB3D57" w:rsidR="001962E3" w:rsidP="006A754B" w:rsidRDefault="001962E3">
            <w:pPr>
              <w:jc w:val="center"/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21" w:type="dxa"/>
            <w:tcBorders>
              <w:bottom w:val="single" w:color="auto" w:sz="4" w:space="0"/>
            </w:tcBorders>
          </w:tcPr>
          <w:p w:rsidRPr="00CB3D57" w:rsidR="001962E3" w:rsidP="00D52D5A" w:rsidRDefault="00FE6457">
            <w:pPr>
              <w:jc w:val="center"/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lastRenderedPageBreak/>
              <w:t xml:space="preserve">   </w:t>
            </w:r>
            <w:r w:rsidRPr="00CB3D57" w:rsidR="007C345B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28</w:t>
            </w:r>
            <w:r w:rsidRPr="00CB3D57" w:rsidR="001962E3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 xml:space="preserve">0,000 </w:t>
            </w:r>
          </w:p>
        </w:tc>
        <w:tc>
          <w:tcPr>
            <w:tcW w:w="1821" w:type="dxa"/>
            <w:tcBorders>
              <w:bottom w:val="single" w:color="auto" w:sz="4" w:space="0"/>
            </w:tcBorders>
          </w:tcPr>
          <w:p w:rsidRPr="00CB3D57" w:rsidR="001962E3" w:rsidP="006A754B" w:rsidRDefault="007C345B">
            <w:pPr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560</w:t>
            </w:r>
            <w:r w:rsidRPr="00CB3D57" w:rsidR="001962E3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,000</w:t>
            </w:r>
          </w:p>
          <w:p w:rsidRPr="00CB3D57" w:rsidR="001962E3" w:rsidP="00FE6457" w:rsidRDefault="001962E3">
            <w:pPr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</w:tr>
    </w:tbl>
    <w:p w:rsidRPr="00CB3D57" w:rsidR="001962E3" w:rsidP="001962E3" w:rsidRDefault="001962E3">
      <w:pPr>
        <w:rPr>
          <w:rFonts w:ascii="Helvetica" w:hAnsi="Helvetica"/>
          <w:snapToGrid w:val="0"/>
          <w:color w:val="000000"/>
          <w:sz w:val="22"/>
          <w:szCs w:val="22"/>
        </w:rPr>
      </w:pPr>
    </w:p>
    <w:p w:rsidRPr="00CB3D57" w:rsidR="001962E3" w:rsidP="001962E3" w:rsidRDefault="001962E3">
      <w:pPr>
        <w:ind w:left="720"/>
        <w:rPr>
          <w:rFonts w:ascii="Helvetica" w:hAnsi="Helvetica"/>
          <w:b/>
          <w:snapToGrid w:val="0"/>
          <w:color w:val="000000"/>
          <w:sz w:val="22"/>
          <w:szCs w:val="22"/>
        </w:rPr>
      </w:pPr>
      <w:r w:rsidRPr="00CB3D57">
        <w:rPr>
          <w:rFonts w:ascii="Helvetica" w:hAnsi="Helvetica"/>
          <w:b/>
          <w:snapToGrid w:val="0"/>
          <w:color w:val="000000"/>
          <w:sz w:val="22"/>
          <w:szCs w:val="22"/>
        </w:rPr>
        <w:t>Required:</w:t>
      </w:r>
    </w:p>
    <w:p w:rsidRPr="00CB3D57" w:rsidR="001962E3" w:rsidP="001962E3" w:rsidRDefault="001962E3">
      <w:pPr>
        <w:rPr>
          <w:rFonts w:ascii="Helvetica" w:hAnsi="Helvetica"/>
          <w:snapToGrid w:val="0"/>
          <w:color w:val="000000"/>
          <w:sz w:val="22"/>
          <w:szCs w:val="22"/>
        </w:rPr>
      </w:pPr>
    </w:p>
    <w:p w:rsidRPr="00CB3D57" w:rsidR="001962E3" w:rsidP="008C0247" w:rsidRDefault="001962E3">
      <w:pPr>
        <w:numPr>
          <w:ilvl w:val="0"/>
          <w:numId w:val="18"/>
        </w:numPr>
        <w:rPr>
          <w:rFonts w:ascii="Helvetica" w:hAnsi="Helvetica"/>
          <w:snapToGrid w:val="0"/>
          <w:color w:val="000000"/>
          <w:sz w:val="22"/>
          <w:szCs w:val="22"/>
        </w:rPr>
      </w:pPr>
      <w:r w:rsidRPr="00CB3D57">
        <w:rPr>
          <w:rFonts w:ascii="Helvetica" w:hAnsi="Helvetica"/>
          <w:snapToGrid w:val="0"/>
          <w:color w:val="000000"/>
          <w:sz w:val="22"/>
          <w:szCs w:val="22"/>
        </w:rPr>
        <w:t xml:space="preserve">Calculate the </w:t>
      </w:r>
      <w:r w:rsidRPr="00CB3D57" w:rsidR="00074E86">
        <w:rPr>
          <w:rFonts w:ascii="Helvetica" w:hAnsi="Helvetica"/>
          <w:i/>
          <w:snapToGrid w:val="0"/>
          <w:color w:val="000000"/>
          <w:sz w:val="22"/>
          <w:szCs w:val="22"/>
        </w:rPr>
        <w:t>simple</w:t>
      </w:r>
      <w:r w:rsidRPr="00CB3D57" w:rsidR="00074E86">
        <w:rPr>
          <w:rFonts w:ascii="Helvetica" w:hAnsi="Helvetica"/>
          <w:snapToGrid w:val="0"/>
          <w:color w:val="000000"/>
          <w:sz w:val="22"/>
          <w:szCs w:val="22"/>
        </w:rPr>
        <w:t xml:space="preserve"> </w:t>
      </w:r>
      <w:r w:rsidRPr="00CB3D57">
        <w:rPr>
          <w:rFonts w:ascii="Helvetica" w:hAnsi="Helvetica"/>
          <w:snapToGrid w:val="0"/>
          <w:color w:val="000000"/>
          <w:sz w:val="22"/>
          <w:szCs w:val="22"/>
        </w:rPr>
        <w:t xml:space="preserve">payback period for each </w:t>
      </w:r>
      <w:r w:rsidRPr="00CB3D57">
        <w:rPr>
          <w:rFonts w:ascii="Helvetica" w:hAnsi="Helvetica"/>
          <w:snapToGrid w:val="0"/>
          <w:sz w:val="22"/>
          <w:szCs w:val="22"/>
        </w:rPr>
        <w:t>project, showing your workings.</w:t>
      </w:r>
    </w:p>
    <w:p w:rsidRPr="00CB3D57" w:rsidR="001962E3" w:rsidP="001962E3" w:rsidRDefault="00583618">
      <w:pPr>
        <w:jc w:val="right"/>
        <w:rPr>
          <w:rFonts w:ascii="Helvetica" w:hAnsi="Helvetica"/>
          <w:b/>
          <w:snapToGrid w:val="0"/>
          <w:color w:val="000000"/>
          <w:sz w:val="22"/>
          <w:szCs w:val="22"/>
        </w:rPr>
      </w:pPr>
      <w:r w:rsidRPr="00CB3D57">
        <w:rPr>
          <w:rFonts w:ascii="Helvetica" w:hAnsi="Helvetica"/>
          <w:b/>
          <w:snapToGrid w:val="0"/>
          <w:color w:val="000000"/>
          <w:sz w:val="22"/>
          <w:szCs w:val="22"/>
        </w:rPr>
        <w:t>(4</w:t>
      </w:r>
      <w:r w:rsidRPr="00CB3D57" w:rsidR="001962E3">
        <w:rPr>
          <w:rFonts w:ascii="Helvetica" w:hAnsi="Helvetica"/>
          <w:b/>
          <w:snapToGrid w:val="0"/>
          <w:color w:val="000000"/>
          <w:sz w:val="22"/>
          <w:szCs w:val="22"/>
        </w:rPr>
        <w:t xml:space="preserve"> marks)</w:t>
      </w:r>
    </w:p>
    <w:p w:rsidRPr="00CB3D57" w:rsidR="001962E3" w:rsidP="008C0247" w:rsidRDefault="001962E3">
      <w:pPr>
        <w:numPr>
          <w:ilvl w:val="0"/>
          <w:numId w:val="18"/>
        </w:numPr>
        <w:rPr>
          <w:rFonts w:ascii="Helvetica" w:hAnsi="Helvetica"/>
          <w:snapToGrid w:val="0"/>
          <w:color w:val="000000"/>
          <w:sz w:val="22"/>
          <w:szCs w:val="22"/>
        </w:rPr>
      </w:pPr>
      <w:r w:rsidRPr="00CB3D57">
        <w:rPr>
          <w:rFonts w:ascii="Helvetica" w:hAnsi="Helvetica"/>
          <w:snapToGrid w:val="0"/>
          <w:color w:val="000000"/>
          <w:sz w:val="22"/>
          <w:szCs w:val="22"/>
        </w:rPr>
        <w:t xml:space="preserve">Calculate the </w:t>
      </w:r>
      <w:r w:rsidRPr="00CB3D57" w:rsidR="00074E86">
        <w:rPr>
          <w:rFonts w:ascii="Helvetica" w:hAnsi="Helvetica"/>
          <w:i/>
          <w:snapToGrid w:val="0"/>
          <w:color w:val="000000"/>
          <w:sz w:val="22"/>
          <w:szCs w:val="22"/>
        </w:rPr>
        <w:t>discounted</w:t>
      </w:r>
      <w:r w:rsidRPr="00CB3D57" w:rsidR="00074E86">
        <w:rPr>
          <w:rFonts w:ascii="Helvetica" w:hAnsi="Helvetica"/>
          <w:snapToGrid w:val="0"/>
          <w:color w:val="000000"/>
          <w:sz w:val="22"/>
          <w:szCs w:val="22"/>
        </w:rPr>
        <w:t xml:space="preserve"> payback period for each project and the </w:t>
      </w:r>
      <w:r w:rsidRPr="00CB3D57">
        <w:rPr>
          <w:rFonts w:ascii="Helvetica" w:hAnsi="Helvetica"/>
          <w:snapToGrid w:val="0"/>
          <w:color w:val="000000"/>
          <w:sz w:val="22"/>
          <w:szCs w:val="22"/>
        </w:rPr>
        <w:t xml:space="preserve">net present value </w:t>
      </w:r>
      <w:r w:rsidRPr="00CB3D57">
        <w:rPr>
          <w:rFonts w:ascii="Helvetica" w:hAnsi="Helvetica"/>
          <w:snapToGrid w:val="0"/>
          <w:sz w:val="22"/>
          <w:szCs w:val="22"/>
        </w:rPr>
        <w:t>for each project</w:t>
      </w:r>
      <w:r w:rsidRPr="00CB3D57" w:rsidR="00074E86">
        <w:rPr>
          <w:rFonts w:ascii="Helvetica" w:hAnsi="Helvetica"/>
          <w:snapToGrid w:val="0"/>
          <w:color w:val="000000"/>
          <w:sz w:val="22"/>
          <w:szCs w:val="22"/>
        </w:rPr>
        <w:t xml:space="preserve"> </w:t>
      </w:r>
      <w:r w:rsidRPr="00CB3D57" w:rsidR="00887D33">
        <w:rPr>
          <w:rFonts w:ascii="Helvetica" w:hAnsi="Helvetica"/>
          <w:snapToGrid w:val="0"/>
          <w:color w:val="000000"/>
          <w:sz w:val="22"/>
          <w:szCs w:val="22"/>
        </w:rPr>
        <w:t>using an interest rate of 20</w:t>
      </w:r>
      <w:r w:rsidRPr="00CB3D57" w:rsidR="00074E86">
        <w:rPr>
          <w:rFonts w:ascii="Helvetica" w:hAnsi="Helvetica"/>
          <w:snapToGrid w:val="0"/>
          <w:color w:val="000000"/>
          <w:sz w:val="22"/>
          <w:szCs w:val="22"/>
        </w:rPr>
        <w:t>% (see table below)</w:t>
      </w:r>
      <w:r w:rsidRPr="00CB3D57">
        <w:rPr>
          <w:rFonts w:ascii="Helvetica" w:hAnsi="Helvetica"/>
          <w:snapToGrid w:val="0"/>
          <w:sz w:val="22"/>
          <w:szCs w:val="22"/>
        </w:rPr>
        <w:t>.</w:t>
      </w:r>
    </w:p>
    <w:p w:rsidRPr="00CB3D57" w:rsidR="001962E3" w:rsidP="001962E3" w:rsidRDefault="00887D33">
      <w:pPr>
        <w:jc w:val="right"/>
        <w:rPr>
          <w:rFonts w:ascii="Helvetica" w:hAnsi="Helvetica"/>
          <w:b/>
          <w:sz w:val="22"/>
          <w:szCs w:val="22"/>
        </w:rPr>
      </w:pPr>
      <w:r w:rsidRPr="00CB3D57">
        <w:rPr>
          <w:rFonts w:ascii="Helvetica" w:hAnsi="Helvetica"/>
          <w:b/>
          <w:sz w:val="22"/>
          <w:szCs w:val="22"/>
        </w:rPr>
        <w:t>(18</w:t>
      </w:r>
      <w:r w:rsidRPr="00CB3D57" w:rsidR="001962E3">
        <w:rPr>
          <w:rFonts w:ascii="Helvetica" w:hAnsi="Helvetica"/>
          <w:b/>
          <w:sz w:val="22"/>
          <w:szCs w:val="22"/>
        </w:rPr>
        <w:t xml:space="preserve"> marks)</w:t>
      </w:r>
    </w:p>
    <w:p w:rsidRPr="00CB3D57" w:rsidR="00583618" w:rsidP="001962E3" w:rsidRDefault="00583618">
      <w:pPr>
        <w:jc w:val="right"/>
        <w:rPr>
          <w:rFonts w:ascii="Helvetica" w:hAnsi="Helvetica"/>
          <w:b/>
          <w:sz w:val="22"/>
          <w:szCs w:val="22"/>
        </w:rPr>
      </w:pPr>
    </w:p>
    <w:p w:rsidRPr="00693E39" w:rsidR="001962E3" w:rsidP="00693E39" w:rsidRDefault="00887D33">
      <w:pPr>
        <w:numPr>
          <w:ilvl w:val="0"/>
          <w:numId w:val="18"/>
        </w:numPr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Discuss the advantages and disadvantages of the</w:t>
      </w:r>
      <w:r w:rsidRPr="00CB3D57" w:rsidR="00583618">
        <w:rPr>
          <w:rFonts w:ascii="Helvetica" w:hAnsi="Helvetica"/>
          <w:sz w:val="22"/>
          <w:szCs w:val="22"/>
        </w:rPr>
        <w:t xml:space="preserve"> </w:t>
      </w:r>
      <w:r w:rsidRPr="00CB3D57">
        <w:rPr>
          <w:rFonts w:ascii="Helvetica" w:hAnsi="Helvetica"/>
          <w:sz w:val="22"/>
          <w:szCs w:val="22"/>
        </w:rPr>
        <w:t>discounted payback</w:t>
      </w:r>
      <w:r w:rsidR="00693E39">
        <w:rPr>
          <w:rFonts w:ascii="Helvetica" w:hAnsi="Helvetica"/>
          <w:sz w:val="22"/>
          <w:szCs w:val="22"/>
        </w:rPr>
        <w:t xml:space="preserve"> </w:t>
      </w:r>
      <w:r w:rsidRPr="00693E39">
        <w:rPr>
          <w:rFonts w:ascii="Helvetica" w:hAnsi="Helvetica"/>
          <w:sz w:val="22"/>
          <w:szCs w:val="22"/>
        </w:rPr>
        <w:t>and net present value capital investment apprais</w:t>
      </w:r>
      <w:r w:rsidRPr="00693E39" w:rsidR="00CB3D57">
        <w:rPr>
          <w:rFonts w:ascii="Helvetica" w:hAnsi="Helvetica"/>
          <w:sz w:val="22"/>
          <w:szCs w:val="22"/>
        </w:rPr>
        <w:t>al techniques and include an</w:t>
      </w:r>
      <w:r w:rsidRPr="00693E39">
        <w:rPr>
          <w:rFonts w:ascii="Helvetica" w:hAnsi="Helvetica"/>
          <w:sz w:val="22"/>
          <w:szCs w:val="22"/>
        </w:rPr>
        <w:t xml:space="preserve"> interpretation of</w:t>
      </w:r>
      <w:r w:rsidRPr="00693E39" w:rsidR="001962E3">
        <w:rPr>
          <w:rFonts w:ascii="Helvetica" w:hAnsi="Helvetica"/>
          <w:sz w:val="22"/>
          <w:szCs w:val="22"/>
        </w:rPr>
        <w:t xml:space="preserve"> the results of your anal</w:t>
      </w:r>
      <w:r w:rsidRPr="00693E39" w:rsidR="00CB3D57">
        <w:rPr>
          <w:rFonts w:ascii="Helvetica" w:hAnsi="Helvetica"/>
          <w:sz w:val="22"/>
          <w:szCs w:val="22"/>
        </w:rPr>
        <w:t>ysis to recommend a decision to</w:t>
      </w:r>
      <w:r w:rsidRPr="00693E39">
        <w:rPr>
          <w:rFonts w:ascii="Helvetica" w:hAnsi="Helvetica"/>
          <w:sz w:val="22"/>
          <w:szCs w:val="22"/>
        </w:rPr>
        <w:t xml:space="preserve"> American Way Inc. </w:t>
      </w:r>
      <w:r w:rsidRPr="00693E39" w:rsidR="001962E3">
        <w:rPr>
          <w:rFonts w:ascii="Helvetica" w:hAnsi="Helvetica"/>
          <w:sz w:val="22"/>
          <w:szCs w:val="22"/>
        </w:rPr>
        <w:t xml:space="preserve">as to which </w:t>
      </w:r>
      <w:r w:rsidRPr="00693E39" w:rsidR="00583618">
        <w:rPr>
          <w:rFonts w:ascii="Helvetica" w:hAnsi="Helvetica"/>
          <w:sz w:val="22"/>
          <w:szCs w:val="22"/>
        </w:rPr>
        <w:t>o</w:t>
      </w:r>
      <w:r w:rsidRPr="00693E39" w:rsidR="00CB3D57">
        <w:rPr>
          <w:rFonts w:ascii="Helvetica" w:hAnsi="Helvetica"/>
          <w:sz w:val="22"/>
          <w:szCs w:val="22"/>
        </w:rPr>
        <w:t xml:space="preserve">f the two projects is the more </w:t>
      </w:r>
      <w:r w:rsidRPr="00693E39" w:rsidR="00207AEC">
        <w:rPr>
          <w:rFonts w:ascii="Helvetica" w:hAnsi="Helvetica"/>
          <w:sz w:val="22"/>
          <w:szCs w:val="22"/>
        </w:rPr>
        <w:t>favourable investment</w:t>
      </w:r>
      <w:r w:rsidRPr="00693E39" w:rsidR="001962E3">
        <w:rPr>
          <w:rFonts w:ascii="Helvetica" w:hAnsi="Helvetica"/>
          <w:sz w:val="22"/>
          <w:szCs w:val="22"/>
        </w:rPr>
        <w:t xml:space="preserve">.  </w:t>
      </w:r>
      <w:bookmarkStart w:name="_GoBack" w:id="0"/>
      <w:bookmarkEnd w:id="0"/>
    </w:p>
    <w:p w:rsidRPr="00CB3D57" w:rsidR="001962E3" w:rsidP="00693E39" w:rsidRDefault="00583618">
      <w:pPr>
        <w:ind w:left="1440"/>
        <w:jc w:val="right"/>
        <w:rPr>
          <w:rFonts w:ascii="Helvetica" w:hAnsi="Helvetica"/>
          <w:b/>
          <w:sz w:val="22"/>
          <w:szCs w:val="22"/>
        </w:rPr>
      </w:pPr>
      <w:r w:rsidRPr="00CB3D57">
        <w:rPr>
          <w:rFonts w:ascii="Helvetica" w:hAnsi="Helvetica"/>
          <w:b/>
          <w:sz w:val="22"/>
          <w:szCs w:val="22"/>
        </w:rPr>
        <w:t>(11</w:t>
      </w:r>
      <w:r w:rsidRPr="00CB3D57" w:rsidR="001962E3">
        <w:rPr>
          <w:rFonts w:ascii="Helvetica" w:hAnsi="Helvetica"/>
          <w:b/>
          <w:sz w:val="22"/>
          <w:szCs w:val="22"/>
        </w:rPr>
        <w:t xml:space="preserve"> marks)</w:t>
      </w:r>
      <w:r w:rsidRPr="00CB3D57" w:rsidR="00041C43">
        <w:rPr>
          <w:rFonts w:ascii="Helvetica" w:hAnsi="Helvetica"/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-37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1"/>
        <w:gridCol w:w="2092"/>
      </w:tblGrid>
      <w:tr w:rsidRPr="00CB3D57" w:rsidR="001962E3" w:rsidTr="00693E39">
        <w:trPr>
          <w:trHeight w:val="304"/>
        </w:trPr>
        <w:tc>
          <w:tcPr>
            <w:tcW w:w="891" w:type="dxa"/>
            <w:tcBorders>
              <w:top w:val="single" w:color="auto" w:sz="4" w:space="0"/>
            </w:tcBorders>
          </w:tcPr>
          <w:p w:rsidRPr="00CB3D57" w:rsidR="001962E3" w:rsidP="00693E39" w:rsidRDefault="001962E3">
            <w:pPr>
              <w:jc w:val="center"/>
              <w:rPr>
                <w:rFonts w:ascii="Helvetica" w:hAnsi="Helvetica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color="auto" w:sz="4" w:space="0"/>
            </w:tcBorders>
          </w:tcPr>
          <w:p w:rsidRPr="00CB3D57" w:rsidR="001962E3" w:rsidP="00693E39" w:rsidRDefault="001962E3">
            <w:pPr>
              <w:jc w:val="center"/>
              <w:rPr>
                <w:rFonts w:ascii="Helvetica" w:hAnsi="Helvetica"/>
                <w:b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b/>
                <w:snapToGrid w:val="0"/>
                <w:color w:val="000000"/>
                <w:sz w:val="22"/>
                <w:szCs w:val="22"/>
              </w:rPr>
              <w:t>Discount factor</w:t>
            </w:r>
          </w:p>
        </w:tc>
      </w:tr>
      <w:tr w:rsidRPr="00CB3D57" w:rsidR="001962E3" w:rsidTr="00693E39">
        <w:trPr>
          <w:trHeight w:val="304"/>
        </w:trPr>
        <w:tc>
          <w:tcPr>
            <w:tcW w:w="891" w:type="dxa"/>
            <w:tcBorders>
              <w:bottom w:val="single" w:color="auto" w:sz="4" w:space="0"/>
            </w:tcBorders>
          </w:tcPr>
          <w:p w:rsidRPr="00CB3D57" w:rsidR="001962E3" w:rsidP="00693E39" w:rsidRDefault="001962E3">
            <w:pPr>
              <w:jc w:val="center"/>
              <w:rPr>
                <w:rFonts w:ascii="Helvetica" w:hAnsi="Helvetica"/>
                <w:b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b/>
                <w:snapToGrid w:val="0"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2092" w:type="dxa"/>
            <w:tcBorders>
              <w:bottom w:val="single" w:color="auto" w:sz="4" w:space="0"/>
            </w:tcBorders>
          </w:tcPr>
          <w:p w:rsidRPr="00CB3D57" w:rsidR="001962E3" w:rsidP="00693E39" w:rsidRDefault="00887D33">
            <w:pPr>
              <w:jc w:val="center"/>
              <w:rPr>
                <w:rFonts w:ascii="Helvetica" w:hAnsi="Helvetica"/>
                <w:b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b/>
                <w:snapToGrid w:val="0"/>
                <w:color w:val="000000"/>
                <w:sz w:val="22"/>
                <w:szCs w:val="22"/>
              </w:rPr>
              <w:t>at 20</w:t>
            </w:r>
            <w:r w:rsidRPr="00CB3D57" w:rsidR="001962E3">
              <w:rPr>
                <w:rFonts w:ascii="Helvetica" w:hAnsi="Helvetica"/>
                <w:b/>
                <w:snapToGrid w:val="0"/>
                <w:color w:val="000000"/>
                <w:sz w:val="22"/>
                <w:szCs w:val="22"/>
              </w:rPr>
              <w:t>%</w:t>
            </w:r>
          </w:p>
        </w:tc>
      </w:tr>
      <w:tr w:rsidRPr="00CB3D57" w:rsidR="001962E3" w:rsidTr="00693E39">
        <w:trPr>
          <w:trHeight w:val="304"/>
        </w:trPr>
        <w:tc>
          <w:tcPr>
            <w:tcW w:w="891" w:type="dxa"/>
          </w:tcPr>
          <w:p w:rsidRPr="00CB3D57" w:rsidR="001962E3" w:rsidP="00693E39" w:rsidRDefault="001962E3">
            <w:pPr>
              <w:jc w:val="center"/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92" w:type="dxa"/>
          </w:tcPr>
          <w:p w:rsidRPr="00CB3D57" w:rsidR="001962E3" w:rsidP="00693E39" w:rsidRDefault="00583618">
            <w:pPr>
              <w:jc w:val="center"/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0.83</w:t>
            </w:r>
            <w:r w:rsidRPr="00CB3D57" w:rsidR="001962E3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3</w:t>
            </w:r>
          </w:p>
        </w:tc>
      </w:tr>
      <w:tr w:rsidRPr="00CB3D57" w:rsidR="001962E3" w:rsidTr="00693E39">
        <w:trPr>
          <w:trHeight w:val="304"/>
        </w:trPr>
        <w:tc>
          <w:tcPr>
            <w:tcW w:w="891" w:type="dxa"/>
          </w:tcPr>
          <w:p w:rsidRPr="00CB3D57" w:rsidR="001962E3" w:rsidP="00693E39" w:rsidRDefault="001962E3">
            <w:pPr>
              <w:jc w:val="center"/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92" w:type="dxa"/>
          </w:tcPr>
          <w:p w:rsidRPr="00CB3D57" w:rsidR="001962E3" w:rsidP="00693E39" w:rsidRDefault="00583618">
            <w:pPr>
              <w:jc w:val="center"/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0.694</w:t>
            </w:r>
          </w:p>
        </w:tc>
      </w:tr>
      <w:tr w:rsidRPr="00CB3D57" w:rsidR="001962E3" w:rsidTr="00693E39">
        <w:trPr>
          <w:trHeight w:val="304"/>
        </w:trPr>
        <w:tc>
          <w:tcPr>
            <w:tcW w:w="891" w:type="dxa"/>
          </w:tcPr>
          <w:p w:rsidRPr="00CB3D57" w:rsidR="001962E3" w:rsidP="00693E39" w:rsidRDefault="001962E3">
            <w:pPr>
              <w:jc w:val="center"/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92" w:type="dxa"/>
          </w:tcPr>
          <w:p w:rsidRPr="00CB3D57" w:rsidR="001962E3" w:rsidP="00693E39" w:rsidRDefault="00583618">
            <w:pPr>
              <w:jc w:val="center"/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0.579</w:t>
            </w:r>
          </w:p>
        </w:tc>
      </w:tr>
      <w:tr w:rsidRPr="00CB3D57" w:rsidR="001962E3" w:rsidTr="00693E39">
        <w:trPr>
          <w:trHeight w:val="304"/>
        </w:trPr>
        <w:tc>
          <w:tcPr>
            <w:tcW w:w="891" w:type="dxa"/>
            <w:tcBorders>
              <w:bottom w:val="single" w:color="auto" w:sz="4" w:space="0"/>
            </w:tcBorders>
          </w:tcPr>
          <w:p w:rsidRPr="00CB3D57" w:rsidR="001962E3" w:rsidP="00693E39" w:rsidRDefault="001962E3">
            <w:pPr>
              <w:jc w:val="center"/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4</w:t>
            </w:r>
          </w:p>
          <w:p w:rsidRPr="00CB3D57" w:rsidR="001962E3" w:rsidP="00693E39" w:rsidRDefault="001962E3">
            <w:pPr>
              <w:jc w:val="center"/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tcBorders>
              <w:bottom w:val="single" w:color="auto" w:sz="4" w:space="0"/>
            </w:tcBorders>
          </w:tcPr>
          <w:p w:rsidRPr="00CB3D57" w:rsidR="001962E3" w:rsidP="00693E39" w:rsidRDefault="00583618">
            <w:pPr>
              <w:jc w:val="center"/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  <w:r w:rsidRPr="00CB3D57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0.48</w:t>
            </w:r>
            <w:r w:rsidRPr="00CB3D57" w:rsidR="001962E3"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  <w:t>2</w:t>
            </w:r>
          </w:p>
          <w:p w:rsidRPr="00CB3D57" w:rsidR="001962E3" w:rsidP="00693E39" w:rsidRDefault="001962E3">
            <w:pPr>
              <w:jc w:val="center"/>
              <w:rPr>
                <w:rFonts w:ascii="Helvetica" w:hAnsi="Helvetica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727EC3" w:rsidP="00693E39" w:rsidRDefault="00727EC3">
      <w:pPr>
        <w:rPr>
          <w:rFonts w:ascii="Helvetica" w:hAnsi="Helvetica"/>
          <w:b/>
          <w:sz w:val="22"/>
          <w:szCs w:val="22"/>
        </w:rPr>
      </w:pPr>
    </w:p>
    <w:p w:rsidR="00727EC3" w:rsidP="00693E39" w:rsidRDefault="00727EC3">
      <w:pPr>
        <w:rPr>
          <w:rFonts w:ascii="Helvetica" w:hAnsi="Helvetica"/>
          <w:b/>
          <w:sz w:val="22"/>
          <w:szCs w:val="22"/>
        </w:rPr>
      </w:pPr>
    </w:p>
    <w:p w:rsidR="00693E39" w:rsidP="00693E39" w:rsidRDefault="00693E39">
      <w:pPr>
        <w:rPr>
          <w:rFonts w:ascii="Helvetica" w:hAnsi="Helvetica"/>
          <w:b/>
          <w:sz w:val="22"/>
          <w:szCs w:val="22"/>
        </w:rPr>
      </w:pPr>
    </w:p>
    <w:p w:rsidR="00693E39" w:rsidP="00693E39" w:rsidRDefault="00693E39">
      <w:pPr>
        <w:rPr>
          <w:rFonts w:ascii="Helvetica" w:hAnsi="Helvetica"/>
          <w:b/>
          <w:sz w:val="22"/>
          <w:szCs w:val="22"/>
        </w:rPr>
      </w:pPr>
    </w:p>
    <w:p w:rsidR="00693E39" w:rsidP="00693E39" w:rsidRDefault="00693E39">
      <w:pPr>
        <w:rPr>
          <w:rFonts w:ascii="Helvetica" w:hAnsi="Helvetica"/>
          <w:b/>
          <w:sz w:val="22"/>
          <w:szCs w:val="22"/>
        </w:rPr>
      </w:pPr>
    </w:p>
    <w:p w:rsidR="00693E39" w:rsidP="00693E39" w:rsidRDefault="00693E39">
      <w:pPr>
        <w:rPr>
          <w:rFonts w:ascii="Helvetica" w:hAnsi="Helvetica"/>
          <w:b/>
          <w:sz w:val="22"/>
          <w:szCs w:val="22"/>
        </w:rPr>
      </w:pPr>
    </w:p>
    <w:p w:rsidR="00693E39" w:rsidP="00693E39" w:rsidRDefault="00693E39">
      <w:pPr>
        <w:rPr>
          <w:rFonts w:ascii="Helvetica" w:hAnsi="Helvetica"/>
          <w:b/>
          <w:sz w:val="22"/>
          <w:szCs w:val="22"/>
        </w:rPr>
      </w:pPr>
    </w:p>
    <w:p w:rsidR="00693E39" w:rsidP="00693E39" w:rsidRDefault="00693E39">
      <w:pPr>
        <w:rPr>
          <w:rFonts w:ascii="Helvetica" w:hAnsi="Helvetica"/>
          <w:b/>
          <w:sz w:val="22"/>
          <w:szCs w:val="22"/>
        </w:rPr>
      </w:pPr>
    </w:p>
    <w:p w:rsidRPr="00CB3D57" w:rsidR="00693E39" w:rsidP="00693E39" w:rsidRDefault="00693E39">
      <w:pPr>
        <w:jc w:val="right"/>
        <w:rPr>
          <w:rFonts w:ascii="Helvetica" w:hAnsi="Helvetica"/>
          <w:b/>
          <w:sz w:val="22"/>
          <w:szCs w:val="22"/>
        </w:rPr>
      </w:pPr>
      <w:r w:rsidRPr="00CB3D57">
        <w:rPr>
          <w:rFonts w:ascii="Helvetica" w:hAnsi="Helvetica"/>
          <w:b/>
          <w:sz w:val="22"/>
          <w:szCs w:val="22"/>
        </w:rPr>
        <w:t>(Total 33 marks)</w:t>
      </w:r>
    </w:p>
    <w:p w:rsidRPr="00CB3D57" w:rsidR="00693E39" w:rsidP="00693E39" w:rsidRDefault="00693E39">
      <w:pPr>
        <w:rPr>
          <w:rFonts w:ascii="Helvetica" w:hAnsi="Helvetica"/>
          <w:b/>
          <w:sz w:val="22"/>
          <w:szCs w:val="22"/>
        </w:rPr>
      </w:pPr>
    </w:p>
    <w:p w:rsidRPr="00CB3D57" w:rsidR="00041C43" w:rsidP="008C0247" w:rsidRDefault="00041C43">
      <w:pPr>
        <w:numPr>
          <w:ilvl w:val="0"/>
          <w:numId w:val="32"/>
        </w:numPr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In the context of the London Stock Exchange provide an explanation for the following:</w:t>
      </w:r>
    </w:p>
    <w:p w:rsidRPr="00CB3D57" w:rsidR="00041C43" w:rsidP="00041C43" w:rsidRDefault="00041C43">
      <w:pPr>
        <w:ind w:left="720"/>
        <w:rPr>
          <w:rFonts w:ascii="Helvetica" w:hAnsi="Helvetica"/>
          <w:sz w:val="22"/>
          <w:szCs w:val="22"/>
        </w:rPr>
      </w:pPr>
    </w:p>
    <w:p w:rsidRPr="00CB3D57" w:rsidR="00041C43" w:rsidP="008C0247" w:rsidRDefault="00041C43">
      <w:pPr>
        <w:numPr>
          <w:ilvl w:val="0"/>
          <w:numId w:val="31"/>
        </w:numPr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 xml:space="preserve">FTSE100. </w:t>
      </w:r>
      <w:r w:rsidRPr="00CB3D57">
        <w:rPr>
          <w:rFonts w:ascii="Helvetica" w:hAnsi="Helvetica"/>
          <w:b/>
          <w:sz w:val="22"/>
          <w:szCs w:val="22"/>
        </w:rPr>
        <w:t>(5 marks)</w:t>
      </w:r>
    </w:p>
    <w:p w:rsidRPr="00CB3D57" w:rsidR="00041C43" w:rsidP="00041C43" w:rsidRDefault="00041C43">
      <w:pPr>
        <w:ind w:left="1080"/>
        <w:rPr>
          <w:rFonts w:ascii="Helvetica" w:hAnsi="Helvetica"/>
          <w:sz w:val="22"/>
          <w:szCs w:val="22"/>
        </w:rPr>
      </w:pPr>
    </w:p>
    <w:p w:rsidRPr="00CB3D57" w:rsidR="00041C43" w:rsidP="008C0247" w:rsidRDefault="00041C43">
      <w:pPr>
        <w:numPr>
          <w:ilvl w:val="0"/>
          <w:numId w:val="31"/>
        </w:numPr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Price / earnings and earnings per share i</w:t>
      </w:r>
      <w:r w:rsidR="00CB3D57">
        <w:rPr>
          <w:rFonts w:ascii="Helvetica" w:hAnsi="Helvetica"/>
          <w:sz w:val="22"/>
          <w:szCs w:val="22"/>
        </w:rPr>
        <w:t xml:space="preserve">nvestor ratios. </w:t>
      </w:r>
      <w:r w:rsidRPr="00CB3D57">
        <w:rPr>
          <w:rFonts w:ascii="Helvetica" w:hAnsi="Helvetica"/>
          <w:b/>
          <w:sz w:val="22"/>
          <w:szCs w:val="22"/>
        </w:rPr>
        <w:t>(10 marks)</w:t>
      </w:r>
    </w:p>
    <w:p w:rsidRPr="00CB3D57" w:rsidR="00041C43" w:rsidP="00041C43" w:rsidRDefault="00041C43">
      <w:pPr>
        <w:pStyle w:val="ListParagraph"/>
        <w:rPr>
          <w:rFonts w:ascii="Helvetica" w:hAnsi="Helvetica"/>
          <w:sz w:val="22"/>
          <w:szCs w:val="22"/>
        </w:rPr>
      </w:pPr>
    </w:p>
    <w:p w:rsidRPr="00CB3D57" w:rsidR="00041C43" w:rsidP="008C0247" w:rsidRDefault="00041C43">
      <w:pPr>
        <w:numPr>
          <w:ilvl w:val="0"/>
          <w:numId w:val="31"/>
        </w:numPr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Annual Reports.</w:t>
      </w:r>
      <w:r w:rsidR="00CB3D57">
        <w:rPr>
          <w:rFonts w:ascii="Helvetica" w:hAnsi="Helvetica"/>
          <w:sz w:val="22"/>
          <w:szCs w:val="22"/>
        </w:rPr>
        <w:t xml:space="preserve"> </w:t>
      </w:r>
      <w:r w:rsidRPr="00CB3D57">
        <w:rPr>
          <w:rFonts w:ascii="Helvetica" w:hAnsi="Helvetica"/>
          <w:b/>
          <w:sz w:val="22"/>
          <w:szCs w:val="22"/>
        </w:rPr>
        <w:t>(6 marks)</w:t>
      </w:r>
    </w:p>
    <w:p w:rsidRPr="00CB3D57" w:rsidR="00041C43" w:rsidP="00041C43" w:rsidRDefault="00041C43">
      <w:pPr>
        <w:pStyle w:val="ListParagraph"/>
        <w:rPr>
          <w:rFonts w:ascii="Helvetica" w:hAnsi="Helvetica"/>
          <w:sz w:val="22"/>
          <w:szCs w:val="22"/>
        </w:rPr>
      </w:pPr>
    </w:p>
    <w:p w:rsidRPr="00CB3D57" w:rsidR="00041C43" w:rsidP="008C0247" w:rsidRDefault="00041C43">
      <w:pPr>
        <w:numPr>
          <w:ilvl w:val="0"/>
          <w:numId w:val="31"/>
        </w:numPr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Internal influences on a quoted share price va</w:t>
      </w:r>
      <w:r w:rsidR="00CB3D57">
        <w:rPr>
          <w:rFonts w:ascii="Helvetica" w:hAnsi="Helvetica"/>
          <w:sz w:val="22"/>
          <w:szCs w:val="22"/>
        </w:rPr>
        <w:t xml:space="preserve">lue. </w:t>
      </w:r>
      <w:r w:rsidRPr="00CB3D57">
        <w:rPr>
          <w:rFonts w:ascii="Helvetica" w:hAnsi="Helvetica"/>
          <w:b/>
          <w:sz w:val="22"/>
          <w:szCs w:val="22"/>
        </w:rPr>
        <w:t>(6 marks)</w:t>
      </w:r>
    </w:p>
    <w:p w:rsidRPr="00CB3D57" w:rsidR="00041C43" w:rsidP="00041C43" w:rsidRDefault="00041C43">
      <w:pPr>
        <w:pStyle w:val="ListParagraph"/>
        <w:rPr>
          <w:rFonts w:ascii="Helvetica" w:hAnsi="Helvetica"/>
          <w:sz w:val="22"/>
          <w:szCs w:val="22"/>
        </w:rPr>
      </w:pPr>
    </w:p>
    <w:p w:rsidRPr="00693E39" w:rsidR="00693E39" w:rsidP="00693E39" w:rsidRDefault="00041C43">
      <w:pPr>
        <w:numPr>
          <w:ilvl w:val="0"/>
          <w:numId w:val="31"/>
        </w:numPr>
        <w:rPr>
          <w:rFonts w:ascii="Helvetica" w:hAnsi="Helvetica"/>
          <w:sz w:val="22"/>
          <w:szCs w:val="22"/>
        </w:rPr>
      </w:pPr>
      <w:r w:rsidRPr="00CB3D57">
        <w:rPr>
          <w:rFonts w:ascii="Helvetica" w:hAnsi="Helvetica"/>
          <w:sz w:val="22"/>
          <w:szCs w:val="22"/>
        </w:rPr>
        <w:t>External influences on a quoted share price v</w:t>
      </w:r>
      <w:r w:rsidR="00CB3D57">
        <w:rPr>
          <w:rFonts w:ascii="Helvetica" w:hAnsi="Helvetica"/>
          <w:sz w:val="22"/>
          <w:szCs w:val="22"/>
        </w:rPr>
        <w:t xml:space="preserve">alue. </w:t>
      </w:r>
      <w:r w:rsidRPr="00CB3D57">
        <w:rPr>
          <w:rFonts w:ascii="Helvetica" w:hAnsi="Helvetica"/>
          <w:b/>
          <w:sz w:val="22"/>
          <w:szCs w:val="22"/>
        </w:rPr>
        <w:t>(6 marks)</w:t>
      </w:r>
    </w:p>
    <w:p w:rsidR="00693E39" w:rsidP="00693E39" w:rsidRDefault="00693E39">
      <w:pPr>
        <w:pStyle w:val="ListParagraph"/>
        <w:rPr>
          <w:rFonts w:ascii="Helvetica" w:hAnsi="Helvetica"/>
          <w:sz w:val="22"/>
          <w:szCs w:val="22"/>
        </w:rPr>
      </w:pPr>
    </w:p>
    <w:p w:rsidR="003519CD" w:rsidP="00693E39" w:rsidRDefault="00041C43">
      <w:pPr>
        <w:jc w:val="right"/>
        <w:rPr>
          <w:rFonts w:ascii="Helvetica" w:hAnsi="Helvetica"/>
          <w:b/>
          <w:sz w:val="22"/>
          <w:szCs w:val="22"/>
        </w:rPr>
      </w:pPr>
      <w:r w:rsidRPr="00CB3D57">
        <w:rPr>
          <w:rFonts w:ascii="Helvetica" w:hAnsi="Helvetica"/>
          <w:b/>
          <w:sz w:val="22"/>
          <w:szCs w:val="22"/>
        </w:rPr>
        <w:t>(Total 33 marks)</w:t>
      </w:r>
      <w:r w:rsidR="00693E39">
        <w:rPr>
          <w:rFonts w:ascii="Helvetica" w:hAnsi="Helvetica"/>
          <w:b/>
          <w:sz w:val="22"/>
          <w:szCs w:val="22"/>
        </w:rPr>
        <w:t xml:space="preserve"> </w:t>
      </w:r>
    </w:p>
    <w:p w:rsidR="003519CD" w:rsidP="00693E39" w:rsidRDefault="00EA5B2B">
      <w:pPr>
        <w:jc w:val="center"/>
        <w:rPr>
          <w:rFonts w:ascii="Helvetica" w:hAnsi="Helvetica"/>
          <w:b/>
          <w:sz w:val="22"/>
          <w:szCs w:val="22"/>
        </w:rPr>
      </w:pPr>
      <w:r w:rsidRPr="00CB3D57">
        <w:rPr>
          <w:rFonts w:ascii="Helvetica" w:hAnsi="Helvetica"/>
          <w:b/>
          <w:sz w:val="22"/>
          <w:szCs w:val="22"/>
        </w:rPr>
        <w:t>END OF EXAM</w:t>
      </w:r>
      <w:r w:rsidR="007A4EF5">
        <w:rPr>
          <w:rFonts w:ascii="Helvetica" w:hAnsi="Helvetica"/>
          <w:b/>
          <w:sz w:val="22"/>
          <w:szCs w:val="22"/>
        </w:rPr>
        <w:t>INATION</w:t>
      </w:r>
    </w:p>
    <w:p w:rsidRPr="003519CD" w:rsidR="0094114D" w:rsidP="003519CD" w:rsidRDefault="00C42769">
      <w:pPr>
        <w:rPr>
          <w:rFonts w:ascii="Helvetica" w:hAnsi="Helvetica" w:cs="Helvetica"/>
          <w:b/>
          <w:sz w:val="24"/>
        </w:rPr>
      </w:pPr>
      <w:r>
        <w:rPr>
          <w:rFonts w:ascii="Helvetica" w:hAnsi="Helvetica" w:cs="Helvetica"/>
          <w:b/>
        </w:rPr>
        <w:br w:type="page"/>
      </w:r>
      <w:r w:rsidRPr="003519CD" w:rsidR="00041C43">
        <w:rPr>
          <w:rFonts w:ascii="Helvetica" w:hAnsi="Helvetica" w:cs="Helvetica"/>
          <w:b/>
        </w:rPr>
        <w:lastRenderedPageBreak/>
        <w:t>MGT4012</w:t>
      </w:r>
      <w:r w:rsidR="00693E39">
        <w:rPr>
          <w:rFonts w:ascii="Helvetica" w:hAnsi="Helvetica" w:cs="Helvetica"/>
          <w:b/>
        </w:rPr>
        <w:t xml:space="preserve"> </w:t>
      </w:r>
      <w:r w:rsidRPr="003519CD" w:rsidR="00041C43">
        <w:rPr>
          <w:rFonts w:ascii="Helvetica" w:hAnsi="Helvetica" w:cs="Helvetica"/>
          <w:b/>
        </w:rPr>
        <w:t>Financial</w:t>
      </w:r>
      <w:r w:rsidRPr="003519CD" w:rsidR="0094114D">
        <w:rPr>
          <w:rFonts w:ascii="Helvetica" w:hAnsi="Helvetica" w:cs="Helvetica"/>
          <w:b/>
        </w:rPr>
        <w:t xml:space="preserve"> Decision Making</w:t>
      </w:r>
    </w:p>
    <w:p w:rsidRPr="003519CD" w:rsidR="0094114D" w:rsidP="003519CD" w:rsidRDefault="0094114D">
      <w:pPr>
        <w:rPr>
          <w:rFonts w:ascii="Helvetica" w:hAnsi="Helvetica" w:cs="Helvetica"/>
          <w:b/>
        </w:rPr>
      </w:pPr>
      <w:r w:rsidRPr="003519CD">
        <w:rPr>
          <w:rFonts w:ascii="Helvetica" w:hAnsi="Helvetica" w:cs="Helvetica"/>
          <w:b/>
        </w:rPr>
        <w:t>Answer Sheet to Multiple Choice Questions</w:t>
      </w:r>
    </w:p>
    <w:p w:rsidRPr="003519CD" w:rsidR="0094114D" w:rsidRDefault="0094114D">
      <w:pPr>
        <w:rPr>
          <w:rFonts w:ascii="Helvetica" w:hAnsi="Helvetica" w:cs="Helvetica"/>
          <w:b/>
        </w:rPr>
      </w:pPr>
      <w:r w:rsidRPr="003519CD">
        <w:rPr>
          <w:rFonts w:ascii="Helvetica" w:hAnsi="Helvetica" w:cs="Helvetica"/>
          <w:b/>
        </w:rPr>
        <w:t>Reg. Number</w:t>
      </w:r>
    </w:p>
    <w:p w:rsidR="0094114D" w:rsidRDefault="0094114D">
      <w:pPr>
        <w:rPr>
          <w:b/>
        </w:rPr>
      </w:pPr>
      <w:r>
        <w:rPr>
          <w:b/>
        </w:rPr>
        <w:tab/>
      </w:r>
      <w:r>
        <w:rPr>
          <w:b/>
        </w:rPr>
        <w:tab/>
        <w:t>……………………………………..</w:t>
      </w:r>
    </w:p>
    <w:p w:rsidR="0094114D" w:rsidRDefault="0094114D">
      <w:pPr>
        <w:rPr>
          <w:b/>
        </w:rPr>
      </w:pPr>
    </w:p>
    <w:p w:rsidR="0094114D" w:rsidRDefault="0094114D">
      <w:pPr>
        <w:rPr>
          <w:b/>
        </w:rPr>
      </w:pPr>
      <w:r>
        <w:rPr>
          <w:b/>
        </w:rPr>
        <w:t>Insert your letter to your answer next to the question number</w:t>
      </w:r>
    </w:p>
    <w:p w:rsidR="0094114D" w:rsidRDefault="0094114D">
      <w:pPr>
        <w:jc w:val="center"/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2816"/>
        <w:gridCol w:w="3276"/>
      </w:tblGrid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Question Number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Answer (a, b, c or d)</w:t>
            </w: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41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41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rPr>
          <w:trHeight w:val="256"/>
        </w:trPr>
        <w:tc>
          <w:tcPr>
            <w:tcW w:w="2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2816" w:type="dxa"/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276" w:type="dxa"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2816" w:type="dxa"/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276" w:type="dxa"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  <w:tr w:rsidR="0094114D" w:rsidTr="003519CD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2816" w:type="dxa"/>
            <w:hideMark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3276" w:type="dxa"/>
          </w:tcPr>
          <w:p w:rsidR="0094114D" w:rsidRDefault="0094114D">
            <w:pPr>
              <w:tabs>
                <w:tab w:val="center" w:pos="4153"/>
                <w:tab w:val="right" w:pos="8306"/>
              </w:tabs>
              <w:rPr>
                <w:b/>
                <w:sz w:val="22"/>
                <w:szCs w:val="22"/>
              </w:rPr>
            </w:pPr>
          </w:p>
        </w:tc>
      </w:tr>
    </w:tbl>
    <w:p w:rsidRPr="003519CD" w:rsidR="0094114D" w:rsidRDefault="0094114D">
      <w:pPr>
        <w:rPr>
          <w:rFonts w:ascii="Helvetica" w:hAnsi="Helvetica" w:cs="Helvetica"/>
          <w:b/>
        </w:rPr>
      </w:pPr>
      <w:r w:rsidRPr="003519CD">
        <w:rPr>
          <w:rFonts w:ascii="Helvetica" w:hAnsi="Helvetica" w:cs="Helvetica"/>
          <w:b/>
        </w:rPr>
        <w:t>Please attached this to your exam script with the treasury tag provided</w:t>
      </w:r>
    </w:p>
    <w:p w:rsidR="0094114D" w:rsidRDefault="0094114D">
      <w:pPr>
        <w:rPr>
          <w:b/>
          <w:sz w:val="24"/>
        </w:rPr>
      </w:pPr>
    </w:p>
    <w:sectPr w:rsidR="0094114D">
      <w:headerReference w:type="even" r:id="rId13"/>
      <w:headerReference w:type="default" r:id="rId14"/>
      <w:footerReference w:type="default" r:id="rId15"/>
      <w:type w:val="continuous"/>
      <w:pgSz w:w="11907" w:h="16840"/>
      <w:pgMar w:top="2495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744" w:rsidRDefault="00641744">
      <w:r>
        <w:separator/>
      </w:r>
    </w:p>
  </w:endnote>
  <w:endnote w:type="continuationSeparator" w:id="0">
    <w:p w:rsidR="00641744" w:rsidRDefault="0064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4D" w:rsidRDefault="0094114D">
    <w:pPr>
      <w:pStyle w:val="Footer"/>
      <w:jc w:val="center"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287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82875"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744" w:rsidRDefault="00641744">
      <w:r>
        <w:separator/>
      </w:r>
    </w:p>
  </w:footnote>
  <w:footnote w:type="continuationSeparator" w:id="0">
    <w:p w:rsidR="00641744" w:rsidRDefault="00641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4D" w:rsidRDefault="009411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4114D" w:rsidRDefault="009411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9CD" w:rsidRPr="00C42769" w:rsidRDefault="00C42769">
    <w:pPr>
      <w:pStyle w:val="Header"/>
      <w:rPr>
        <w:rFonts w:ascii="Helvetica" w:hAnsi="Helvetica" w:cs="Helvetica"/>
        <w:b/>
      </w:rPr>
    </w:pPr>
    <w:r w:rsidRPr="00C42769">
      <w:rPr>
        <w:rFonts w:ascii="Helvetica" w:hAnsi="Helvetica" w:cs="Helvetica"/>
        <w:b/>
      </w:rPr>
      <w:t>R/MGT4012/JULY2019/12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FB"/>
    <w:multiLevelType w:val="multilevel"/>
    <w:tmpl w:val="FFFFFFFF"/>
    <w:lvl w:ilvl="0">
      <w:start w:val="1"/>
      <w:numFmt w:val="cardinalText"/>
      <w:pStyle w:val="Heading1"/>
      <w:lvlText w:val="Chapter %1 "/>
      <w:legacy w:legacy="1" w:legacySpace="0" w:legacyIndent="0"/>
      <w:lvlJc w:val="left"/>
    </w:lvl>
    <w:lvl w:ilvl="1">
      <w:start w:val="1"/>
      <w:numFmt w:val="none"/>
      <w:pStyle w:val="Heading2"/>
      <w:lvlText w:val=" "/>
      <w:legacy w:legacy="1" w:legacySpace="0" w:legacyIndent="0"/>
      <w:lvlJc w:val="left"/>
    </w:lvl>
    <w:lvl w:ilvl="2">
      <w:start w:val="1"/>
      <w:numFmt w:val="none"/>
      <w:pStyle w:val="Heading3"/>
      <w:lvlText w:val=" "/>
      <w:legacy w:legacy="1" w:legacySpace="0" w:legacyIndent="0"/>
      <w:lvlJc w:val="left"/>
    </w:lvl>
    <w:lvl w:ilvl="3">
      <w:start w:val="1"/>
      <w:numFmt w:val="none"/>
      <w:pStyle w:val="Heading4"/>
      <w:lvlText w:val=" "/>
      <w:legacy w:legacy="1" w:legacySpace="0" w:legacyIndent="0"/>
      <w:lvlJc w:val="left"/>
    </w:lvl>
    <w:lvl w:ilvl="4">
      <w:start w:val="1"/>
      <w:numFmt w:val="none"/>
      <w:pStyle w:val="Heading5"/>
      <w:lvlText w:val=" "/>
      <w:legacy w:legacy="1" w:legacySpace="0" w:legacyIndent="0"/>
      <w:lvlJc w:val="left"/>
    </w:lvl>
    <w:lvl w:ilvl="5">
      <w:start w:val="1"/>
      <w:numFmt w:val="none"/>
      <w:pStyle w:val="Heading6"/>
      <w:lvlText w:val=" "/>
      <w:legacy w:legacy="1" w:legacySpace="0" w:legacyIndent="0"/>
      <w:lvlJc w:val="left"/>
    </w:lvl>
    <w:lvl w:ilvl="6">
      <w:start w:val="1"/>
      <w:numFmt w:val="none"/>
      <w:pStyle w:val="Heading7"/>
      <w:lvlText w:val=" "/>
      <w:legacy w:legacy="1" w:legacySpace="0" w:legacyIndent="0"/>
      <w:lvlJc w:val="left"/>
    </w:lvl>
    <w:lvl w:ilvl="7">
      <w:start w:val="1"/>
      <w:numFmt w:val="none"/>
      <w:pStyle w:val="Heading8"/>
      <w:lvlText w:val=" "/>
      <w:legacy w:legacy="1" w:legacySpace="0" w:legacyIndent="0"/>
      <w:lvlJc w:val="left"/>
    </w:lvl>
    <w:lvl w:ilvl="8">
      <w:start w:val="1"/>
      <w:numFmt w:val="none"/>
      <w:pStyle w:val="Heading9"/>
      <w:lvlText w:val=" "/>
      <w:legacy w:legacy="1" w:legacySpace="0" w:legacyIndent="0"/>
      <w:lvlJc w:val="left"/>
    </w:lvl>
  </w:abstractNum>
  <w:abstractNum w:abstractNumId="1" w15:restartNumberingAfterBreak="0">
    <w:nsid w:val="06BA3A5B"/>
    <w:multiLevelType w:val="hybridMultilevel"/>
    <w:tmpl w:val="F466A5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36591"/>
    <w:multiLevelType w:val="singleLevel"/>
    <w:tmpl w:val="54640F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2725879"/>
    <w:multiLevelType w:val="hybridMultilevel"/>
    <w:tmpl w:val="E384D7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968A8"/>
    <w:multiLevelType w:val="hybridMultilevel"/>
    <w:tmpl w:val="96DCFA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85D5A"/>
    <w:multiLevelType w:val="hybridMultilevel"/>
    <w:tmpl w:val="0B30A1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F146C"/>
    <w:multiLevelType w:val="singleLevel"/>
    <w:tmpl w:val="418E729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E2B122E"/>
    <w:multiLevelType w:val="hybridMultilevel"/>
    <w:tmpl w:val="3DF8B1D6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94E4EB4"/>
    <w:multiLevelType w:val="hybridMultilevel"/>
    <w:tmpl w:val="2B9E9C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35B26"/>
    <w:multiLevelType w:val="hybridMultilevel"/>
    <w:tmpl w:val="143450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03838"/>
    <w:multiLevelType w:val="hybridMultilevel"/>
    <w:tmpl w:val="DE4ED6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42863"/>
    <w:multiLevelType w:val="singleLevel"/>
    <w:tmpl w:val="82F688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78B1D86"/>
    <w:multiLevelType w:val="singleLevel"/>
    <w:tmpl w:val="A5EA80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E783560"/>
    <w:multiLevelType w:val="singleLevel"/>
    <w:tmpl w:val="F9B6749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</w:abstractNum>
  <w:abstractNum w:abstractNumId="14" w15:restartNumberingAfterBreak="0">
    <w:nsid w:val="3F0D2495"/>
    <w:multiLevelType w:val="hybridMultilevel"/>
    <w:tmpl w:val="3A740510"/>
    <w:lvl w:ilvl="0" w:tplc="54640F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3D10DF"/>
    <w:multiLevelType w:val="hybridMultilevel"/>
    <w:tmpl w:val="094C1FB4"/>
    <w:lvl w:ilvl="0" w:tplc="9948FF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640F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4633BA"/>
    <w:multiLevelType w:val="singleLevel"/>
    <w:tmpl w:val="82F688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7665CC0"/>
    <w:multiLevelType w:val="singleLevel"/>
    <w:tmpl w:val="82F688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76708C8"/>
    <w:multiLevelType w:val="hybridMultilevel"/>
    <w:tmpl w:val="EEE444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A353F"/>
    <w:multiLevelType w:val="hybridMultilevel"/>
    <w:tmpl w:val="EB641B7A"/>
    <w:lvl w:ilvl="0" w:tplc="942E23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3E4651"/>
    <w:multiLevelType w:val="singleLevel"/>
    <w:tmpl w:val="82F688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4D020666"/>
    <w:multiLevelType w:val="singleLevel"/>
    <w:tmpl w:val="82F688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0231AC0"/>
    <w:multiLevelType w:val="hybridMultilevel"/>
    <w:tmpl w:val="F10881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A4E85"/>
    <w:multiLevelType w:val="singleLevel"/>
    <w:tmpl w:val="54640F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5B37D6F"/>
    <w:multiLevelType w:val="hybridMultilevel"/>
    <w:tmpl w:val="D1E6F2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6E3"/>
    <w:multiLevelType w:val="singleLevel"/>
    <w:tmpl w:val="F2C28AD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</w:abstractNum>
  <w:abstractNum w:abstractNumId="26" w15:restartNumberingAfterBreak="0">
    <w:nsid w:val="5DC231EB"/>
    <w:multiLevelType w:val="hybridMultilevel"/>
    <w:tmpl w:val="7FF0A5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74C61"/>
    <w:multiLevelType w:val="hybridMultilevel"/>
    <w:tmpl w:val="D7F2E988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DD373C6"/>
    <w:multiLevelType w:val="hybridMultilevel"/>
    <w:tmpl w:val="6EB6B3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36823"/>
    <w:multiLevelType w:val="hybridMultilevel"/>
    <w:tmpl w:val="FE4411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86AF9"/>
    <w:multiLevelType w:val="hybridMultilevel"/>
    <w:tmpl w:val="576C40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33BDE"/>
    <w:multiLevelType w:val="hybridMultilevel"/>
    <w:tmpl w:val="E0A4B2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355D4A"/>
    <w:multiLevelType w:val="singleLevel"/>
    <w:tmpl w:val="82F688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D310EAC"/>
    <w:multiLevelType w:val="hybridMultilevel"/>
    <w:tmpl w:val="68AAC304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29"/>
  </w:num>
  <w:num w:numId="5">
    <w:abstractNumId w:val="28"/>
  </w:num>
  <w:num w:numId="6">
    <w:abstractNumId w:val="10"/>
  </w:num>
  <w:num w:numId="7">
    <w:abstractNumId w:val="31"/>
  </w:num>
  <w:num w:numId="8">
    <w:abstractNumId w:val="1"/>
  </w:num>
  <w:num w:numId="9">
    <w:abstractNumId w:val="17"/>
  </w:num>
  <w:num w:numId="10">
    <w:abstractNumId w:val="15"/>
  </w:num>
  <w:num w:numId="11">
    <w:abstractNumId w:val="14"/>
  </w:num>
  <w:num w:numId="12">
    <w:abstractNumId w:val="2"/>
  </w:num>
  <w:num w:numId="13">
    <w:abstractNumId w:val="12"/>
  </w:num>
  <w:num w:numId="14">
    <w:abstractNumId w:val="27"/>
  </w:num>
  <w:num w:numId="15">
    <w:abstractNumId w:val="11"/>
  </w:num>
  <w:num w:numId="16">
    <w:abstractNumId w:val="7"/>
  </w:num>
  <w:num w:numId="17">
    <w:abstractNumId w:val="13"/>
  </w:num>
  <w:num w:numId="18">
    <w:abstractNumId w:val="6"/>
  </w:num>
  <w:num w:numId="19">
    <w:abstractNumId w:val="25"/>
  </w:num>
  <w:num w:numId="20">
    <w:abstractNumId w:val="4"/>
  </w:num>
  <w:num w:numId="21">
    <w:abstractNumId w:val="26"/>
  </w:num>
  <w:num w:numId="22">
    <w:abstractNumId w:val="8"/>
  </w:num>
  <w:num w:numId="23">
    <w:abstractNumId w:val="3"/>
  </w:num>
  <w:num w:numId="24">
    <w:abstractNumId w:val="9"/>
  </w:num>
  <w:num w:numId="25">
    <w:abstractNumId w:val="5"/>
  </w:num>
  <w:num w:numId="26">
    <w:abstractNumId w:val="30"/>
  </w:num>
  <w:num w:numId="27">
    <w:abstractNumId w:val="24"/>
  </w:num>
  <w:num w:numId="28">
    <w:abstractNumId w:val="32"/>
  </w:num>
  <w:num w:numId="29">
    <w:abstractNumId w:val="23"/>
  </w:num>
  <w:num w:numId="30">
    <w:abstractNumId w:val="21"/>
  </w:num>
  <w:num w:numId="31">
    <w:abstractNumId w:val="19"/>
  </w:num>
  <w:num w:numId="32">
    <w:abstractNumId w:val="33"/>
  </w:num>
  <w:num w:numId="33">
    <w:abstractNumId w:val="18"/>
  </w:num>
  <w:num w:numId="34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B7"/>
    <w:rsid w:val="000120AA"/>
    <w:rsid w:val="00025B34"/>
    <w:rsid w:val="00041C43"/>
    <w:rsid w:val="00053CD2"/>
    <w:rsid w:val="00074E86"/>
    <w:rsid w:val="00082780"/>
    <w:rsid w:val="00082C78"/>
    <w:rsid w:val="000A097D"/>
    <w:rsid w:val="000D3829"/>
    <w:rsid w:val="00115522"/>
    <w:rsid w:val="00144621"/>
    <w:rsid w:val="00146FD4"/>
    <w:rsid w:val="00173EC6"/>
    <w:rsid w:val="00186ADB"/>
    <w:rsid w:val="001962E3"/>
    <w:rsid w:val="00196496"/>
    <w:rsid w:val="001A6ED8"/>
    <w:rsid w:val="001B767F"/>
    <w:rsid w:val="00207AEC"/>
    <w:rsid w:val="00216100"/>
    <w:rsid w:val="00216FE0"/>
    <w:rsid w:val="0022765D"/>
    <w:rsid w:val="00230ACC"/>
    <w:rsid w:val="00247A8B"/>
    <w:rsid w:val="0028289B"/>
    <w:rsid w:val="002B1746"/>
    <w:rsid w:val="002B2AAD"/>
    <w:rsid w:val="002E43FC"/>
    <w:rsid w:val="002E5607"/>
    <w:rsid w:val="0033282F"/>
    <w:rsid w:val="00337E0E"/>
    <w:rsid w:val="003519CD"/>
    <w:rsid w:val="0036197F"/>
    <w:rsid w:val="00363F5E"/>
    <w:rsid w:val="00372DF9"/>
    <w:rsid w:val="003843DA"/>
    <w:rsid w:val="00385854"/>
    <w:rsid w:val="00394616"/>
    <w:rsid w:val="003E24A8"/>
    <w:rsid w:val="003E5992"/>
    <w:rsid w:val="003E6D7E"/>
    <w:rsid w:val="00404F07"/>
    <w:rsid w:val="00426498"/>
    <w:rsid w:val="00431645"/>
    <w:rsid w:val="00445AC8"/>
    <w:rsid w:val="00450F6D"/>
    <w:rsid w:val="00454890"/>
    <w:rsid w:val="00456444"/>
    <w:rsid w:val="00484C2E"/>
    <w:rsid w:val="0049329F"/>
    <w:rsid w:val="004A1D9D"/>
    <w:rsid w:val="004C4430"/>
    <w:rsid w:val="004E100C"/>
    <w:rsid w:val="004E5176"/>
    <w:rsid w:val="004F078E"/>
    <w:rsid w:val="0052751D"/>
    <w:rsid w:val="00531469"/>
    <w:rsid w:val="00547333"/>
    <w:rsid w:val="00550FE8"/>
    <w:rsid w:val="00555916"/>
    <w:rsid w:val="0057028A"/>
    <w:rsid w:val="00572B75"/>
    <w:rsid w:val="00574573"/>
    <w:rsid w:val="00574F53"/>
    <w:rsid w:val="00576F3A"/>
    <w:rsid w:val="0058065A"/>
    <w:rsid w:val="00583618"/>
    <w:rsid w:val="005B5978"/>
    <w:rsid w:val="005C10A2"/>
    <w:rsid w:val="005C4565"/>
    <w:rsid w:val="005D70CD"/>
    <w:rsid w:val="00614B7A"/>
    <w:rsid w:val="00615D3A"/>
    <w:rsid w:val="00621D80"/>
    <w:rsid w:val="00641744"/>
    <w:rsid w:val="006601A7"/>
    <w:rsid w:val="006602CC"/>
    <w:rsid w:val="00663028"/>
    <w:rsid w:val="00682875"/>
    <w:rsid w:val="00686648"/>
    <w:rsid w:val="00693E39"/>
    <w:rsid w:val="006A754B"/>
    <w:rsid w:val="006B780E"/>
    <w:rsid w:val="006C691A"/>
    <w:rsid w:val="006E0A7D"/>
    <w:rsid w:val="00727EC3"/>
    <w:rsid w:val="007434B9"/>
    <w:rsid w:val="007464CC"/>
    <w:rsid w:val="00752AF2"/>
    <w:rsid w:val="00785C32"/>
    <w:rsid w:val="00787745"/>
    <w:rsid w:val="007A4EF5"/>
    <w:rsid w:val="007C345B"/>
    <w:rsid w:val="007D0668"/>
    <w:rsid w:val="007D30A3"/>
    <w:rsid w:val="007E3DE5"/>
    <w:rsid w:val="007F254F"/>
    <w:rsid w:val="0082407A"/>
    <w:rsid w:val="00854DCC"/>
    <w:rsid w:val="00867834"/>
    <w:rsid w:val="00870BB7"/>
    <w:rsid w:val="00884529"/>
    <w:rsid w:val="00887D33"/>
    <w:rsid w:val="00894747"/>
    <w:rsid w:val="008978B5"/>
    <w:rsid w:val="008C0247"/>
    <w:rsid w:val="008C0A83"/>
    <w:rsid w:val="008C76BC"/>
    <w:rsid w:val="00921CA8"/>
    <w:rsid w:val="009373BD"/>
    <w:rsid w:val="0094114D"/>
    <w:rsid w:val="009427B3"/>
    <w:rsid w:val="00950ED6"/>
    <w:rsid w:val="00951732"/>
    <w:rsid w:val="009519CA"/>
    <w:rsid w:val="009710EC"/>
    <w:rsid w:val="00975962"/>
    <w:rsid w:val="00975A4E"/>
    <w:rsid w:val="00987021"/>
    <w:rsid w:val="009941E0"/>
    <w:rsid w:val="009F125C"/>
    <w:rsid w:val="00A075A3"/>
    <w:rsid w:val="00A12B7D"/>
    <w:rsid w:val="00A134CB"/>
    <w:rsid w:val="00A27671"/>
    <w:rsid w:val="00A4513B"/>
    <w:rsid w:val="00A73860"/>
    <w:rsid w:val="00A75D60"/>
    <w:rsid w:val="00AA7990"/>
    <w:rsid w:val="00AC2330"/>
    <w:rsid w:val="00AC62B0"/>
    <w:rsid w:val="00AE2F93"/>
    <w:rsid w:val="00AF6695"/>
    <w:rsid w:val="00AF7764"/>
    <w:rsid w:val="00B2274D"/>
    <w:rsid w:val="00B23FBF"/>
    <w:rsid w:val="00BB08C1"/>
    <w:rsid w:val="00BB2A86"/>
    <w:rsid w:val="00BE5E51"/>
    <w:rsid w:val="00BF211C"/>
    <w:rsid w:val="00C03CD2"/>
    <w:rsid w:val="00C05296"/>
    <w:rsid w:val="00C1668F"/>
    <w:rsid w:val="00C260A2"/>
    <w:rsid w:val="00C42769"/>
    <w:rsid w:val="00C5670C"/>
    <w:rsid w:val="00C66FCE"/>
    <w:rsid w:val="00C73AC3"/>
    <w:rsid w:val="00C77B1E"/>
    <w:rsid w:val="00C85CDA"/>
    <w:rsid w:val="00C965DC"/>
    <w:rsid w:val="00CA5A1C"/>
    <w:rsid w:val="00CA7D8E"/>
    <w:rsid w:val="00CB3D57"/>
    <w:rsid w:val="00CD4AB3"/>
    <w:rsid w:val="00CD730F"/>
    <w:rsid w:val="00D00AEC"/>
    <w:rsid w:val="00D027ED"/>
    <w:rsid w:val="00D319E0"/>
    <w:rsid w:val="00D51F9F"/>
    <w:rsid w:val="00D522DF"/>
    <w:rsid w:val="00D52D5A"/>
    <w:rsid w:val="00D73980"/>
    <w:rsid w:val="00DE7AA6"/>
    <w:rsid w:val="00DF69EA"/>
    <w:rsid w:val="00E14F54"/>
    <w:rsid w:val="00E31EF7"/>
    <w:rsid w:val="00E667E1"/>
    <w:rsid w:val="00E67F58"/>
    <w:rsid w:val="00E858CC"/>
    <w:rsid w:val="00E90A3F"/>
    <w:rsid w:val="00EA2FA9"/>
    <w:rsid w:val="00EA5B2B"/>
    <w:rsid w:val="00EB5958"/>
    <w:rsid w:val="00EC5220"/>
    <w:rsid w:val="00EE723A"/>
    <w:rsid w:val="00EF7463"/>
    <w:rsid w:val="00F05FEA"/>
    <w:rsid w:val="00F2164E"/>
    <w:rsid w:val="00F66FDE"/>
    <w:rsid w:val="00F76A10"/>
    <w:rsid w:val="00FD5B20"/>
    <w:rsid w:val="00FD5CAC"/>
    <w:rsid w:val="00FD6CFE"/>
    <w:rsid w:val="00FE6457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C95FF54"/>
  <w15:chartTrackingRefBased/>
  <w15:docId w15:val="{84D24657-0681-45C8-AD84-AC25DE99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rPr>
      <w:sz w:val="16"/>
      <w:szCs w:val="16"/>
      <w:lang w:eastAsia="en-US"/>
    </w:rPr>
  </w:style>
  <w:style w:type="character" w:customStyle="1" w:styleId="HeaderChar">
    <w:name w:val="Header Char"/>
    <w:rPr>
      <w:lang w:eastAsia="en-US"/>
    </w:rPr>
  </w:style>
  <w:style w:type="character" w:customStyle="1" w:styleId="FooterChar">
    <w:name w:val="Footer Char"/>
    <w:link w:val="Footer"/>
    <w:uiPriority w:val="99"/>
    <w:rsid w:val="003519CD"/>
    <w:rPr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PAP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8DB73-1044-4C30-A649-1FF796B60F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3F8222-65BB-4C7D-9D17-BCF13F2428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5243C2D-C014-4A22-BB7B-B6CC1A129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42B84E-13EE-47F9-8A5E-5A93342F1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434AC4-52BD-4C9C-9F17-D3140CEA5B64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559e8a90-c5f0-4960-93bb-48a9a6be2d22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CFA87369-FF7A-4EFD-A3EC-F8C7E0CB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PAPERS</Template>
  <TotalTime>13</TotalTime>
  <Pages>10</Pages>
  <Words>2051</Words>
  <Characters>9993</Characters>
  <Application>Microsoft Office Word</Application>
  <DocSecurity>0</DocSecurity>
  <Lines>83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MARY’S UNIVERSITY COLLEGE</vt:lpstr>
    </vt:vector>
  </TitlesOfParts>
  <Company>St Mary's College</Company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MGT4012 Resit 1819</dc:title>
  <dc:subject>MGT4012</dc:subject>
  <dc:creator>Information Services Dept.</dc:creator>
  <cp:keywords>
  </cp:keywords>
  <cp:lastModifiedBy>Stephanie Dobbin</cp:lastModifiedBy>
  <cp:revision>3</cp:revision>
  <cp:lastPrinted>2019-08-15T11:06:00Z</cp:lastPrinted>
  <dcterms:created xsi:type="dcterms:W3CDTF">2021-04-14T10:06:00Z</dcterms:created>
  <dcterms:modified xsi:type="dcterms:W3CDTF">2021-04-14T15:05:02Z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R63NPHTH4QFH-1291-954</vt:lpwstr>
  </property>
  <property fmtid="{D5CDD505-2E9C-101B-9397-08002B2CF9AE}" pid="3" name="_dlc_DocIdItemGuid">
    <vt:lpwstr>e5593c7a-face-4f05-8e13-48cece921db3</vt:lpwstr>
  </property>
  <property fmtid="{D5CDD505-2E9C-101B-9397-08002B2CF9AE}" pid="4" name="_dlc_DocIdUrl">
    <vt:lpwstr>http://staffnet/academic-services/Registry/exam-paper-submission/_layouts/15/DocIdRedir.aspx?ID=R63NPHTH4QFH-1291-954, R63NPHTH4QFH-1291-954</vt:lpwstr>
  </property>
</Properties>
</file>