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0481A" w:rsidR="00B11DC9" w:rsidP="00313F8A" w:rsidRDefault="00B11DC9">
      <w:pPr>
        <w:pStyle w:val="Title"/>
        <w:rPr>
          <w:rFonts w:ascii="Helvetica" w:hAnsi="Helvetica" w:cs="Helvetica"/>
          <w:sz w:val="40"/>
          <w:szCs w:val="40"/>
        </w:rPr>
      </w:pPr>
      <w:r w:rsidRPr="0010481A">
        <w:rPr>
          <w:rFonts w:ascii="Helvetica" w:hAnsi="Helvetica" w:cs="Helvetica"/>
          <w:sz w:val="40"/>
          <w:szCs w:val="40"/>
        </w:rPr>
        <w:t>ST MARY’S UNIVERSITY</w:t>
      </w:r>
    </w:p>
    <w:p w:rsidRPr="00203904" w:rsidR="00B11DC9" w:rsidP="00B11DC9" w:rsidRDefault="00B11DC9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B11DC9" w:rsidP="00B11DC9" w:rsidRDefault="00B11DC9">
      <w:pPr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BA/BA(ITT)/</w:t>
      </w:r>
      <w:r w:rsidRPr="00EC304F">
        <w:rPr>
          <w:rFonts w:ascii="Helvetica" w:hAnsi="Helvetica" w:cs="Helvetica"/>
          <w:sz w:val="23"/>
          <w:szCs w:val="23"/>
        </w:rPr>
        <w:t>BSc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B11DC9" w:rsidP="00B11DC9" w:rsidRDefault="00B11DC9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SIX</w:t>
      </w:r>
    </w:p>
    <w:p w:rsidR="009A34F2" w:rsidP="009A34F2" w:rsidRDefault="009A34F2">
      <w:pPr>
        <w:rPr>
          <w:rFonts w:ascii="Helvetica" w:hAnsi="Helvetica"/>
          <w:sz w:val="22"/>
          <w:szCs w:val="22"/>
        </w:rPr>
      </w:pPr>
    </w:p>
    <w:p w:rsidRPr="00B11DC9" w:rsidR="009C1A7A" w:rsidP="009A34F2" w:rsidRDefault="009C1A7A">
      <w:pPr>
        <w:rPr>
          <w:rFonts w:ascii="Helvetica" w:hAnsi="Helvetica"/>
          <w:sz w:val="22"/>
          <w:szCs w:val="22"/>
        </w:rPr>
      </w:pPr>
    </w:p>
    <w:p w:rsidR="00D2621E" w:rsidRDefault="00175EF8">
      <w:pPr>
        <w:rPr>
          <w:rFonts w:ascii="Helvetica" w:hAnsi="Helvetica"/>
          <w:b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 xml:space="preserve">Title: </w:t>
      </w:r>
      <w:r w:rsidR="00561DE8">
        <w:rPr>
          <w:rFonts w:ascii="Helvetica" w:hAnsi="Helvetica"/>
          <w:sz w:val="22"/>
          <w:szCs w:val="22"/>
        </w:rPr>
        <w:tab/>
      </w:r>
      <w:r w:rsidRPr="00B11DC9" w:rsidR="00CB7E75">
        <w:rPr>
          <w:rFonts w:ascii="Helvetica" w:hAnsi="Helvetica"/>
          <w:b/>
          <w:sz w:val="22"/>
          <w:szCs w:val="22"/>
        </w:rPr>
        <w:t>Corporate Governance and Social Responsibility</w:t>
      </w:r>
    </w:p>
    <w:p w:rsidR="00D2621E" w:rsidRDefault="00D2621E">
      <w:pPr>
        <w:rPr>
          <w:rFonts w:ascii="Helvetica" w:hAnsi="Helvetica"/>
          <w:sz w:val="22"/>
          <w:szCs w:val="22"/>
        </w:rPr>
      </w:pPr>
    </w:p>
    <w:p w:rsidR="00D2621E" w:rsidRDefault="00175EF8">
      <w:pPr>
        <w:rPr>
          <w:rFonts w:ascii="Helvetica" w:hAnsi="Helvetica"/>
          <w:b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 xml:space="preserve">Code: </w:t>
      </w:r>
      <w:r w:rsidR="00561DE8">
        <w:rPr>
          <w:rFonts w:ascii="Helvetica" w:hAnsi="Helvetica"/>
          <w:sz w:val="22"/>
          <w:szCs w:val="22"/>
        </w:rPr>
        <w:tab/>
      </w:r>
      <w:r w:rsidRPr="00B11DC9">
        <w:rPr>
          <w:rFonts w:ascii="Helvetica" w:hAnsi="Helvetica"/>
          <w:b/>
          <w:sz w:val="22"/>
          <w:szCs w:val="22"/>
        </w:rPr>
        <w:t>MG</w:t>
      </w:r>
      <w:r w:rsidRPr="00B11DC9" w:rsidR="00CB7E75">
        <w:rPr>
          <w:rFonts w:ascii="Helvetica" w:hAnsi="Helvetica"/>
          <w:b/>
          <w:sz w:val="22"/>
          <w:szCs w:val="22"/>
        </w:rPr>
        <w:t>T6013</w:t>
      </w:r>
    </w:p>
    <w:p w:rsidR="00175EF8" w:rsidRDefault="00085DC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Semester: </w:t>
      </w:r>
      <w:r w:rsidRPr="00085DCF">
        <w:rPr>
          <w:rFonts w:ascii="Helvetica" w:hAnsi="Helvetica"/>
          <w:b/>
          <w:sz w:val="22"/>
          <w:szCs w:val="22"/>
        </w:rPr>
        <w:t>ONE</w:t>
      </w:r>
    </w:p>
    <w:p w:rsidRPr="00B11DC9" w:rsidR="009C1A7A" w:rsidRDefault="009C1A7A">
      <w:pPr>
        <w:rPr>
          <w:rFonts w:ascii="Helvetica" w:hAnsi="Helvetica"/>
          <w:sz w:val="22"/>
          <w:szCs w:val="22"/>
        </w:rPr>
      </w:pPr>
    </w:p>
    <w:p w:rsidR="00D2621E" w:rsidRDefault="00175EF8">
      <w:pPr>
        <w:rPr>
          <w:rFonts w:ascii="Helvetica" w:hAnsi="Helvetica"/>
          <w:b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>Date:</w:t>
      </w:r>
      <w:r w:rsidRPr="00B11DC9">
        <w:rPr>
          <w:rFonts w:ascii="Helvetica" w:hAnsi="Helvetica"/>
          <w:sz w:val="22"/>
          <w:szCs w:val="22"/>
        </w:rPr>
        <w:tab/>
      </w:r>
      <w:r w:rsidRPr="00561DE8" w:rsidR="00561DE8">
        <w:rPr>
          <w:rFonts w:ascii="Helvetica" w:hAnsi="Helvetica"/>
          <w:b/>
          <w:sz w:val="22"/>
          <w:szCs w:val="22"/>
        </w:rPr>
        <w:t>9</w:t>
      </w:r>
      <w:r w:rsidRPr="00561DE8" w:rsidR="00561DE8">
        <w:rPr>
          <w:rFonts w:ascii="Helvetica" w:hAnsi="Helvetica"/>
          <w:b/>
          <w:sz w:val="22"/>
          <w:szCs w:val="22"/>
          <w:vertAlign w:val="superscript"/>
        </w:rPr>
        <w:t>th</w:t>
      </w:r>
      <w:r w:rsidRPr="00561DE8" w:rsidR="00561DE8">
        <w:rPr>
          <w:rFonts w:ascii="Helvetica" w:hAnsi="Helvetica"/>
          <w:b/>
          <w:sz w:val="22"/>
          <w:szCs w:val="22"/>
        </w:rPr>
        <w:t xml:space="preserve"> </w:t>
      </w:r>
      <w:r w:rsidRPr="00561DE8" w:rsidR="0010481A">
        <w:rPr>
          <w:rFonts w:ascii="Helvetica" w:hAnsi="Helvetica"/>
          <w:b/>
          <w:sz w:val="22"/>
          <w:szCs w:val="22"/>
        </w:rPr>
        <w:t>January</w:t>
      </w:r>
      <w:r w:rsidRPr="00561DE8" w:rsidR="00561DE8">
        <w:rPr>
          <w:rFonts w:ascii="Helvetica" w:hAnsi="Helvetica"/>
          <w:b/>
          <w:sz w:val="22"/>
          <w:szCs w:val="22"/>
        </w:rPr>
        <w:t>,</w:t>
      </w:r>
      <w:r w:rsidRPr="00561DE8" w:rsidR="0010481A">
        <w:rPr>
          <w:rFonts w:ascii="Helvetica" w:hAnsi="Helvetica"/>
          <w:b/>
          <w:sz w:val="22"/>
          <w:szCs w:val="22"/>
        </w:rPr>
        <w:t xml:space="preserve"> 2020</w:t>
      </w:r>
    </w:p>
    <w:p w:rsidR="00175EF8" w:rsidRDefault="00561DE8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Time: </w:t>
      </w:r>
      <w:r w:rsidRPr="00561DE8">
        <w:rPr>
          <w:rFonts w:ascii="Helvetica" w:hAnsi="Helvetica"/>
          <w:b/>
          <w:sz w:val="22"/>
          <w:szCs w:val="22"/>
        </w:rPr>
        <w:t>9:30am – 11:30am</w:t>
      </w:r>
    </w:p>
    <w:p w:rsidRPr="00B11DC9" w:rsidR="009C1A7A" w:rsidRDefault="009C1A7A">
      <w:pPr>
        <w:rPr>
          <w:rFonts w:ascii="Helvetica" w:hAnsi="Helvetica"/>
          <w:b/>
          <w:bCs/>
          <w:sz w:val="22"/>
          <w:szCs w:val="22"/>
        </w:rPr>
      </w:pPr>
    </w:p>
    <w:p w:rsidR="00E45795" w:rsidP="00D2621E" w:rsidRDefault="00175EF8">
      <w:pPr>
        <w:rPr>
          <w:rFonts w:ascii="Helvetica" w:hAnsi="Helvetica"/>
          <w:b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 xml:space="preserve">TIME ALLOWED: </w:t>
      </w:r>
      <w:r w:rsidR="0010481A">
        <w:rPr>
          <w:rFonts w:ascii="Helvetica" w:hAnsi="Helvetica"/>
          <w:b/>
          <w:sz w:val="22"/>
          <w:szCs w:val="22"/>
        </w:rPr>
        <w:t xml:space="preserve">TWO </w:t>
      </w:r>
      <w:r w:rsidRPr="00B11DC9" w:rsidR="009A34F2">
        <w:rPr>
          <w:rFonts w:ascii="Helvetica" w:hAnsi="Helvetica"/>
          <w:b/>
          <w:sz w:val="22"/>
          <w:szCs w:val="22"/>
        </w:rPr>
        <w:t>HOURS</w:t>
      </w:r>
    </w:p>
    <w:p w:rsidR="00D2621E" w:rsidP="00D2621E" w:rsidRDefault="00D2621E">
      <w:pPr>
        <w:rPr>
          <w:rFonts w:ascii="Helvetica" w:hAnsi="Helvetica"/>
          <w:b/>
          <w:sz w:val="22"/>
          <w:szCs w:val="22"/>
        </w:rPr>
      </w:pPr>
    </w:p>
    <w:p w:rsidR="00D2621E" w:rsidP="00D2621E" w:rsidRDefault="00D2621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>
        <w:rPr>
          <w:rFonts w:ascii="Helvetica" w:hAnsi="Helvetica"/>
          <w:b/>
          <w:sz w:val="22"/>
          <w:szCs w:val="22"/>
        </w:rPr>
        <w:t>THREE</w:t>
      </w:r>
      <w:r>
        <w:rPr>
          <w:rFonts w:ascii="Helvetica" w:hAnsi="Helvetica"/>
          <w:sz w:val="22"/>
          <w:szCs w:val="22"/>
        </w:rPr>
        <w:t xml:space="preserve"> questions in the booklet provided.</w:t>
      </w:r>
    </w:p>
    <w:p w:rsidR="00D2621E" w:rsidP="00D2621E" w:rsidRDefault="00D2621E">
      <w:pPr>
        <w:rPr>
          <w:rFonts w:ascii="Helvetica" w:hAnsi="Helvetica"/>
          <w:sz w:val="22"/>
          <w:szCs w:val="22"/>
        </w:rPr>
      </w:pPr>
    </w:p>
    <w:p w:rsidR="00D2621E" w:rsidP="00D2621E" w:rsidRDefault="00D2621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All questions carry equal marks</w:t>
      </w:r>
    </w:p>
    <w:p w:rsidRPr="00D2621E" w:rsidR="00D2621E" w:rsidP="00D2621E" w:rsidRDefault="00D2621E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>(</w:t>
      </w:r>
      <w:r>
        <w:rPr>
          <w:rFonts w:ascii="Helvetica" w:hAnsi="Helvetica"/>
          <w:i/>
          <w:sz w:val="22"/>
          <w:szCs w:val="22"/>
        </w:rPr>
        <w:t>Include examples in your answers where appropriate)</w:t>
      </w:r>
    </w:p>
    <w:p w:rsidR="009C1A7A" w:rsidP="00433805" w:rsidRDefault="009C1A7A">
      <w:pPr>
        <w:rPr>
          <w:rFonts w:ascii="Helvetica" w:hAnsi="Helvetica"/>
          <w:sz w:val="22"/>
          <w:szCs w:val="22"/>
        </w:rPr>
      </w:pPr>
    </w:p>
    <w:p w:rsidRPr="00B11DC9" w:rsidR="009C1A7A" w:rsidP="00433805" w:rsidRDefault="009C1A7A">
      <w:pPr>
        <w:rPr>
          <w:rFonts w:ascii="Helvetica" w:hAnsi="Helvetica"/>
          <w:sz w:val="22"/>
          <w:szCs w:val="22"/>
        </w:rPr>
      </w:pPr>
    </w:p>
    <w:p w:rsidRPr="00E45795" w:rsidR="0064670E" w:rsidP="004439DA" w:rsidRDefault="0064670E">
      <w:pPr>
        <w:numPr>
          <w:ilvl w:val="0"/>
          <w:numId w:val="15"/>
        </w:numPr>
        <w:ind w:left="567" w:hanging="567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>Evaluate the influence of stakehol</w:t>
      </w:r>
      <w:r w:rsidR="00E45795">
        <w:rPr>
          <w:rFonts w:ascii="Helvetica" w:hAnsi="Helvetica"/>
          <w:sz w:val="22"/>
          <w:szCs w:val="22"/>
        </w:rPr>
        <w:t xml:space="preserve">der theory and agency theory on </w:t>
      </w:r>
      <w:r w:rsidRPr="00E45795">
        <w:rPr>
          <w:rFonts w:ascii="Helvetica" w:hAnsi="Helvetica"/>
          <w:sz w:val="22"/>
          <w:szCs w:val="22"/>
        </w:rPr>
        <w:t>the design of corporate governance arrangements.</w:t>
      </w:r>
      <w:r w:rsidRPr="00E45795" w:rsidR="00444E81">
        <w:rPr>
          <w:rFonts w:ascii="Helvetica" w:hAnsi="Helvetica"/>
          <w:sz w:val="22"/>
          <w:szCs w:val="22"/>
        </w:rPr>
        <w:t xml:space="preserve"> </w:t>
      </w:r>
    </w:p>
    <w:p w:rsidRPr="00B11DC9" w:rsidR="00575B6E" w:rsidP="004439DA" w:rsidRDefault="00575B6E">
      <w:pPr>
        <w:ind w:left="567" w:hanging="567"/>
        <w:rPr>
          <w:rFonts w:ascii="Helvetica" w:hAnsi="Helvetica"/>
          <w:sz w:val="22"/>
          <w:szCs w:val="22"/>
        </w:rPr>
      </w:pPr>
    </w:p>
    <w:p w:rsidRPr="0010481A" w:rsidR="00444E81" w:rsidP="004439DA" w:rsidRDefault="00444E81">
      <w:pPr>
        <w:numPr>
          <w:ilvl w:val="0"/>
          <w:numId w:val="15"/>
        </w:numPr>
        <w:ind w:left="567" w:hanging="567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>‘Loyalty can also be defined as a commitment to the true</w:t>
      </w:r>
      <w:r w:rsidR="0010481A">
        <w:rPr>
          <w:rFonts w:ascii="Helvetica" w:hAnsi="Helvetica"/>
          <w:sz w:val="22"/>
          <w:szCs w:val="22"/>
        </w:rPr>
        <w:t xml:space="preserve"> </w:t>
      </w:r>
      <w:r w:rsidRPr="0010481A">
        <w:rPr>
          <w:rFonts w:ascii="Helvetica" w:hAnsi="Helvetica"/>
          <w:sz w:val="22"/>
          <w:szCs w:val="22"/>
        </w:rPr>
        <w:t>interests or goals of the organisation, in which case</w:t>
      </w:r>
      <w:r w:rsidR="0010481A">
        <w:rPr>
          <w:rFonts w:ascii="Helvetica" w:hAnsi="Helvetica"/>
          <w:sz w:val="22"/>
          <w:szCs w:val="22"/>
        </w:rPr>
        <w:t xml:space="preserve"> </w:t>
      </w:r>
      <w:proofErr w:type="spellStart"/>
      <w:r w:rsidRPr="0010481A">
        <w:rPr>
          <w:rFonts w:ascii="Helvetica" w:hAnsi="Helvetica"/>
          <w:sz w:val="22"/>
          <w:szCs w:val="22"/>
        </w:rPr>
        <w:t>whistleblowers</w:t>
      </w:r>
      <w:proofErr w:type="spellEnd"/>
      <w:r w:rsidRPr="0010481A">
        <w:rPr>
          <w:rFonts w:ascii="Helvetica" w:hAnsi="Helvetica"/>
          <w:sz w:val="22"/>
          <w:szCs w:val="22"/>
        </w:rPr>
        <w:t xml:space="preserve"> are often very loyal employees’</w:t>
      </w:r>
      <w:r w:rsidR="0010481A">
        <w:rPr>
          <w:rFonts w:ascii="Helvetica" w:hAnsi="Helvetica"/>
          <w:sz w:val="22"/>
          <w:szCs w:val="22"/>
        </w:rPr>
        <w:t xml:space="preserve"> </w:t>
      </w:r>
      <w:r w:rsidRPr="0010481A">
        <w:rPr>
          <w:rFonts w:ascii="Helvetica" w:hAnsi="Helvetica"/>
          <w:sz w:val="22"/>
          <w:szCs w:val="22"/>
        </w:rPr>
        <w:t xml:space="preserve">(Boatright J.R) </w:t>
      </w:r>
      <w:r w:rsidRPr="0010481A">
        <w:rPr>
          <w:rFonts w:ascii="Helvetica" w:hAnsi="Helvetica"/>
          <w:sz w:val="22"/>
          <w:szCs w:val="22"/>
          <w:u w:val="single"/>
        </w:rPr>
        <w:t xml:space="preserve">Ethics and the conduct of Business </w:t>
      </w:r>
      <w:r w:rsidRPr="0010481A">
        <w:rPr>
          <w:rFonts w:ascii="Helvetica" w:hAnsi="Helvetica"/>
          <w:sz w:val="22"/>
          <w:szCs w:val="22"/>
        </w:rPr>
        <w:t xml:space="preserve">2009: </w:t>
      </w:r>
      <w:proofErr w:type="spellStart"/>
      <w:r w:rsidRPr="0010481A">
        <w:rPr>
          <w:rFonts w:ascii="Helvetica" w:hAnsi="Helvetica"/>
          <w:sz w:val="22"/>
          <w:szCs w:val="22"/>
        </w:rPr>
        <w:t>pg</w:t>
      </w:r>
      <w:proofErr w:type="spellEnd"/>
      <w:r w:rsidRPr="0010481A">
        <w:rPr>
          <w:rFonts w:ascii="Helvetica" w:hAnsi="Helvetica"/>
          <w:sz w:val="22"/>
          <w:szCs w:val="22"/>
        </w:rPr>
        <w:t xml:space="preserve"> 95)</w:t>
      </w:r>
    </w:p>
    <w:p w:rsidRPr="00B11DC9" w:rsidR="00444E81" w:rsidP="004439DA" w:rsidRDefault="00444E81">
      <w:pPr>
        <w:ind w:left="567" w:hanging="567"/>
        <w:rPr>
          <w:rFonts w:ascii="Helvetica" w:hAnsi="Helvetica"/>
          <w:sz w:val="22"/>
          <w:szCs w:val="22"/>
        </w:rPr>
      </w:pPr>
    </w:p>
    <w:p w:rsidRPr="00B11DC9" w:rsidR="00070755" w:rsidP="004439DA" w:rsidRDefault="00444E81">
      <w:pPr>
        <w:ind w:left="567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 xml:space="preserve">Critically analyse Boatright’s assertion. </w:t>
      </w:r>
    </w:p>
    <w:p w:rsidRPr="00B11DC9" w:rsidR="0064670E" w:rsidP="004439DA" w:rsidRDefault="0064670E">
      <w:pPr>
        <w:ind w:left="567" w:hanging="567"/>
        <w:rPr>
          <w:rFonts w:ascii="Helvetica" w:hAnsi="Helvetica"/>
          <w:sz w:val="22"/>
          <w:szCs w:val="22"/>
        </w:rPr>
      </w:pPr>
    </w:p>
    <w:p w:rsidRPr="00B11DC9" w:rsidR="0064670E" w:rsidP="004439DA" w:rsidRDefault="0064670E">
      <w:pPr>
        <w:numPr>
          <w:ilvl w:val="0"/>
          <w:numId w:val="15"/>
        </w:numPr>
        <w:ind w:left="567" w:hanging="567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 xml:space="preserve">Critically </w:t>
      </w:r>
      <w:r w:rsidRPr="00B11DC9" w:rsidR="00965A55">
        <w:rPr>
          <w:rFonts w:ascii="Helvetica" w:hAnsi="Helvetica"/>
          <w:sz w:val="22"/>
          <w:szCs w:val="22"/>
        </w:rPr>
        <w:t>review</w:t>
      </w:r>
      <w:r w:rsidRPr="00B11DC9" w:rsidR="00A55513">
        <w:rPr>
          <w:rFonts w:ascii="Helvetica" w:hAnsi="Helvetica"/>
          <w:sz w:val="22"/>
          <w:szCs w:val="22"/>
        </w:rPr>
        <w:t xml:space="preserve"> </w:t>
      </w:r>
      <w:r w:rsidRPr="00B11DC9">
        <w:rPr>
          <w:rFonts w:ascii="Helvetica" w:hAnsi="Helvetica"/>
          <w:sz w:val="22"/>
          <w:szCs w:val="22"/>
        </w:rPr>
        <w:t>the purpose of company codes of ethics.</w:t>
      </w:r>
    </w:p>
    <w:p w:rsidRPr="00B11DC9" w:rsidR="00495662" w:rsidP="004439DA" w:rsidRDefault="00495662">
      <w:pPr>
        <w:ind w:left="567" w:hanging="567"/>
        <w:rPr>
          <w:rFonts w:ascii="Helvetica" w:hAnsi="Helvetica"/>
          <w:sz w:val="22"/>
          <w:szCs w:val="22"/>
        </w:rPr>
      </w:pPr>
    </w:p>
    <w:p w:rsidRPr="0010481A" w:rsidR="00070755" w:rsidP="004439DA" w:rsidRDefault="00A55513">
      <w:pPr>
        <w:numPr>
          <w:ilvl w:val="0"/>
          <w:numId w:val="15"/>
        </w:numPr>
        <w:ind w:left="567" w:hanging="567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>With reference to existing voluntary frameworks for reporting standards</w:t>
      </w:r>
      <w:r w:rsidR="0010481A">
        <w:rPr>
          <w:rFonts w:ascii="Helvetica" w:hAnsi="Helvetica"/>
          <w:sz w:val="22"/>
          <w:szCs w:val="22"/>
        </w:rPr>
        <w:t xml:space="preserve"> </w:t>
      </w:r>
      <w:r w:rsidRPr="0010481A">
        <w:rPr>
          <w:rFonts w:ascii="Helvetica" w:hAnsi="Helvetica"/>
          <w:sz w:val="22"/>
          <w:szCs w:val="22"/>
        </w:rPr>
        <w:t>such as the Global Reporting Initi</w:t>
      </w:r>
      <w:r w:rsidR="0010481A">
        <w:rPr>
          <w:rFonts w:ascii="Helvetica" w:hAnsi="Helvetica"/>
          <w:sz w:val="22"/>
          <w:szCs w:val="22"/>
        </w:rPr>
        <w:t xml:space="preserve">ative (GRI) and </w:t>
      </w:r>
      <w:proofErr w:type="spellStart"/>
      <w:r w:rsidR="0010481A">
        <w:rPr>
          <w:rFonts w:ascii="Helvetica" w:hAnsi="Helvetica"/>
          <w:sz w:val="22"/>
          <w:szCs w:val="22"/>
        </w:rPr>
        <w:t>AccountAbility</w:t>
      </w:r>
      <w:proofErr w:type="spellEnd"/>
      <w:r w:rsidR="0010481A">
        <w:rPr>
          <w:rFonts w:ascii="Helvetica" w:hAnsi="Helvetica"/>
          <w:sz w:val="22"/>
          <w:szCs w:val="22"/>
        </w:rPr>
        <w:t xml:space="preserve"> </w:t>
      </w:r>
      <w:r w:rsidRPr="0010481A">
        <w:rPr>
          <w:rFonts w:ascii="Helvetica" w:hAnsi="Helvetica"/>
          <w:sz w:val="22"/>
          <w:szCs w:val="22"/>
        </w:rPr>
        <w:t xml:space="preserve">1000 (AA1000), evaluate how some corporations are now interpreting and communicating </w:t>
      </w:r>
      <w:r w:rsidRPr="0010481A" w:rsidR="009F55C2">
        <w:rPr>
          <w:rFonts w:ascii="Helvetica" w:hAnsi="Helvetica"/>
          <w:sz w:val="22"/>
          <w:szCs w:val="22"/>
        </w:rPr>
        <w:t xml:space="preserve">their </w:t>
      </w:r>
      <w:r w:rsidRPr="0010481A" w:rsidR="00EC5812">
        <w:rPr>
          <w:rFonts w:ascii="Helvetica" w:hAnsi="Helvetica"/>
          <w:sz w:val="22"/>
          <w:szCs w:val="22"/>
        </w:rPr>
        <w:t xml:space="preserve">corporate </w:t>
      </w:r>
      <w:r w:rsidRPr="0010481A" w:rsidR="00444E81">
        <w:rPr>
          <w:rFonts w:ascii="Helvetica" w:hAnsi="Helvetica"/>
          <w:sz w:val="22"/>
          <w:szCs w:val="22"/>
        </w:rPr>
        <w:t>sustainability.</w:t>
      </w:r>
      <w:r w:rsidRPr="0010481A" w:rsidR="00070755">
        <w:rPr>
          <w:rFonts w:ascii="Helvetica" w:hAnsi="Helvetica"/>
          <w:color w:val="FF0000"/>
          <w:sz w:val="22"/>
          <w:szCs w:val="22"/>
        </w:rPr>
        <w:t xml:space="preserve"> </w:t>
      </w:r>
    </w:p>
    <w:p w:rsidRPr="00B11DC9" w:rsidR="002154F8" w:rsidP="0010481A" w:rsidRDefault="002154F8">
      <w:pPr>
        <w:rPr>
          <w:rFonts w:ascii="Helvetica" w:hAnsi="Helvetica"/>
          <w:sz w:val="22"/>
          <w:szCs w:val="22"/>
        </w:rPr>
      </w:pPr>
    </w:p>
    <w:p w:rsidR="0010481A" w:rsidP="004439DA" w:rsidRDefault="00575B6E">
      <w:pPr>
        <w:numPr>
          <w:ilvl w:val="0"/>
          <w:numId w:val="15"/>
        </w:numPr>
        <w:ind w:left="567" w:hanging="567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>‘At the social level, the main concern is with th</w:t>
      </w:r>
      <w:r w:rsidR="0010481A">
        <w:rPr>
          <w:rFonts w:ascii="Helvetica" w:hAnsi="Helvetica"/>
          <w:sz w:val="22"/>
          <w:szCs w:val="22"/>
        </w:rPr>
        <w:t xml:space="preserve">e aggregate social and cultural </w:t>
      </w:r>
      <w:r w:rsidRPr="0010481A">
        <w:rPr>
          <w:rFonts w:ascii="Helvetica" w:hAnsi="Helvetica"/>
          <w:sz w:val="22"/>
          <w:szCs w:val="22"/>
        </w:rPr>
        <w:t xml:space="preserve">impacts of marketing communication on everyday life’ (Crane, A. &amp; Matten, D. </w:t>
      </w:r>
      <w:r w:rsidRPr="0010481A">
        <w:rPr>
          <w:rFonts w:ascii="Helvetica" w:hAnsi="Helvetica"/>
          <w:iCs/>
          <w:sz w:val="22"/>
          <w:szCs w:val="22"/>
          <w:u w:val="single"/>
        </w:rPr>
        <w:t>Busi</w:t>
      </w:r>
      <w:r w:rsidR="0010481A">
        <w:rPr>
          <w:rFonts w:ascii="Helvetica" w:hAnsi="Helvetica"/>
          <w:iCs/>
          <w:sz w:val="22"/>
          <w:szCs w:val="22"/>
          <w:u w:val="single"/>
        </w:rPr>
        <w:t xml:space="preserve">ness Ethics: Managing Corporate </w:t>
      </w:r>
      <w:r w:rsidRPr="0010481A">
        <w:rPr>
          <w:rFonts w:ascii="Helvetica" w:hAnsi="Helvetica"/>
          <w:iCs/>
          <w:sz w:val="22"/>
          <w:szCs w:val="22"/>
          <w:u w:val="single"/>
        </w:rPr>
        <w:t>Citizenship and Sustainability in the age of Globalisation</w:t>
      </w:r>
      <w:r w:rsidRPr="0010481A">
        <w:rPr>
          <w:rFonts w:ascii="Helvetica" w:hAnsi="Helvetica"/>
          <w:iCs/>
          <w:sz w:val="22"/>
          <w:szCs w:val="22"/>
        </w:rPr>
        <w:t xml:space="preserve"> </w:t>
      </w:r>
      <w:r w:rsidRPr="0010481A" w:rsidR="00EC5812">
        <w:rPr>
          <w:rFonts w:ascii="Helvetica" w:hAnsi="Helvetica"/>
          <w:sz w:val="22"/>
          <w:szCs w:val="22"/>
        </w:rPr>
        <w:t xml:space="preserve">(2016): </w:t>
      </w:r>
      <w:proofErr w:type="spellStart"/>
      <w:r w:rsidRPr="0010481A" w:rsidR="00EC5812">
        <w:rPr>
          <w:rFonts w:ascii="Helvetica" w:hAnsi="Helvetica"/>
          <w:sz w:val="22"/>
          <w:szCs w:val="22"/>
        </w:rPr>
        <w:t>pg</w:t>
      </w:r>
      <w:proofErr w:type="spellEnd"/>
      <w:r w:rsidRPr="0010481A" w:rsidR="00EC5812">
        <w:rPr>
          <w:rFonts w:ascii="Helvetica" w:hAnsi="Helvetica"/>
          <w:sz w:val="22"/>
          <w:szCs w:val="22"/>
        </w:rPr>
        <w:t xml:space="preserve"> 34</w:t>
      </w:r>
      <w:r w:rsidR="0010481A">
        <w:rPr>
          <w:rFonts w:ascii="Helvetica" w:hAnsi="Helvetica"/>
          <w:sz w:val="22"/>
          <w:szCs w:val="22"/>
        </w:rPr>
        <w:t xml:space="preserve">5.) </w:t>
      </w:r>
    </w:p>
    <w:p w:rsidR="0010481A" w:rsidP="0010481A" w:rsidRDefault="0010481A">
      <w:pPr>
        <w:ind w:firstLine="720"/>
        <w:rPr>
          <w:rFonts w:ascii="Helvetica" w:hAnsi="Helvetica"/>
          <w:sz w:val="22"/>
          <w:szCs w:val="22"/>
        </w:rPr>
      </w:pPr>
    </w:p>
    <w:p w:rsidR="00444E81" w:rsidP="004439DA" w:rsidRDefault="000453E6">
      <w:pPr>
        <w:ind w:left="567"/>
        <w:rPr>
          <w:rFonts w:ascii="Helvetica" w:hAnsi="Helvetica"/>
          <w:sz w:val="22"/>
          <w:szCs w:val="22"/>
        </w:rPr>
      </w:pPr>
      <w:r w:rsidRPr="0010481A">
        <w:rPr>
          <w:rFonts w:ascii="Helvetica" w:hAnsi="Helvetica"/>
          <w:sz w:val="22"/>
          <w:szCs w:val="22"/>
        </w:rPr>
        <w:t>In relation to</w:t>
      </w:r>
      <w:r w:rsidRPr="0010481A" w:rsidR="00575B6E">
        <w:rPr>
          <w:rFonts w:ascii="Helvetica" w:hAnsi="Helvetica"/>
          <w:sz w:val="22"/>
          <w:szCs w:val="22"/>
        </w:rPr>
        <w:t xml:space="preserve"> </w:t>
      </w:r>
      <w:r w:rsidRPr="0010481A">
        <w:rPr>
          <w:rFonts w:ascii="Helvetica" w:hAnsi="Helvetica"/>
          <w:sz w:val="22"/>
          <w:szCs w:val="22"/>
        </w:rPr>
        <w:t>corporate</w:t>
      </w:r>
      <w:r w:rsidRPr="0010481A" w:rsidR="00575B6E">
        <w:rPr>
          <w:rFonts w:ascii="Helvetica" w:hAnsi="Helvetica"/>
          <w:sz w:val="22"/>
          <w:szCs w:val="22"/>
        </w:rPr>
        <w:t xml:space="preserve"> behaviour and </w:t>
      </w:r>
      <w:r w:rsidRPr="0010481A" w:rsidR="004439DA">
        <w:rPr>
          <w:rFonts w:ascii="Helvetica" w:hAnsi="Helvetica"/>
          <w:sz w:val="22"/>
          <w:szCs w:val="22"/>
        </w:rPr>
        <w:t>responsibility,</w:t>
      </w:r>
      <w:r w:rsidRPr="0010481A" w:rsidR="00575B6E">
        <w:rPr>
          <w:rFonts w:ascii="Helvetica" w:hAnsi="Helvetica"/>
          <w:sz w:val="22"/>
          <w:szCs w:val="22"/>
        </w:rPr>
        <w:t xml:space="preserve"> discuss the </w:t>
      </w:r>
      <w:r w:rsidRPr="00B11DC9">
        <w:rPr>
          <w:rFonts w:ascii="Helvetica" w:hAnsi="Helvetica"/>
          <w:sz w:val="22"/>
          <w:szCs w:val="22"/>
        </w:rPr>
        <w:t xml:space="preserve">concerns </w:t>
      </w:r>
      <w:r w:rsidRPr="00B11DC9" w:rsidR="00575B6E">
        <w:rPr>
          <w:rFonts w:ascii="Helvetica" w:hAnsi="Helvetica"/>
          <w:sz w:val="22"/>
          <w:szCs w:val="22"/>
        </w:rPr>
        <w:t xml:space="preserve">and impacts </w:t>
      </w:r>
      <w:r w:rsidRPr="00B11DC9">
        <w:rPr>
          <w:rFonts w:ascii="Helvetica" w:hAnsi="Helvetica"/>
          <w:sz w:val="22"/>
          <w:szCs w:val="22"/>
        </w:rPr>
        <w:t>referred to</w:t>
      </w:r>
      <w:r w:rsidRPr="00B11DC9" w:rsidR="00070755">
        <w:rPr>
          <w:rFonts w:ascii="Helvetica" w:hAnsi="Helvetica"/>
          <w:sz w:val="22"/>
          <w:szCs w:val="22"/>
        </w:rPr>
        <w:t xml:space="preserve"> </w:t>
      </w:r>
      <w:r w:rsidRPr="00B11DC9" w:rsidR="00F40376">
        <w:rPr>
          <w:rFonts w:ascii="Helvetica" w:hAnsi="Helvetica"/>
          <w:sz w:val="22"/>
          <w:szCs w:val="22"/>
        </w:rPr>
        <w:t xml:space="preserve">by </w:t>
      </w:r>
      <w:r w:rsidRPr="00B11DC9">
        <w:rPr>
          <w:rFonts w:ascii="Helvetica" w:hAnsi="Helvetica"/>
          <w:sz w:val="22"/>
          <w:szCs w:val="22"/>
        </w:rPr>
        <w:t>Crane and Matten</w:t>
      </w:r>
      <w:r w:rsidRPr="00B11DC9" w:rsidR="00575B6E">
        <w:rPr>
          <w:rFonts w:ascii="Helvetica" w:hAnsi="Helvetica"/>
          <w:sz w:val="22"/>
          <w:szCs w:val="22"/>
        </w:rPr>
        <w:t>.</w:t>
      </w:r>
      <w:r w:rsidRPr="00B11DC9" w:rsidR="00444E81">
        <w:rPr>
          <w:rFonts w:ascii="Helvetica" w:hAnsi="Helvetica"/>
          <w:sz w:val="22"/>
          <w:szCs w:val="22"/>
        </w:rPr>
        <w:t xml:space="preserve"> </w:t>
      </w:r>
    </w:p>
    <w:p w:rsidRPr="00B11DC9" w:rsidR="004439DA" w:rsidP="009C1A7A" w:rsidRDefault="004439DA">
      <w:pPr>
        <w:ind w:left="720"/>
        <w:rPr>
          <w:rFonts w:ascii="Helvetica" w:hAnsi="Helvetica"/>
          <w:sz w:val="22"/>
          <w:szCs w:val="22"/>
        </w:rPr>
      </w:pPr>
    </w:p>
    <w:p w:rsidRPr="0079782A" w:rsidR="00AC1D75" w:rsidP="004439DA" w:rsidRDefault="00444E81">
      <w:pPr>
        <w:numPr>
          <w:ilvl w:val="0"/>
          <w:numId w:val="15"/>
        </w:numPr>
        <w:ind w:left="567" w:hanging="567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>Analyse the concept of cause-based investme</w:t>
      </w:r>
      <w:r w:rsidR="0010481A">
        <w:rPr>
          <w:rFonts w:ascii="Helvetica" w:hAnsi="Helvetica"/>
          <w:sz w:val="22"/>
          <w:szCs w:val="22"/>
        </w:rPr>
        <w:t xml:space="preserve">nt and include an evaluation of </w:t>
      </w:r>
      <w:r w:rsidRPr="0010481A">
        <w:rPr>
          <w:rFonts w:ascii="Helvetica" w:hAnsi="Helvetica"/>
          <w:sz w:val="22"/>
          <w:szCs w:val="22"/>
        </w:rPr>
        <w:t xml:space="preserve">the main strategies currently available. </w:t>
      </w:r>
    </w:p>
    <w:p w:rsidR="0010481A" w:rsidP="004439DA" w:rsidRDefault="009A34F2">
      <w:pPr>
        <w:numPr>
          <w:ilvl w:val="0"/>
          <w:numId w:val="15"/>
        </w:numPr>
        <w:ind w:left="567" w:hanging="567"/>
        <w:jc w:val="both"/>
        <w:rPr>
          <w:rFonts w:ascii="Helvetica" w:hAnsi="Helvetica"/>
          <w:sz w:val="22"/>
          <w:szCs w:val="22"/>
        </w:rPr>
      </w:pPr>
      <w:r w:rsidRPr="00B11DC9">
        <w:rPr>
          <w:rFonts w:ascii="Helvetica" w:hAnsi="Helvetica"/>
          <w:sz w:val="22"/>
          <w:szCs w:val="22"/>
        </w:rPr>
        <w:t>The ‘growth in the number, power and infl</w:t>
      </w:r>
      <w:r w:rsidR="0010481A">
        <w:rPr>
          <w:rFonts w:ascii="Helvetica" w:hAnsi="Helvetica"/>
          <w:sz w:val="22"/>
          <w:szCs w:val="22"/>
        </w:rPr>
        <w:t xml:space="preserve">uence of CSOs represents one of </w:t>
      </w:r>
      <w:r w:rsidRPr="0010481A">
        <w:rPr>
          <w:rFonts w:ascii="Helvetica" w:hAnsi="Helvetica"/>
          <w:sz w:val="22"/>
          <w:szCs w:val="22"/>
        </w:rPr>
        <w:t xml:space="preserve">the most important societal developments in the past twenty years, in </w:t>
      </w:r>
      <w:proofErr w:type="gramStart"/>
      <w:r w:rsidRPr="0010481A">
        <w:rPr>
          <w:rFonts w:ascii="Helvetica" w:hAnsi="Helvetica"/>
          <w:sz w:val="22"/>
          <w:szCs w:val="22"/>
        </w:rPr>
        <w:t>terms  of</w:t>
      </w:r>
      <w:proofErr w:type="gramEnd"/>
      <w:r w:rsidRPr="0010481A">
        <w:rPr>
          <w:rFonts w:ascii="Helvetica" w:hAnsi="Helvetica"/>
          <w:sz w:val="22"/>
          <w:szCs w:val="22"/>
        </w:rPr>
        <w:t xml:space="preserve"> how </w:t>
      </w:r>
      <w:r w:rsidRPr="0010481A">
        <w:rPr>
          <w:rFonts w:ascii="Helvetica" w:hAnsi="Helvetica"/>
          <w:sz w:val="22"/>
          <w:szCs w:val="22"/>
        </w:rPr>
        <w:lastRenderedPageBreak/>
        <w:t>the dynamics of public debates and government policies concerning corporate behaviour are changing’</w:t>
      </w:r>
      <w:r w:rsidRPr="0010481A" w:rsidR="0010481A">
        <w:rPr>
          <w:rFonts w:ascii="Helvetica" w:hAnsi="Helvetica"/>
          <w:sz w:val="22"/>
          <w:szCs w:val="22"/>
        </w:rPr>
        <w:t xml:space="preserve"> </w:t>
      </w:r>
      <w:r w:rsidRPr="0010481A">
        <w:rPr>
          <w:rFonts w:ascii="Helvetica" w:hAnsi="Helvetica"/>
          <w:sz w:val="22"/>
          <w:szCs w:val="22"/>
        </w:rPr>
        <w:t>(</w:t>
      </w:r>
      <w:proofErr w:type="spellStart"/>
      <w:r w:rsidRPr="0010481A">
        <w:rPr>
          <w:rFonts w:ascii="Helvetica" w:hAnsi="Helvetica"/>
          <w:sz w:val="22"/>
          <w:szCs w:val="22"/>
        </w:rPr>
        <w:t>Yaziji</w:t>
      </w:r>
      <w:proofErr w:type="spellEnd"/>
      <w:r w:rsidRPr="0010481A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10481A">
        <w:rPr>
          <w:rFonts w:ascii="Helvetica" w:hAnsi="Helvetica"/>
          <w:sz w:val="22"/>
          <w:szCs w:val="22"/>
        </w:rPr>
        <w:t>Doh</w:t>
      </w:r>
      <w:proofErr w:type="spellEnd"/>
      <w:r w:rsidRPr="0010481A">
        <w:rPr>
          <w:rFonts w:ascii="Helvetica" w:hAnsi="Helvetica"/>
          <w:sz w:val="22"/>
          <w:szCs w:val="22"/>
        </w:rPr>
        <w:t xml:space="preserve">, </w:t>
      </w:r>
      <w:r w:rsidRPr="0010481A">
        <w:rPr>
          <w:rFonts w:ascii="Helvetica" w:hAnsi="Helvetica"/>
          <w:sz w:val="22"/>
          <w:szCs w:val="22"/>
          <w:u w:val="single"/>
        </w:rPr>
        <w:t>NGOs and Corporations: Conflict and Collaboration</w:t>
      </w:r>
      <w:r w:rsidRPr="0010481A" w:rsidR="0010481A">
        <w:rPr>
          <w:rFonts w:ascii="Helvetica" w:hAnsi="Helvetica"/>
          <w:sz w:val="22"/>
          <w:szCs w:val="22"/>
        </w:rPr>
        <w:t xml:space="preserve"> 2009: </w:t>
      </w:r>
      <w:r w:rsidRPr="0010481A">
        <w:rPr>
          <w:rFonts w:ascii="Helvetica" w:hAnsi="Helvetica"/>
          <w:sz w:val="22"/>
          <w:szCs w:val="22"/>
        </w:rPr>
        <w:t>pg16)</w:t>
      </w:r>
    </w:p>
    <w:p w:rsidR="0010481A" w:rsidP="0010481A" w:rsidRDefault="0010481A">
      <w:pPr>
        <w:pStyle w:val="ListParagraph"/>
        <w:rPr>
          <w:rFonts w:ascii="Helvetica" w:hAnsi="Helvetica"/>
          <w:sz w:val="22"/>
          <w:szCs w:val="22"/>
        </w:rPr>
      </w:pPr>
    </w:p>
    <w:p w:rsidR="00F160B6" w:rsidP="00D2621E" w:rsidRDefault="009A34F2">
      <w:pPr>
        <w:ind w:left="567"/>
        <w:jc w:val="both"/>
        <w:rPr>
          <w:rFonts w:ascii="Helvetica" w:hAnsi="Helvetica"/>
          <w:sz w:val="22"/>
          <w:szCs w:val="22"/>
        </w:rPr>
      </w:pPr>
      <w:r w:rsidRPr="0010481A">
        <w:rPr>
          <w:rFonts w:ascii="Helvetica" w:hAnsi="Helvetica"/>
          <w:sz w:val="22"/>
          <w:szCs w:val="22"/>
        </w:rPr>
        <w:t xml:space="preserve">With reference to </w:t>
      </w:r>
      <w:proofErr w:type="spellStart"/>
      <w:r w:rsidRPr="0010481A">
        <w:rPr>
          <w:rFonts w:ascii="Helvetica" w:hAnsi="Helvetica"/>
          <w:sz w:val="22"/>
          <w:szCs w:val="22"/>
        </w:rPr>
        <w:t>Yaziji</w:t>
      </w:r>
      <w:proofErr w:type="spellEnd"/>
      <w:r w:rsidRPr="0010481A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10481A">
        <w:rPr>
          <w:rFonts w:ascii="Helvetica" w:hAnsi="Helvetica"/>
          <w:sz w:val="22"/>
          <w:szCs w:val="22"/>
        </w:rPr>
        <w:t>Doh’s</w:t>
      </w:r>
      <w:proofErr w:type="spellEnd"/>
      <w:r w:rsidRPr="0010481A">
        <w:rPr>
          <w:rFonts w:ascii="Helvetica" w:hAnsi="Helvetica"/>
          <w:sz w:val="22"/>
          <w:szCs w:val="22"/>
        </w:rPr>
        <w:t xml:space="preserve"> assertion, evaluate the role of civic society </w:t>
      </w:r>
      <w:r w:rsidRPr="00B11DC9">
        <w:rPr>
          <w:rFonts w:ascii="Helvetica" w:hAnsi="Helvetica"/>
          <w:sz w:val="22"/>
          <w:szCs w:val="22"/>
        </w:rPr>
        <w:t>organisations (CSOs) for encouraging responsible business practices.</w:t>
      </w:r>
      <w:bookmarkStart w:name="_GoBack" w:id="0"/>
      <w:bookmarkEnd w:id="0"/>
    </w:p>
    <w:p w:rsidR="00F160B6" w:rsidP="0010481A" w:rsidRDefault="00F160B6">
      <w:pPr>
        <w:ind w:left="720"/>
        <w:jc w:val="both"/>
        <w:rPr>
          <w:rFonts w:ascii="Helvetica" w:hAnsi="Helvetica"/>
          <w:sz w:val="22"/>
          <w:szCs w:val="22"/>
        </w:rPr>
      </w:pPr>
    </w:p>
    <w:p w:rsidR="00F160B6" w:rsidP="0010481A" w:rsidRDefault="00F160B6">
      <w:pPr>
        <w:ind w:left="720"/>
        <w:jc w:val="both"/>
        <w:rPr>
          <w:rFonts w:ascii="Helvetica" w:hAnsi="Helvetica"/>
          <w:sz w:val="22"/>
          <w:szCs w:val="22"/>
        </w:rPr>
      </w:pPr>
    </w:p>
    <w:p w:rsidR="00F160B6" w:rsidP="00F160B6" w:rsidRDefault="00F160B6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p w:rsidRPr="00B11DC9" w:rsidR="00F160B6" w:rsidP="0010481A" w:rsidRDefault="00F160B6">
      <w:pPr>
        <w:ind w:left="720"/>
        <w:jc w:val="both"/>
        <w:rPr>
          <w:rFonts w:ascii="Helvetica" w:hAnsi="Helvetica"/>
          <w:sz w:val="22"/>
          <w:szCs w:val="22"/>
        </w:rPr>
      </w:pPr>
    </w:p>
    <w:sectPr w:rsidRPr="00B11DC9" w:rsidR="00F160B6" w:rsidSect="00E45795">
      <w:headerReference w:type="default" r:id="rId12"/>
      <w:footerReference w:type="default" r:id="rId13"/>
      <w:pgSz w:w="11906" w:h="16838"/>
      <w:pgMar w:top="2319" w:right="1797" w:bottom="141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82D" w:rsidRDefault="00AA682D" w:rsidP="00B11DC9">
      <w:r>
        <w:separator/>
      </w:r>
    </w:p>
  </w:endnote>
  <w:endnote w:type="continuationSeparator" w:id="0">
    <w:p w:rsidR="00AA682D" w:rsidRDefault="00AA682D" w:rsidP="00B1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B6" w:rsidRPr="004439DA" w:rsidRDefault="00F160B6">
    <w:pPr>
      <w:pStyle w:val="Footer"/>
      <w:jc w:val="center"/>
      <w:rPr>
        <w:rFonts w:ascii="Helvetica" w:hAnsi="Helvetica" w:cs="Helvetica"/>
        <w:sz w:val="22"/>
        <w:szCs w:val="22"/>
      </w:rPr>
    </w:pPr>
    <w:r w:rsidRPr="004439DA">
      <w:rPr>
        <w:rFonts w:ascii="Helvetica" w:hAnsi="Helvetica" w:cs="Helvetica"/>
        <w:sz w:val="22"/>
        <w:szCs w:val="22"/>
      </w:rPr>
      <w:t xml:space="preserve">Page </w:t>
    </w:r>
    <w:r w:rsidRPr="004439DA">
      <w:rPr>
        <w:rFonts w:ascii="Helvetica" w:hAnsi="Helvetica" w:cs="Helvetica"/>
        <w:b/>
        <w:bCs/>
        <w:sz w:val="22"/>
        <w:szCs w:val="22"/>
      </w:rPr>
      <w:fldChar w:fldCharType="begin"/>
    </w:r>
    <w:r w:rsidRPr="004439DA">
      <w:rPr>
        <w:rFonts w:ascii="Helvetica" w:hAnsi="Helvetica" w:cs="Helvetica"/>
        <w:b/>
        <w:bCs/>
        <w:sz w:val="22"/>
        <w:szCs w:val="22"/>
      </w:rPr>
      <w:instrText xml:space="preserve"> PAGE </w:instrText>
    </w:r>
    <w:r w:rsidRPr="004439DA">
      <w:rPr>
        <w:rFonts w:ascii="Helvetica" w:hAnsi="Helvetica" w:cs="Helvetica"/>
        <w:b/>
        <w:bCs/>
        <w:sz w:val="22"/>
        <w:szCs w:val="22"/>
      </w:rPr>
      <w:fldChar w:fldCharType="separate"/>
    </w:r>
    <w:r w:rsidR="004439DA">
      <w:rPr>
        <w:rFonts w:ascii="Helvetica" w:hAnsi="Helvetica" w:cs="Helvetica"/>
        <w:b/>
        <w:bCs/>
        <w:noProof/>
        <w:sz w:val="22"/>
        <w:szCs w:val="22"/>
      </w:rPr>
      <w:t>2</w:t>
    </w:r>
    <w:r w:rsidRPr="004439DA">
      <w:rPr>
        <w:rFonts w:ascii="Helvetica" w:hAnsi="Helvetica" w:cs="Helvetica"/>
        <w:b/>
        <w:bCs/>
        <w:sz w:val="22"/>
        <w:szCs w:val="22"/>
      </w:rPr>
      <w:fldChar w:fldCharType="end"/>
    </w:r>
    <w:r w:rsidRPr="004439DA">
      <w:rPr>
        <w:rFonts w:ascii="Helvetica" w:hAnsi="Helvetica" w:cs="Helvetica"/>
        <w:sz w:val="22"/>
        <w:szCs w:val="22"/>
      </w:rPr>
      <w:t xml:space="preserve"> of </w:t>
    </w:r>
    <w:r w:rsidRPr="004439DA">
      <w:rPr>
        <w:rFonts w:ascii="Helvetica" w:hAnsi="Helvetica" w:cs="Helvetica"/>
        <w:b/>
        <w:bCs/>
        <w:sz w:val="22"/>
        <w:szCs w:val="22"/>
      </w:rPr>
      <w:fldChar w:fldCharType="begin"/>
    </w:r>
    <w:r w:rsidRPr="004439DA">
      <w:rPr>
        <w:rFonts w:ascii="Helvetica" w:hAnsi="Helvetica" w:cs="Helvetica"/>
        <w:b/>
        <w:bCs/>
        <w:sz w:val="22"/>
        <w:szCs w:val="22"/>
      </w:rPr>
      <w:instrText xml:space="preserve"> NUMPAGES  </w:instrText>
    </w:r>
    <w:r w:rsidRPr="004439DA">
      <w:rPr>
        <w:rFonts w:ascii="Helvetica" w:hAnsi="Helvetica" w:cs="Helvetica"/>
        <w:b/>
        <w:bCs/>
        <w:sz w:val="22"/>
        <w:szCs w:val="22"/>
      </w:rPr>
      <w:fldChar w:fldCharType="separate"/>
    </w:r>
    <w:r w:rsidR="004439DA">
      <w:rPr>
        <w:rFonts w:ascii="Helvetica" w:hAnsi="Helvetica" w:cs="Helvetica"/>
        <w:b/>
        <w:bCs/>
        <w:noProof/>
        <w:sz w:val="22"/>
        <w:szCs w:val="22"/>
      </w:rPr>
      <w:t>2</w:t>
    </w:r>
    <w:r w:rsidRPr="004439DA">
      <w:rPr>
        <w:rFonts w:ascii="Helvetica" w:hAnsi="Helvetica" w:cs="Helvetica"/>
        <w:b/>
        <w:bCs/>
        <w:sz w:val="22"/>
        <w:szCs w:val="22"/>
      </w:rPr>
      <w:fldChar w:fldCharType="end"/>
    </w:r>
  </w:p>
  <w:p w:rsidR="00F160B6" w:rsidRDefault="00F1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82D" w:rsidRDefault="00AA682D" w:rsidP="00B11DC9">
      <w:r>
        <w:separator/>
      </w:r>
    </w:p>
  </w:footnote>
  <w:footnote w:type="continuationSeparator" w:id="0">
    <w:p w:rsidR="00AA682D" w:rsidRDefault="00AA682D" w:rsidP="00B1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DC9" w:rsidRPr="00B11DC9" w:rsidRDefault="00B11DC9">
    <w:pPr>
      <w:pStyle w:val="Header"/>
      <w:rPr>
        <w:rFonts w:ascii="Helvetica" w:hAnsi="Helvetica"/>
        <w:b/>
        <w:sz w:val="18"/>
        <w:szCs w:val="18"/>
      </w:rPr>
    </w:pPr>
    <w:r w:rsidRPr="00B11DC9">
      <w:rPr>
        <w:rFonts w:ascii="Helvetica" w:hAnsi="Helvetica"/>
        <w:b/>
        <w:sz w:val="18"/>
        <w:szCs w:val="18"/>
      </w:rPr>
      <w:t>M/MGT6013/JAN2020/2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66E"/>
    <w:multiLevelType w:val="hybridMultilevel"/>
    <w:tmpl w:val="C3285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0034F"/>
    <w:multiLevelType w:val="hybridMultilevel"/>
    <w:tmpl w:val="3F16C2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20839"/>
    <w:multiLevelType w:val="hybridMultilevel"/>
    <w:tmpl w:val="4192D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74150"/>
    <w:multiLevelType w:val="hybridMultilevel"/>
    <w:tmpl w:val="586C90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007E6"/>
    <w:multiLevelType w:val="hybridMultilevel"/>
    <w:tmpl w:val="4D5891B6"/>
    <w:lvl w:ilvl="0" w:tplc="5E0AF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CC454">
      <w:start w:val="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2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6C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C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C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27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EE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E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DB151C"/>
    <w:multiLevelType w:val="hybridMultilevel"/>
    <w:tmpl w:val="F51260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0FAB"/>
    <w:multiLevelType w:val="hybridMultilevel"/>
    <w:tmpl w:val="C3285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5762F"/>
    <w:multiLevelType w:val="hybridMultilevel"/>
    <w:tmpl w:val="D116EF32"/>
    <w:lvl w:ilvl="0" w:tplc="701C6060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3D297CF6"/>
    <w:multiLevelType w:val="hybridMultilevel"/>
    <w:tmpl w:val="9CA048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D799C"/>
    <w:multiLevelType w:val="hybridMultilevel"/>
    <w:tmpl w:val="49C807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C0009E"/>
    <w:multiLevelType w:val="hybridMultilevel"/>
    <w:tmpl w:val="BB04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34E7E"/>
    <w:multiLevelType w:val="hybridMultilevel"/>
    <w:tmpl w:val="00F8783E"/>
    <w:lvl w:ilvl="0" w:tplc="71D0B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AB8EA">
      <w:start w:val="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49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E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0E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C5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85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64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E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5A73BE1"/>
    <w:multiLevelType w:val="hybridMultilevel"/>
    <w:tmpl w:val="A6766D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C527A"/>
    <w:multiLevelType w:val="hybridMultilevel"/>
    <w:tmpl w:val="B7E4172A"/>
    <w:lvl w:ilvl="0" w:tplc="E50A2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5245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38F4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8EE4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5893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5A85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B434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44B9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843B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23013C"/>
    <w:multiLevelType w:val="hybridMultilevel"/>
    <w:tmpl w:val="F98AA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13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C6"/>
    <w:rsid w:val="000453E6"/>
    <w:rsid w:val="00054E58"/>
    <w:rsid w:val="00070755"/>
    <w:rsid w:val="000711E6"/>
    <w:rsid w:val="00085DCF"/>
    <w:rsid w:val="0010481A"/>
    <w:rsid w:val="00127391"/>
    <w:rsid w:val="00136C35"/>
    <w:rsid w:val="00151BC9"/>
    <w:rsid w:val="00175EF8"/>
    <w:rsid w:val="001D153A"/>
    <w:rsid w:val="001D7572"/>
    <w:rsid w:val="001F4652"/>
    <w:rsid w:val="002154F8"/>
    <w:rsid w:val="00234D4E"/>
    <w:rsid w:val="002E47BF"/>
    <w:rsid w:val="002F4FEA"/>
    <w:rsid w:val="00313F8A"/>
    <w:rsid w:val="003C19D1"/>
    <w:rsid w:val="003F6DFF"/>
    <w:rsid w:val="00413E8D"/>
    <w:rsid w:val="00433805"/>
    <w:rsid w:val="004439DA"/>
    <w:rsid w:val="00444E81"/>
    <w:rsid w:val="004759AE"/>
    <w:rsid w:val="00493A8F"/>
    <w:rsid w:val="00495662"/>
    <w:rsid w:val="004D5198"/>
    <w:rsid w:val="00536FA9"/>
    <w:rsid w:val="00561DE8"/>
    <w:rsid w:val="00575B6E"/>
    <w:rsid w:val="00580152"/>
    <w:rsid w:val="005B161E"/>
    <w:rsid w:val="0064670E"/>
    <w:rsid w:val="006529DB"/>
    <w:rsid w:val="00667D6B"/>
    <w:rsid w:val="0069435E"/>
    <w:rsid w:val="00707E8E"/>
    <w:rsid w:val="00727F24"/>
    <w:rsid w:val="0076462A"/>
    <w:rsid w:val="0079782A"/>
    <w:rsid w:val="00866785"/>
    <w:rsid w:val="00926474"/>
    <w:rsid w:val="00931C29"/>
    <w:rsid w:val="00945B84"/>
    <w:rsid w:val="00965A55"/>
    <w:rsid w:val="009A34F2"/>
    <w:rsid w:val="009C1A7A"/>
    <w:rsid w:val="009D0A6E"/>
    <w:rsid w:val="009F55C2"/>
    <w:rsid w:val="00A24EFC"/>
    <w:rsid w:val="00A55513"/>
    <w:rsid w:val="00AA682D"/>
    <w:rsid w:val="00AC1D75"/>
    <w:rsid w:val="00B11DC9"/>
    <w:rsid w:val="00B90B95"/>
    <w:rsid w:val="00BC7AEB"/>
    <w:rsid w:val="00C47BE7"/>
    <w:rsid w:val="00CB7E75"/>
    <w:rsid w:val="00D2621E"/>
    <w:rsid w:val="00D63F27"/>
    <w:rsid w:val="00E45795"/>
    <w:rsid w:val="00E55184"/>
    <w:rsid w:val="00E6715E"/>
    <w:rsid w:val="00E938AC"/>
    <w:rsid w:val="00EB1C16"/>
    <w:rsid w:val="00EC5812"/>
    <w:rsid w:val="00ED49C8"/>
    <w:rsid w:val="00F160B6"/>
    <w:rsid w:val="00F40376"/>
    <w:rsid w:val="00F670C6"/>
    <w:rsid w:val="00FA5DC1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72294AF"/>
  <w15:chartTrackingRefBased/>
  <w15:docId w15:val="{1FD03D2D-1960-43EE-A436-42F6486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11DC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1DC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1DC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1DC9"/>
    <w:rPr>
      <w:lang w:eastAsia="en-US"/>
    </w:rPr>
  </w:style>
  <w:style w:type="character" w:customStyle="1" w:styleId="TitleChar">
    <w:name w:val="Title Char"/>
    <w:link w:val="Title"/>
    <w:rsid w:val="00B11DC9"/>
    <w:rPr>
      <w:rFonts w:ascii="Arial" w:hAnsi="Arial"/>
      <w:b/>
      <w:sz w:val="36"/>
      <w:lang w:eastAsia="en-US"/>
    </w:rPr>
  </w:style>
  <w:style w:type="paragraph" w:styleId="Subtitle">
    <w:name w:val="Subtitle"/>
    <w:basedOn w:val="Normal"/>
    <w:link w:val="SubtitleChar"/>
    <w:qFormat/>
    <w:rsid w:val="00B11DC9"/>
    <w:pPr>
      <w:jc w:val="center"/>
    </w:pPr>
    <w:rPr>
      <w:rFonts w:ascii="Helvetica" w:hAnsi="Helvetica"/>
      <w:b/>
      <w:bCs/>
      <w:sz w:val="32"/>
      <w:szCs w:val="24"/>
    </w:rPr>
  </w:style>
  <w:style w:type="character" w:customStyle="1" w:styleId="SubtitleChar">
    <w:name w:val="Subtitle Char"/>
    <w:link w:val="Subtitle"/>
    <w:rsid w:val="00B11DC9"/>
    <w:rPr>
      <w:rFonts w:ascii="Helvetica" w:hAnsi="Helvetica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3B7903-6252-47E6-8989-45C1D2D9D6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A8AD12-9C8E-43DC-B42D-90410AE12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A5D95-066E-4E36-BA74-1A8B642DBB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0DB2FE-1BBF-4BFA-8C97-CBF2F56964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F5CF86-1B10-463A-B89B-F21DACB34E2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COLLEGE</vt:lpstr>
    </vt:vector>
  </TitlesOfParts>
  <Company>St Mary's College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MGT6013 1920</dc:title>
  <dc:subject>MGT6013</dc:subject>
  <dc:creator>carneya</dc:creator>
  <cp:keywords>
  </cp:keywords>
  <cp:lastModifiedBy>Stephanie Dobbin</cp:lastModifiedBy>
  <cp:revision>3</cp:revision>
  <cp:lastPrinted>2019-11-01T15:26:00Z</cp:lastPrinted>
  <dcterms:created xsi:type="dcterms:W3CDTF">2021-04-15T14:44:00Z</dcterms:created>
  <dcterms:modified xsi:type="dcterms:W3CDTF">2021-04-15T15:06:41Z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R63NPHTH4QFH-1291-1112</vt:lpwstr>
  </property>
  <property fmtid="{D5CDD505-2E9C-101B-9397-08002B2CF9AE}" pid="3" name="_dlc_DocIdItemGuid">
    <vt:lpwstr>125c6389-6782-4604-bf67-e626bd4ec206</vt:lpwstr>
  </property>
  <property fmtid="{D5CDD505-2E9C-101B-9397-08002B2CF9AE}" pid="4" name="_dlc_DocIdUrl">
    <vt:lpwstr>http://staffnet/academic-services/Registry/exam-paper-submission/_layouts/15/DocIdRedir.aspx?ID=R63NPHTH4QFH-1291-1112, R63NPHTH4QFH-1291-1112</vt:lpwstr>
  </property>
</Properties>
</file>