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37AB8" w:rsidR="00A37AB8" w:rsidP="00641204" w:rsidRDefault="00A37AB8" w14:paraId="229A8439" w14:textId="2BD0D0E9">
      <w:pPr>
        <w:pStyle w:val="Title"/>
        <w:rPr>
          <w:rFonts w:cs="Helvetica"/>
          <w:b w:val="0"/>
          <w:szCs w:val="40"/>
        </w:rPr>
      </w:pPr>
      <w:r w:rsidRPr="00A37AB8">
        <w:rPr>
          <w:rFonts w:cs="Helvetica"/>
          <w:szCs w:val="40"/>
        </w:rPr>
        <w:t>ST MARY’S UNIVERSITY</w:t>
      </w:r>
    </w:p>
    <w:p w:rsidRPr="00A37AB8" w:rsidR="00A37AB8" w:rsidP="00A37AB8" w:rsidRDefault="00A37AB8" w14:paraId="1CCF4DC2" w14:textId="77777777">
      <w:pPr>
        <w:pStyle w:val="Subtitle"/>
        <w:rPr>
          <w:rFonts w:cs="Helvetica"/>
          <w:sz w:val="36"/>
          <w:szCs w:val="36"/>
        </w:rPr>
      </w:pPr>
      <w:r w:rsidRPr="00A37AB8">
        <w:rPr>
          <w:rFonts w:cs="Helvetica"/>
          <w:sz w:val="36"/>
          <w:szCs w:val="36"/>
        </w:rPr>
        <w:t>TWICKENHAM, LONDON</w:t>
      </w:r>
    </w:p>
    <w:p w:rsidRPr="00A37AB8" w:rsidR="00A37AB8" w:rsidP="00A37AB8" w:rsidRDefault="00A37AB8" w14:paraId="57E6D727" w14:textId="77777777">
      <w:pPr>
        <w:jc w:val="center"/>
        <w:rPr>
          <w:rFonts w:ascii="Helvetica" w:hAnsi="Helvetica" w:cs="Helvetica"/>
        </w:rPr>
      </w:pPr>
      <w:r w:rsidRPr="00A37AB8">
        <w:rPr>
          <w:rFonts w:ascii="Helvetica" w:hAnsi="Helvetica" w:cs="Helvetica"/>
        </w:rPr>
        <w:t>BA/BSc Degree Examination students registered for</w:t>
      </w:r>
    </w:p>
    <w:p w:rsidRPr="00A37AB8" w:rsidR="00A37AB8" w:rsidP="00A37AB8" w:rsidRDefault="00A37AB8" w14:paraId="4DD8DE8A" w14:textId="1DCB7B9A">
      <w:pPr>
        <w:jc w:val="center"/>
        <w:rPr>
          <w:rFonts w:ascii="Helvetica" w:hAnsi="Helvetica" w:cs="Helvetica"/>
          <w:b/>
          <w:bCs/>
        </w:rPr>
      </w:pPr>
      <w:r w:rsidRPr="00A37AB8">
        <w:rPr>
          <w:rFonts w:ascii="Helvetica" w:hAnsi="Helvetica" w:cs="Helvetica"/>
        </w:rPr>
        <w:t xml:space="preserve">Level </w:t>
      </w:r>
      <w:r w:rsidRPr="00A37AB8">
        <w:rPr>
          <w:rFonts w:ascii="Helvetica" w:hAnsi="Helvetica" w:cs="Helvetica"/>
          <w:b/>
        </w:rPr>
        <w:t>SEVEN</w:t>
      </w:r>
    </w:p>
    <w:p w:rsidRPr="00A37AB8" w:rsidR="00A37AB8" w:rsidP="00A37AB8" w:rsidRDefault="00A37AB8" w14:paraId="4F42C7DC" w14:textId="12D5FF52">
      <w:pPr>
        <w:rPr>
          <w:rFonts w:ascii="Helvetica" w:hAnsi="Helvetica" w:cs="Helvetica"/>
          <w:b/>
          <w:bCs/>
        </w:rPr>
      </w:pPr>
    </w:p>
    <w:p w:rsidRPr="00A37AB8" w:rsidR="00A37AB8" w:rsidP="00A37AB8" w:rsidRDefault="00A37AB8" w14:paraId="491457AD" w14:textId="10DD529E">
      <w:pPr>
        <w:spacing w:line="360" w:lineRule="auto"/>
        <w:jc w:val="both"/>
        <w:rPr>
          <w:rFonts w:ascii="Helvetica" w:hAnsi="Helvetica" w:cs="Helvetica"/>
          <w:b/>
          <w:color w:val="000000" w:themeColor="text1"/>
        </w:rPr>
      </w:pPr>
      <w:r w:rsidRPr="00A37AB8">
        <w:rPr>
          <w:rFonts w:ascii="Helvetica" w:hAnsi="Helvetica" w:cs="Helvetica"/>
        </w:rPr>
        <w:t>Title:</w:t>
      </w:r>
      <w:r w:rsidRPr="00A37AB8">
        <w:rPr>
          <w:rFonts w:ascii="Helvetica" w:hAnsi="Helvetica" w:cs="Helvetica"/>
        </w:rPr>
        <w:tab/>
      </w:r>
      <w:r w:rsidRPr="00A37AB8">
        <w:rPr>
          <w:rFonts w:ascii="Helvetica" w:hAnsi="Helvetica" w:cs="Helvetica"/>
          <w:b/>
          <w:color w:val="000000" w:themeColor="text1"/>
        </w:rPr>
        <w:t>Management of Common Neuromusculoskeletal Conditions</w:t>
      </w:r>
    </w:p>
    <w:p w:rsidR="00641204" w:rsidP="00A37AB8" w:rsidRDefault="00A37AB8" w14:paraId="66C1A99E" w14:textId="77777777">
      <w:pPr>
        <w:rPr>
          <w:rFonts w:ascii="Helvetica" w:hAnsi="Helvetica" w:cs="Helvetica"/>
          <w:b/>
          <w:bCs/>
        </w:rPr>
      </w:pPr>
      <w:r w:rsidRPr="00A37AB8">
        <w:rPr>
          <w:rFonts w:ascii="Helvetica" w:hAnsi="Helvetica" w:cs="Helvetica"/>
        </w:rPr>
        <w:t>Code:</w:t>
      </w:r>
      <w:r w:rsidRPr="00A37AB8">
        <w:rPr>
          <w:rFonts w:ascii="Helvetica" w:hAnsi="Helvetica" w:cs="Helvetica"/>
        </w:rPr>
        <w:tab/>
      </w:r>
      <w:r w:rsidRPr="00A37AB8">
        <w:rPr>
          <w:rFonts w:ascii="Helvetica" w:hAnsi="Helvetica" w:cs="Helvetica"/>
          <w:b/>
          <w:color w:val="000000" w:themeColor="text1"/>
        </w:rPr>
        <w:t>PHP 7005</w:t>
      </w:r>
    </w:p>
    <w:p w:rsidRPr="00A37AB8" w:rsidR="00A37AB8" w:rsidP="00A37AB8" w:rsidRDefault="00A37AB8" w14:paraId="07925196" w14:textId="514BDF48">
      <w:pPr>
        <w:rPr>
          <w:rFonts w:ascii="Helvetica" w:hAnsi="Helvetica" w:cs="Helvetica"/>
          <w:b/>
          <w:bCs/>
        </w:rPr>
      </w:pPr>
      <w:r w:rsidRPr="00A37AB8">
        <w:rPr>
          <w:rFonts w:ascii="Helvetica" w:hAnsi="Helvetica" w:cs="Helvetica"/>
        </w:rPr>
        <w:t xml:space="preserve">Semester:  </w:t>
      </w:r>
      <w:r w:rsidRPr="00A37AB8">
        <w:rPr>
          <w:rFonts w:ascii="Helvetica" w:hAnsi="Helvetica" w:cs="Helvetica"/>
          <w:b/>
          <w:bCs/>
        </w:rPr>
        <w:t>TWO</w:t>
      </w:r>
    </w:p>
    <w:p w:rsidR="00641204" w:rsidP="00A37AB8" w:rsidRDefault="00A37AB8" w14:paraId="2E08ADAE" w14:textId="77777777">
      <w:pPr>
        <w:pStyle w:val="Default"/>
        <w:rPr>
          <w:b/>
          <w:sz w:val="22"/>
          <w:szCs w:val="22"/>
        </w:rPr>
      </w:pPr>
      <w:r w:rsidRPr="00A37AB8">
        <w:rPr>
          <w:sz w:val="22"/>
          <w:szCs w:val="22"/>
        </w:rPr>
        <w:t xml:space="preserve">Date:   </w:t>
      </w:r>
      <w:r w:rsidR="006E2CB9">
        <w:rPr>
          <w:b/>
          <w:sz w:val="22"/>
          <w:szCs w:val="22"/>
        </w:rPr>
        <w:t>May</w:t>
      </w:r>
      <w:r w:rsidRPr="00A37AB8">
        <w:rPr>
          <w:b/>
          <w:sz w:val="22"/>
          <w:szCs w:val="22"/>
        </w:rPr>
        <w:t xml:space="preserve"> 13</w:t>
      </w:r>
      <w:r w:rsidRPr="00A37AB8">
        <w:rPr>
          <w:b/>
          <w:sz w:val="22"/>
          <w:szCs w:val="22"/>
          <w:vertAlign w:val="superscript"/>
        </w:rPr>
        <w:t xml:space="preserve">th </w:t>
      </w:r>
      <w:r w:rsidRPr="00A37AB8">
        <w:rPr>
          <w:b/>
          <w:sz w:val="22"/>
          <w:szCs w:val="22"/>
        </w:rPr>
        <w:t>2019</w:t>
      </w:r>
    </w:p>
    <w:p w:rsidRPr="00A37AB8" w:rsidR="00A37AB8" w:rsidP="00A37AB8" w:rsidRDefault="00A37AB8" w14:paraId="1350AC94" w14:textId="230C6844">
      <w:pPr>
        <w:pStyle w:val="Default"/>
        <w:rPr>
          <w:sz w:val="22"/>
          <w:szCs w:val="22"/>
        </w:rPr>
      </w:pPr>
      <w:r w:rsidRPr="00A37AB8">
        <w:rPr>
          <w:sz w:val="22"/>
          <w:szCs w:val="22"/>
        </w:rPr>
        <w:t xml:space="preserve">Time: </w:t>
      </w:r>
      <w:r w:rsidRPr="00A37AB8">
        <w:rPr>
          <w:b/>
          <w:sz w:val="22"/>
          <w:szCs w:val="22"/>
        </w:rPr>
        <w:t>09.30 -10.30 AM</w:t>
      </w:r>
    </w:p>
    <w:p w:rsidRPr="00A37AB8" w:rsidR="00A37AB8" w:rsidP="00A37AB8" w:rsidRDefault="00A37AB8" w14:paraId="18F96F60" w14:textId="77777777">
      <w:pPr>
        <w:rPr>
          <w:rFonts w:ascii="Helvetica" w:hAnsi="Helvetica" w:cs="Helvetica"/>
        </w:rPr>
      </w:pPr>
    </w:p>
    <w:p w:rsidRPr="00A37AB8" w:rsidR="00A37AB8" w:rsidP="00A37AB8" w:rsidRDefault="00A37AB8" w14:paraId="343285E6" w14:textId="7BC5EEA5">
      <w:pPr>
        <w:rPr>
          <w:rFonts w:ascii="Helvetica" w:hAnsi="Helvetica" w:cs="Helvetica"/>
        </w:rPr>
      </w:pPr>
      <w:r w:rsidRPr="00A37AB8">
        <w:rPr>
          <w:rFonts w:ascii="Helvetica" w:hAnsi="Helvetica" w:cs="Helvetica"/>
        </w:rPr>
        <w:t xml:space="preserve">TIME ALLOWED: </w:t>
      </w:r>
      <w:proofErr w:type="gramStart"/>
      <w:r w:rsidRPr="00A37AB8">
        <w:rPr>
          <w:rFonts w:ascii="Helvetica" w:hAnsi="Helvetica" w:cs="Helvetica"/>
          <w:b/>
          <w:bCs/>
        </w:rPr>
        <w:t xml:space="preserve">ONE </w:t>
      </w:r>
      <w:r w:rsidR="006E2CB9">
        <w:rPr>
          <w:rFonts w:ascii="Helvetica" w:hAnsi="Helvetica" w:cs="Helvetica"/>
          <w:b/>
          <w:bCs/>
        </w:rPr>
        <w:t xml:space="preserve"> HOUR</w:t>
      </w:r>
      <w:proofErr w:type="gramEnd"/>
      <w:r w:rsidRPr="00A37AB8">
        <w:rPr>
          <w:rFonts w:ascii="Helvetica" w:hAnsi="Helvetica" w:cs="Helvetica"/>
          <w:b/>
          <w:bCs/>
        </w:rPr>
        <w:t xml:space="preserve"> </w:t>
      </w:r>
    </w:p>
    <w:p w:rsidRPr="00A37AB8" w:rsidR="00E24420" w:rsidP="002577EE" w:rsidRDefault="00E24420" w14:paraId="18A74C19" w14:textId="27CBB80C">
      <w:pPr>
        <w:spacing w:line="360" w:lineRule="auto"/>
        <w:jc w:val="both"/>
        <w:rPr>
          <w:rFonts w:ascii="Helvetica" w:hAnsi="Helvetica" w:cs="Helvetica"/>
          <w:color w:val="000000" w:themeColor="text1"/>
        </w:rPr>
      </w:pPr>
    </w:p>
    <w:tbl>
      <w:tblPr>
        <w:tblStyle w:val="TableGrid"/>
        <w:tblW w:w="0" w:type="auto"/>
        <w:tblLook w:val="04A0" w:firstRow="1" w:lastRow="0" w:firstColumn="1" w:lastColumn="0" w:noHBand="0" w:noVBand="1"/>
      </w:tblPr>
      <w:tblGrid>
        <w:gridCol w:w="8302"/>
      </w:tblGrid>
      <w:tr w:rsidRPr="00A37AB8" w:rsidR="00974D90" w:rsidTr="00974D90" w14:paraId="7797866A" w14:textId="77777777">
        <w:tc>
          <w:tcPr>
            <w:tcW w:w="9242" w:type="dxa"/>
          </w:tcPr>
          <w:p w:rsidRPr="00A37AB8" w:rsidR="00974D90" w:rsidP="002577EE" w:rsidRDefault="002577EE" w14:paraId="651F29E8" w14:textId="60A9CEF7">
            <w:pPr>
              <w:spacing w:line="360" w:lineRule="auto"/>
              <w:jc w:val="both"/>
              <w:rPr>
                <w:rFonts w:ascii="Helvetica" w:hAnsi="Helvetica" w:cs="Helvetica"/>
                <w:color w:val="000000" w:themeColor="text1"/>
              </w:rPr>
            </w:pPr>
            <w:r w:rsidRPr="00A37AB8">
              <w:rPr>
                <w:rFonts w:ascii="Helvetica" w:hAnsi="Helvetica" w:cs="Helvetica"/>
                <w:b/>
                <w:color w:val="000000" w:themeColor="text1"/>
              </w:rPr>
              <w:t xml:space="preserve">Section </w:t>
            </w:r>
            <w:r w:rsidRPr="00A37AB8" w:rsidR="00764BF4">
              <w:rPr>
                <w:rFonts w:ascii="Helvetica" w:hAnsi="Helvetica" w:cs="Helvetica"/>
                <w:b/>
                <w:color w:val="000000" w:themeColor="text1"/>
              </w:rPr>
              <w:t>1</w:t>
            </w:r>
            <w:r w:rsidRPr="00A37AB8">
              <w:rPr>
                <w:rFonts w:ascii="Helvetica" w:hAnsi="Helvetica" w:cs="Helvetica"/>
                <w:b/>
                <w:color w:val="000000" w:themeColor="text1"/>
              </w:rPr>
              <w:t>:</w:t>
            </w:r>
            <w:r w:rsidRPr="00A37AB8">
              <w:rPr>
                <w:rFonts w:ascii="Helvetica" w:hAnsi="Helvetica" w:cs="Helvetica"/>
                <w:color w:val="000000" w:themeColor="text1"/>
              </w:rPr>
              <w:t xml:space="preserve"> </w:t>
            </w:r>
            <w:r w:rsidRPr="00A37AB8" w:rsidR="00764BF4">
              <w:rPr>
                <w:rFonts w:ascii="Helvetica" w:hAnsi="Helvetica" w:cs="Helvetica"/>
                <w:color w:val="000000" w:themeColor="text1"/>
              </w:rPr>
              <w:t xml:space="preserve"> Please select </w:t>
            </w:r>
            <w:r w:rsidRPr="00A37AB8" w:rsidR="00764BF4">
              <w:rPr>
                <w:rFonts w:ascii="Helvetica" w:hAnsi="Helvetica" w:cs="Helvetica"/>
                <w:b/>
                <w:color w:val="000000" w:themeColor="text1"/>
              </w:rPr>
              <w:t xml:space="preserve">2 out of the 3 </w:t>
            </w:r>
            <w:r w:rsidRPr="00A37AB8" w:rsidR="00AB524C">
              <w:rPr>
                <w:rFonts w:ascii="Helvetica" w:hAnsi="Helvetica" w:cs="Helvetica"/>
                <w:b/>
                <w:color w:val="000000" w:themeColor="text1"/>
              </w:rPr>
              <w:t>essay</w:t>
            </w:r>
            <w:r w:rsidRPr="00A37AB8" w:rsidR="003215BE">
              <w:rPr>
                <w:rFonts w:ascii="Helvetica" w:hAnsi="Helvetica" w:cs="Helvetica"/>
                <w:b/>
                <w:color w:val="000000" w:themeColor="text1"/>
              </w:rPr>
              <w:t xml:space="preserve"> question</w:t>
            </w:r>
            <w:r w:rsidRPr="00A37AB8" w:rsidR="00764BF4">
              <w:rPr>
                <w:rFonts w:ascii="Helvetica" w:hAnsi="Helvetica" w:cs="Helvetica"/>
                <w:b/>
                <w:color w:val="000000" w:themeColor="text1"/>
              </w:rPr>
              <w:t>s</w:t>
            </w:r>
            <w:r w:rsidRPr="00A37AB8" w:rsidR="00764BF4">
              <w:rPr>
                <w:rFonts w:ascii="Helvetica" w:hAnsi="Helvetica" w:cs="Helvetica"/>
                <w:color w:val="000000" w:themeColor="text1"/>
              </w:rPr>
              <w:t xml:space="preserve">, each worth 10 marks, </w:t>
            </w:r>
            <w:r w:rsidRPr="00A37AB8">
              <w:rPr>
                <w:rFonts w:ascii="Helvetica" w:hAnsi="Helvetica" w:cs="Helvetica"/>
                <w:color w:val="000000" w:themeColor="text1"/>
              </w:rPr>
              <w:t>and write</w:t>
            </w:r>
            <w:r w:rsidRPr="00A37AB8" w:rsidR="00764BF4">
              <w:rPr>
                <w:rFonts w:ascii="Helvetica" w:hAnsi="Helvetica" w:cs="Helvetica"/>
                <w:color w:val="000000" w:themeColor="text1"/>
              </w:rPr>
              <w:t xml:space="preserve"> your essays</w:t>
            </w:r>
            <w:r w:rsidRPr="00A37AB8" w:rsidR="00E24420">
              <w:rPr>
                <w:rFonts w:ascii="Helvetica" w:hAnsi="Helvetica" w:cs="Helvetica"/>
                <w:color w:val="000000" w:themeColor="text1"/>
              </w:rPr>
              <w:t xml:space="preserve"> in the answer book</w:t>
            </w:r>
            <w:r w:rsidRPr="00A37AB8" w:rsidR="003215BE">
              <w:rPr>
                <w:rFonts w:ascii="Helvetica" w:hAnsi="Helvetica" w:cs="Helvetica"/>
                <w:color w:val="000000" w:themeColor="text1"/>
              </w:rPr>
              <w:t xml:space="preserve"> provided</w:t>
            </w:r>
            <w:r w:rsidRPr="00A37AB8">
              <w:rPr>
                <w:rFonts w:ascii="Helvetica" w:hAnsi="Helvetica" w:cs="Helvetica"/>
                <w:color w:val="000000" w:themeColor="text1"/>
              </w:rPr>
              <w:t xml:space="preserve"> (</w:t>
            </w:r>
            <w:r w:rsidRPr="00A37AB8" w:rsidR="00764BF4">
              <w:rPr>
                <w:rFonts w:ascii="Helvetica" w:hAnsi="Helvetica" w:cs="Helvetica"/>
                <w:color w:val="000000" w:themeColor="text1"/>
              </w:rPr>
              <w:t>20</w:t>
            </w:r>
            <w:r w:rsidRPr="00A37AB8">
              <w:rPr>
                <w:rFonts w:ascii="Helvetica" w:hAnsi="Helvetica" w:cs="Helvetica"/>
                <w:color w:val="000000" w:themeColor="text1"/>
              </w:rPr>
              <w:t xml:space="preserve"> marks).</w:t>
            </w:r>
            <w:r w:rsidRPr="00A37AB8" w:rsidR="00E24420">
              <w:rPr>
                <w:rFonts w:ascii="Helvetica" w:hAnsi="Helvetica" w:cs="Helvetica"/>
                <w:color w:val="000000" w:themeColor="text1"/>
              </w:rPr>
              <w:t xml:space="preserve"> </w:t>
            </w:r>
            <w:r w:rsidRPr="00A37AB8" w:rsidR="00764BF4">
              <w:rPr>
                <w:rFonts w:ascii="Helvetica" w:hAnsi="Helvetica" w:cs="Helvetica"/>
                <w:color w:val="000000" w:themeColor="text1"/>
              </w:rPr>
              <w:t>This exam is worth 20% of your final mark for PHP 7005. You have 1 hour to write both essays.</w:t>
            </w:r>
            <w:r w:rsidRPr="00A37AB8" w:rsidR="00AB524C">
              <w:rPr>
                <w:rFonts w:ascii="Helvetica" w:hAnsi="Helvetica" w:cs="Helvetica"/>
                <w:color w:val="000000" w:themeColor="text1"/>
              </w:rPr>
              <w:t xml:space="preserve"> Make sure you explain your reasoning behind your interventions and support your approach to management from the evidence base. </w:t>
            </w:r>
            <w:r w:rsidRPr="00A37AB8" w:rsidR="00764BF4">
              <w:rPr>
                <w:rFonts w:ascii="Helvetica" w:hAnsi="Helvetica" w:cs="Helvetica"/>
                <w:color w:val="000000" w:themeColor="text1"/>
              </w:rPr>
              <w:t xml:space="preserve"> </w:t>
            </w:r>
          </w:p>
        </w:tc>
      </w:tr>
    </w:tbl>
    <w:p w:rsidRPr="00A37AB8" w:rsidR="00983141" w:rsidP="00DF5C0D" w:rsidRDefault="00983141" w14:paraId="22438BDF" w14:textId="77777777">
      <w:pPr>
        <w:spacing w:line="360" w:lineRule="auto"/>
        <w:rPr>
          <w:rFonts w:ascii="Helvetica" w:hAnsi="Helvetica" w:cs="Helvetica"/>
          <w:b/>
          <w:color w:val="000000" w:themeColor="text1"/>
        </w:rPr>
      </w:pPr>
    </w:p>
    <w:p w:rsidRPr="00A37AB8" w:rsidR="00983141" w:rsidP="00DF5C0D" w:rsidRDefault="00983141" w14:paraId="1459AC2D" w14:textId="2B552935">
      <w:pPr>
        <w:spacing w:line="360" w:lineRule="auto"/>
        <w:rPr>
          <w:rFonts w:ascii="Helvetica" w:hAnsi="Helvetica" w:cs="Helvetica"/>
          <w:b/>
          <w:color w:val="000000" w:themeColor="text1"/>
        </w:rPr>
      </w:pPr>
      <w:r w:rsidRPr="00A37AB8">
        <w:rPr>
          <w:rFonts w:ascii="Helvetica" w:hAnsi="Helvetica" w:cs="Helvetica"/>
          <w:b/>
          <w:color w:val="000000" w:themeColor="text1"/>
        </w:rPr>
        <w:t>Long answer question</w:t>
      </w:r>
      <w:r w:rsidRPr="00A37AB8" w:rsidR="00764BF4">
        <w:rPr>
          <w:rFonts w:ascii="Helvetica" w:hAnsi="Helvetica" w:cs="Helvetica"/>
          <w:b/>
          <w:color w:val="000000" w:themeColor="text1"/>
        </w:rPr>
        <w:t>s</w:t>
      </w:r>
    </w:p>
    <w:p w:rsidRPr="00A37AB8" w:rsidR="00983141" w:rsidP="00DF5C0D" w:rsidRDefault="00983141" w14:paraId="4F2EFCBC" w14:textId="721FC6BD">
      <w:pPr>
        <w:spacing w:line="360" w:lineRule="auto"/>
        <w:rPr>
          <w:rFonts w:ascii="Helvetica" w:hAnsi="Helvetica" w:cs="Helvetica"/>
          <w:b/>
          <w:color w:val="000000" w:themeColor="text1"/>
        </w:rPr>
      </w:pPr>
      <w:r w:rsidRPr="00A37AB8">
        <w:rPr>
          <w:rFonts w:ascii="Helvetica" w:hAnsi="Helvetica" w:cs="Helvetica"/>
          <w:b/>
          <w:color w:val="000000" w:themeColor="text1"/>
        </w:rPr>
        <w:t xml:space="preserve">Please answer </w:t>
      </w:r>
      <w:r w:rsidRPr="00A37AB8" w:rsidR="00764BF4">
        <w:rPr>
          <w:rFonts w:ascii="Helvetica" w:hAnsi="Helvetica" w:cs="Helvetica"/>
          <w:b/>
          <w:color w:val="000000" w:themeColor="text1"/>
        </w:rPr>
        <w:t>2</w:t>
      </w:r>
      <w:r w:rsidRPr="00A37AB8">
        <w:rPr>
          <w:rFonts w:ascii="Helvetica" w:hAnsi="Helvetica" w:cs="Helvetica"/>
          <w:b/>
          <w:color w:val="000000" w:themeColor="text1"/>
        </w:rPr>
        <w:t xml:space="preserve"> </w:t>
      </w:r>
      <w:r w:rsidRPr="00A37AB8" w:rsidR="00802724">
        <w:rPr>
          <w:rFonts w:ascii="Helvetica" w:hAnsi="Helvetica" w:cs="Helvetica"/>
          <w:b/>
          <w:color w:val="000000" w:themeColor="text1"/>
        </w:rPr>
        <w:t xml:space="preserve">out </w:t>
      </w:r>
      <w:r w:rsidRPr="00A37AB8">
        <w:rPr>
          <w:rFonts w:ascii="Helvetica" w:hAnsi="Helvetica" w:cs="Helvetica"/>
          <w:b/>
          <w:color w:val="000000" w:themeColor="text1"/>
        </w:rPr>
        <w:t>of 3</w:t>
      </w:r>
      <w:r w:rsidRPr="00A37AB8" w:rsidR="00462068">
        <w:rPr>
          <w:rFonts w:ascii="Helvetica" w:hAnsi="Helvetica" w:cs="Helvetica"/>
          <w:b/>
          <w:color w:val="000000" w:themeColor="text1"/>
        </w:rPr>
        <w:t xml:space="preserve"> questions in the booklet provided.</w:t>
      </w:r>
    </w:p>
    <w:p w:rsidRPr="001242A1" w:rsidR="004E4A1A" w:rsidP="004E4A1A" w:rsidRDefault="004E4A1A" w14:paraId="1B38EDF3" w14:textId="28478F42">
      <w:pPr>
        <w:numPr>
          <w:ilvl w:val="0"/>
          <w:numId w:val="8"/>
        </w:numPr>
        <w:spacing w:after="120" w:line="360" w:lineRule="auto"/>
        <w:ind w:left="0"/>
        <w:rPr>
          <w:rFonts w:ascii="Helvetica" w:hAnsi="Helvetica" w:cs="Helvetica"/>
          <w:color w:val="000000" w:themeColor="text1"/>
        </w:rPr>
      </w:pPr>
      <w:r w:rsidRPr="00A37AB8">
        <w:rPr>
          <w:rFonts w:ascii="Helvetica" w:hAnsi="Helvetica" w:cs="Helvetica"/>
          <w:color w:val="000000" w:themeColor="text1"/>
        </w:rPr>
        <w:t xml:space="preserve">The patient is a </w:t>
      </w:r>
      <w:proofErr w:type="gramStart"/>
      <w:r w:rsidRPr="00A37AB8">
        <w:rPr>
          <w:rFonts w:ascii="Helvetica" w:hAnsi="Helvetica" w:cs="Helvetica"/>
          <w:color w:val="000000" w:themeColor="text1"/>
        </w:rPr>
        <w:t>50 year old</w:t>
      </w:r>
      <w:proofErr w:type="gramEnd"/>
      <w:r w:rsidRPr="00A37AB8">
        <w:rPr>
          <w:rFonts w:ascii="Helvetica" w:hAnsi="Helvetica" w:cs="Helvetica"/>
          <w:color w:val="000000" w:themeColor="text1"/>
        </w:rPr>
        <w:t xml:space="preserve"> keen, male squash player who presents with a 4 week history of right TA tendinopathy. It came on gradually and has been getting worse. He is now no longer able to play due to pain and has been resting it for the last 2 weeks. He played again yesterday and had to stop again due to pain, which is localised over his </w:t>
      </w:r>
      <w:proofErr w:type="spellStart"/>
      <w:r w:rsidRPr="00A37AB8">
        <w:rPr>
          <w:rFonts w:ascii="Helvetica" w:hAnsi="Helvetica" w:cs="Helvetica"/>
          <w:color w:val="000000" w:themeColor="text1"/>
        </w:rPr>
        <w:t>achilles</w:t>
      </w:r>
      <w:proofErr w:type="spellEnd"/>
      <w:r w:rsidRPr="00A37AB8">
        <w:rPr>
          <w:rFonts w:ascii="Helvetica" w:hAnsi="Helvetica" w:cs="Helvetica"/>
          <w:color w:val="000000" w:themeColor="text1"/>
        </w:rPr>
        <w:t xml:space="preserve"> tendon and hurts with all dynamic loading. On examination you notice a thickened tendon with a painful lump mid tendon on palpation 2cm superior to the insertion.  Explain how you would manage him initially and subsequently progress his management to help him return to squash. Justify your </w:t>
      </w:r>
      <w:r w:rsidRPr="00A37AB8">
        <w:rPr>
          <w:rFonts w:ascii="Helvetica" w:hAnsi="Helvetica" w:cs="Helvetica"/>
          <w:color w:val="000000" w:themeColor="text1"/>
        </w:rPr>
        <w:lastRenderedPageBreak/>
        <w:t>approach and why you would use this approach over the others available. Support your answers with current evidence base. (10 marks)</w:t>
      </w:r>
    </w:p>
    <w:p w:rsidRPr="00A37AB8" w:rsidR="004E4A1A" w:rsidP="004E4A1A" w:rsidRDefault="004E4A1A" w14:paraId="2CF98C11" w14:textId="35BF656D">
      <w:pPr>
        <w:numPr>
          <w:ilvl w:val="0"/>
          <w:numId w:val="8"/>
        </w:numPr>
        <w:spacing w:after="120" w:line="360" w:lineRule="auto"/>
        <w:ind w:left="0"/>
        <w:rPr>
          <w:rFonts w:ascii="Helvetica" w:hAnsi="Helvetica" w:cs="Helvetica"/>
          <w:b/>
          <w:color w:val="000000" w:themeColor="text1"/>
        </w:rPr>
      </w:pPr>
      <w:r w:rsidRPr="00A37AB8">
        <w:rPr>
          <w:rFonts w:ascii="Helvetica" w:hAnsi="Helvetica" w:cs="Helvetica"/>
          <w:color w:val="000000" w:themeColor="text1"/>
        </w:rPr>
        <w:t xml:space="preserve">A </w:t>
      </w:r>
      <w:proofErr w:type="gramStart"/>
      <w:r w:rsidRPr="00A37AB8">
        <w:rPr>
          <w:rFonts w:ascii="Helvetica" w:hAnsi="Helvetica" w:cs="Helvetica"/>
          <w:color w:val="000000" w:themeColor="text1"/>
        </w:rPr>
        <w:t>67 year old</w:t>
      </w:r>
      <w:proofErr w:type="gramEnd"/>
      <w:r w:rsidRPr="00A37AB8">
        <w:rPr>
          <w:rFonts w:ascii="Helvetica" w:hAnsi="Helvetica" w:cs="Helvetica"/>
          <w:color w:val="000000" w:themeColor="text1"/>
        </w:rPr>
        <w:t xml:space="preserve"> man presents 4 weeks post sudden onset of LBP. He was gardening and felt a bit stiff over the weekend and then 4 days later he bent to put on his socks and he was unable to move. It has freed up a bit now and he is able to move around the house but he is struggling with pain with most movements, especially flexion and cannot get his socks or trousers on unaided. He had no pins and needles or numbness, and no bladder or bowel symptoms and is usually fit and well (he takes BP medication). He has had an intermittent history of back pain that usually resolves within a week or two and been previously diagnosed with lumbar spondylosis affecting L5 and L4 facet joints. He has now had his symptoms for 4 weeks</w:t>
      </w:r>
      <w:r w:rsidRPr="00A37AB8" w:rsidR="00DC6CC3">
        <w:rPr>
          <w:rFonts w:ascii="Helvetica" w:hAnsi="Helvetica" w:cs="Helvetica"/>
          <w:color w:val="000000" w:themeColor="text1"/>
        </w:rPr>
        <w:t xml:space="preserve"> and is starting to feel quite low and depressed</w:t>
      </w:r>
      <w:r w:rsidRPr="00A37AB8">
        <w:rPr>
          <w:rFonts w:ascii="Helvetica" w:hAnsi="Helvetica" w:cs="Helvetica"/>
          <w:color w:val="000000" w:themeColor="text1"/>
        </w:rPr>
        <w:t>. He has been laying in his bed or on the floor to relieve his pain and has not been able to do his usual activities of rambling and playing tennis.</w:t>
      </w:r>
      <w:r w:rsidRPr="00A37AB8" w:rsidR="00DC6CC3">
        <w:rPr>
          <w:rFonts w:ascii="Helvetica" w:hAnsi="Helvetica" w:cs="Helvetica"/>
          <w:color w:val="000000" w:themeColor="text1"/>
        </w:rPr>
        <w:t xml:space="preserve"> </w:t>
      </w:r>
      <w:r w:rsidRPr="00A37AB8">
        <w:rPr>
          <w:rFonts w:ascii="Helvetica" w:hAnsi="Helvetica" w:cs="Helvetica"/>
          <w:color w:val="000000" w:themeColor="text1"/>
        </w:rPr>
        <w:t>Explain how would you manage him initially and subsequently progress his management to help him return to normal ADLs, walking and tennis</w:t>
      </w:r>
      <w:r w:rsidRPr="00A37AB8" w:rsidR="00DC6CC3">
        <w:rPr>
          <w:rFonts w:ascii="Helvetica" w:hAnsi="Helvetica" w:cs="Helvetica"/>
          <w:color w:val="000000" w:themeColor="text1"/>
        </w:rPr>
        <w:t>.</w:t>
      </w:r>
      <w:r w:rsidRPr="00A37AB8">
        <w:rPr>
          <w:rFonts w:ascii="Helvetica" w:hAnsi="Helvetica" w:cs="Helvetica"/>
          <w:color w:val="000000" w:themeColor="text1"/>
        </w:rPr>
        <w:t xml:space="preserve"> Justify your approach and clinical reasoning using current evidence base, and relevant guidelines. (10 marks)</w:t>
      </w:r>
    </w:p>
    <w:p w:rsidRPr="00A37AB8" w:rsidR="004E4A1A" w:rsidP="004E4A1A" w:rsidRDefault="004E4A1A" w14:paraId="098847BF" w14:textId="77777777">
      <w:pPr>
        <w:spacing w:after="120" w:line="360" w:lineRule="auto"/>
        <w:rPr>
          <w:rFonts w:ascii="Helvetica" w:hAnsi="Helvetica" w:cs="Helvetica"/>
          <w:b/>
          <w:color w:val="000000" w:themeColor="text1"/>
        </w:rPr>
      </w:pPr>
    </w:p>
    <w:p w:rsidR="00641204" w:rsidP="001242A1" w:rsidRDefault="004E4A1A" w14:paraId="018091B4" w14:textId="77777777">
      <w:pPr>
        <w:numPr>
          <w:ilvl w:val="0"/>
          <w:numId w:val="8"/>
        </w:numPr>
        <w:spacing w:after="120" w:line="360" w:lineRule="auto"/>
        <w:ind w:left="0"/>
        <w:rPr>
          <w:rFonts w:ascii="Helvetica" w:hAnsi="Helvetica" w:cs="Helvetica"/>
          <w:b/>
          <w:color w:val="000000" w:themeColor="text1"/>
        </w:rPr>
      </w:pPr>
      <w:r w:rsidRPr="00A37AB8">
        <w:rPr>
          <w:rFonts w:ascii="Helvetica" w:hAnsi="Helvetica" w:cs="Helvetica"/>
          <w:color w:val="000000" w:themeColor="text1"/>
        </w:rPr>
        <w:t xml:space="preserve">A </w:t>
      </w:r>
      <w:proofErr w:type="gramStart"/>
      <w:r w:rsidRPr="00A37AB8">
        <w:rPr>
          <w:rFonts w:ascii="Helvetica" w:hAnsi="Helvetica" w:cs="Helvetica"/>
          <w:color w:val="000000" w:themeColor="text1"/>
        </w:rPr>
        <w:t>45 year old</w:t>
      </w:r>
      <w:proofErr w:type="gramEnd"/>
      <w:r w:rsidRPr="00A37AB8">
        <w:rPr>
          <w:rFonts w:ascii="Helvetica" w:hAnsi="Helvetica" w:cs="Helvetica"/>
          <w:color w:val="000000" w:themeColor="text1"/>
        </w:rPr>
        <w:t xml:space="preserve"> woman presents to you with known osteoarthritis of her Left knee. She generally manages well and works as an accountant in addition to managing her family and 2 children. She does the park run most weekends and Pilates once a week. She was on holiday 3 weeks ago and must have irritated her knee whilst walking around Venice as it has swollen and become very painful. It is painful at night and stiff on waking for 30 minutes. She has not been able to run and cannot go upstairs because of the pain. She is taking anti-inflammatory drugs which are helping but she is worried about her knee and has been resting it. She is fit and well normally but is really concerned her knee will limit her and is anxious that she will need a knee replacement.  Explain how would you manage her initially and subsequently progress her management to help her return to normal ADLs, running and Pilates</w:t>
      </w:r>
      <w:r w:rsidRPr="00A37AB8" w:rsidR="00DC6CC3">
        <w:rPr>
          <w:rFonts w:ascii="Helvetica" w:hAnsi="Helvetica" w:cs="Helvetica"/>
          <w:color w:val="000000" w:themeColor="text1"/>
        </w:rPr>
        <w:t>.</w:t>
      </w:r>
      <w:r w:rsidRPr="00A37AB8">
        <w:rPr>
          <w:rFonts w:ascii="Helvetica" w:hAnsi="Helvetica" w:cs="Helvetica"/>
          <w:color w:val="000000" w:themeColor="text1"/>
        </w:rPr>
        <w:t xml:space="preserve"> Justify your approach and clinical reasoning using the knowledge of the disease process and current evidence base.  (10 marks)</w:t>
      </w:r>
    </w:p>
    <w:p w:rsidRPr="00641204" w:rsidR="00A37AB8" w:rsidP="00641204" w:rsidRDefault="00A37AB8" w14:paraId="1467F8AA" w14:textId="38DC9658">
      <w:pPr>
        <w:spacing w:after="120" w:line="360" w:lineRule="auto"/>
        <w:jc w:val="center"/>
        <w:rPr>
          <w:rFonts w:ascii="Helvetica" w:hAnsi="Helvetica" w:cs="Helvetica"/>
          <w:b/>
          <w:color w:val="000000" w:themeColor="text1"/>
        </w:rPr>
      </w:pPr>
      <w:bookmarkStart w:name="_GoBack" w:id="0"/>
      <w:bookmarkEnd w:id="0"/>
      <w:r w:rsidRPr="00641204">
        <w:rPr>
          <w:rFonts w:ascii="Helvetica" w:hAnsi="Helvetica" w:cs="Helvetica"/>
          <w:b/>
          <w:color w:val="000000" w:themeColor="text1"/>
        </w:rPr>
        <w:t>END OF EXAMINATION</w:t>
      </w:r>
    </w:p>
    <w:p w:rsidRPr="00A37AB8" w:rsidR="004E4A1A" w:rsidP="004E4A1A" w:rsidRDefault="004E4A1A" w14:paraId="56BD12F1" w14:textId="77777777">
      <w:pPr>
        <w:spacing w:line="360" w:lineRule="auto"/>
        <w:rPr>
          <w:rFonts w:ascii="Helvetica" w:hAnsi="Helvetica" w:cs="Helvetica"/>
          <w:b/>
          <w:color w:val="000000" w:themeColor="text1"/>
        </w:rPr>
      </w:pPr>
    </w:p>
    <w:sectPr w:rsidRPr="00A37AB8" w:rsidR="004E4A1A" w:rsidSect="00A37AB8">
      <w:headerReference w:type="default" r:id="rId12"/>
      <w:footerReference w:type="default" r:id="rId13"/>
      <w:pgSz w:w="11906" w:h="16838"/>
      <w:pgMar w:top="2319" w:right="1797" w:bottom="141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B783F" w14:textId="77777777" w:rsidR="008415FD" w:rsidRDefault="008415FD" w:rsidP="003A4D69">
      <w:pPr>
        <w:spacing w:after="0" w:line="240" w:lineRule="auto"/>
      </w:pPr>
      <w:r>
        <w:separator/>
      </w:r>
    </w:p>
  </w:endnote>
  <w:endnote w:type="continuationSeparator" w:id="0">
    <w:p w14:paraId="150168AD" w14:textId="77777777" w:rsidR="008415FD" w:rsidRDefault="008415FD" w:rsidP="003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40724"/>
      <w:docPartObj>
        <w:docPartGallery w:val="Page Numbers (Bottom of Page)"/>
        <w:docPartUnique/>
      </w:docPartObj>
    </w:sdtPr>
    <w:sdtEndPr/>
    <w:sdtContent>
      <w:sdt>
        <w:sdtPr>
          <w:id w:val="1728636285"/>
          <w:docPartObj>
            <w:docPartGallery w:val="Page Numbers (Top of Page)"/>
            <w:docPartUnique/>
          </w:docPartObj>
        </w:sdtPr>
        <w:sdtEndPr/>
        <w:sdtContent>
          <w:p w14:paraId="75C63EAC" w14:textId="4D9C4959" w:rsidR="00A37AB8" w:rsidRDefault="00A37AB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242A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42A1">
              <w:rPr>
                <w:b/>
                <w:bCs/>
                <w:noProof/>
              </w:rPr>
              <w:t>2</w:t>
            </w:r>
            <w:r>
              <w:rPr>
                <w:b/>
                <w:bCs/>
                <w:sz w:val="24"/>
                <w:szCs w:val="24"/>
              </w:rPr>
              <w:fldChar w:fldCharType="end"/>
            </w:r>
          </w:p>
        </w:sdtContent>
      </w:sdt>
    </w:sdtContent>
  </w:sdt>
  <w:p w14:paraId="7C553CF8" w14:textId="77777777" w:rsidR="00A37AB8" w:rsidRDefault="00A37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55ECF" w14:textId="77777777" w:rsidR="008415FD" w:rsidRDefault="008415FD" w:rsidP="003A4D69">
      <w:pPr>
        <w:spacing w:after="0" w:line="240" w:lineRule="auto"/>
      </w:pPr>
      <w:r>
        <w:separator/>
      </w:r>
    </w:p>
  </w:footnote>
  <w:footnote w:type="continuationSeparator" w:id="0">
    <w:p w14:paraId="41A6001B" w14:textId="77777777" w:rsidR="008415FD" w:rsidRDefault="008415FD" w:rsidP="003A4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6239" w14:textId="20541657" w:rsidR="00A37AB8" w:rsidRPr="00A37AB8" w:rsidRDefault="00A37AB8">
    <w:pPr>
      <w:pStyle w:val="Header"/>
      <w:rPr>
        <w:rFonts w:ascii="Helvetica" w:hAnsi="Helvetica" w:cs="Helvetica"/>
        <w:b/>
        <w:sz w:val="18"/>
        <w:szCs w:val="18"/>
      </w:rPr>
    </w:pPr>
    <w:r>
      <w:rPr>
        <w:rFonts w:ascii="Helvetica" w:hAnsi="Helvetica" w:cs="Helvetica"/>
        <w:b/>
        <w:sz w:val="18"/>
        <w:szCs w:val="18"/>
      </w:rPr>
      <w:t>PHP6007/SEM2/M/MAY2019/2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140"/>
    <w:multiLevelType w:val="hybridMultilevel"/>
    <w:tmpl w:val="AE6044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8D06FE"/>
    <w:multiLevelType w:val="hybridMultilevel"/>
    <w:tmpl w:val="BFC0D318"/>
    <w:lvl w:ilvl="0" w:tplc="591C04F8">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A4CB9"/>
    <w:multiLevelType w:val="hybridMultilevel"/>
    <w:tmpl w:val="3326A73C"/>
    <w:lvl w:ilvl="0" w:tplc="4B208CA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10B43"/>
    <w:multiLevelType w:val="hybridMultilevel"/>
    <w:tmpl w:val="6A3AAD6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244C7"/>
    <w:multiLevelType w:val="hybridMultilevel"/>
    <w:tmpl w:val="8C4CA40A"/>
    <w:lvl w:ilvl="0" w:tplc="A4D4C1DA">
      <w:start w:val="1"/>
      <w:numFmt w:val="lowerLetter"/>
      <w:lvlText w:val="%1."/>
      <w:lvlJc w:val="left"/>
      <w:pPr>
        <w:ind w:left="360" w:hanging="360"/>
      </w:pPr>
      <w:rPr>
        <w:rFonts w:ascii="Trebuchet MS" w:eastAsiaTheme="minorHAnsi" w:hAnsi="Trebuchet MS"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F9410B"/>
    <w:multiLevelType w:val="hybridMultilevel"/>
    <w:tmpl w:val="AE6044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08774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F0497F"/>
    <w:multiLevelType w:val="hybridMultilevel"/>
    <w:tmpl w:val="AE6044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49669C"/>
    <w:multiLevelType w:val="hybridMultilevel"/>
    <w:tmpl w:val="87B836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EB4B18"/>
    <w:multiLevelType w:val="hybridMultilevel"/>
    <w:tmpl w:val="A262F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1457D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D096D5B"/>
    <w:multiLevelType w:val="hybridMultilevel"/>
    <w:tmpl w:val="4D2038E4"/>
    <w:lvl w:ilvl="0" w:tplc="409E7A6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BE7BFC"/>
    <w:multiLevelType w:val="hybridMultilevel"/>
    <w:tmpl w:val="000078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4C21198"/>
    <w:multiLevelType w:val="multilevel"/>
    <w:tmpl w:val="04045BDA"/>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7A8A4BCA"/>
    <w:multiLevelType w:val="multilevel"/>
    <w:tmpl w:val="0809001D"/>
    <w:lvl w:ilvl="0">
      <w:start w:val="1"/>
      <w:numFmt w:val="decimal"/>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9"/>
  </w:num>
  <w:num w:numId="3">
    <w:abstractNumId w:val="6"/>
  </w:num>
  <w:num w:numId="4">
    <w:abstractNumId w:val="10"/>
  </w:num>
  <w:num w:numId="5">
    <w:abstractNumId w:val="12"/>
  </w:num>
  <w:num w:numId="6">
    <w:abstractNumId w:val="5"/>
  </w:num>
  <w:num w:numId="7">
    <w:abstractNumId w:val="7"/>
  </w:num>
  <w:num w:numId="8">
    <w:abstractNumId w:val="14"/>
  </w:num>
  <w:num w:numId="9">
    <w:abstractNumId w:val="13"/>
  </w:num>
  <w:num w:numId="10">
    <w:abstractNumId w:val="0"/>
  </w:num>
  <w:num w:numId="11">
    <w:abstractNumId w:val="2"/>
  </w:num>
  <w:num w:numId="12">
    <w:abstractNumId w:val="4"/>
  </w:num>
  <w:num w:numId="13">
    <w:abstractNumId w:val="11"/>
  </w:num>
  <w:num w:numId="14">
    <w:abstractNumId w:val="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D90"/>
    <w:rsid w:val="00001CAD"/>
    <w:rsid w:val="00015F36"/>
    <w:rsid w:val="0003605D"/>
    <w:rsid w:val="000536CF"/>
    <w:rsid w:val="000557CD"/>
    <w:rsid w:val="000605F5"/>
    <w:rsid w:val="00062E88"/>
    <w:rsid w:val="000D1C7E"/>
    <w:rsid w:val="000D2CBC"/>
    <w:rsid w:val="000F6C44"/>
    <w:rsid w:val="00103029"/>
    <w:rsid w:val="00110DF7"/>
    <w:rsid w:val="001242A1"/>
    <w:rsid w:val="00124D99"/>
    <w:rsid w:val="0012710F"/>
    <w:rsid w:val="00144F93"/>
    <w:rsid w:val="00175AE1"/>
    <w:rsid w:val="001B08FF"/>
    <w:rsid w:val="001C5146"/>
    <w:rsid w:val="001E3066"/>
    <w:rsid w:val="002055D5"/>
    <w:rsid w:val="002100E0"/>
    <w:rsid w:val="00214160"/>
    <w:rsid w:val="00231476"/>
    <w:rsid w:val="002577EE"/>
    <w:rsid w:val="00266C4F"/>
    <w:rsid w:val="00266E7E"/>
    <w:rsid w:val="00267363"/>
    <w:rsid w:val="00271295"/>
    <w:rsid w:val="002844B8"/>
    <w:rsid w:val="00286BB5"/>
    <w:rsid w:val="00286C29"/>
    <w:rsid w:val="002A4B80"/>
    <w:rsid w:val="002A5F74"/>
    <w:rsid w:val="002A6713"/>
    <w:rsid w:val="002B0EB6"/>
    <w:rsid w:val="002C145F"/>
    <w:rsid w:val="002C7E6F"/>
    <w:rsid w:val="002E1206"/>
    <w:rsid w:val="002F6818"/>
    <w:rsid w:val="002F6B29"/>
    <w:rsid w:val="00307682"/>
    <w:rsid w:val="003215BE"/>
    <w:rsid w:val="00326F73"/>
    <w:rsid w:val="00332F20"/>
    <w:rsid w:val="003378B4"/>
    <w:rsid w:val="0036560E"/>
    <w:rsid w:val="003769E5"/>
    <w:rsid w:val="00393C32"/>
    <w:rsid w:val="003A1320"/>
    <w:rsid w:val="003A4D69"/>
    <w:rsid w:val="00460F05"/>
    <w:rsid w:val="00462068"/>
    <w:rsid w:val="0047620F"/>
    <w:rsid w:val="00494877"/>
    <w:rsid w:val="004960AC"/>
    <w:rsid w:val="004963DD"/>
    <w:rsid w:val="004A7B0C"/>
    <w:rsid w:val="004B0226"/>
    <w:rsid w:val="004D2F91"/>
    <w:rsid w:val="004E1B54"/>
    <w:rsid w:val="004E4A1A"/>
    <w:rsid w:val="00500AD8"/>
    <w:rsid w:val="005033F3"/>
    <w:rsid w:val="00511282"/>
    <w:rsid w:val="00531DDC"/>
    <w:rsid w:val="0053556F"/>
    <w:rsid w:val="005A0422"/>
    <w:rsid w:val="005A060D"/>
    <w:rsid w:val="005C0616"/>
    <w:rsid w:val="005E4D9F"/>
    <w:rsid w:val="00625F76"/>
    <w:rsid w:val="00641204"/>
    <w:rsid w:val="00642D47"/>
    <w:rsid w:val="0064441E"/>
    <w:rsid w:val="00662DCC"/>
    <w:rsid w:val="006B7BD2"/>
    <w:rsid w:val="006C4275"/>
    <w:rsid w:val="006C7C5C"/>
    <w:rsid w:val="006E153E"/>
    <w:rsid w:val="006E2CB9"/>
    <w:rsid w:val="006F0E2F"/>
    <w:rsid w:val="006F5A39"/>
    <w:rsid w:val="006F5D25"/>
    <w:rsid w:val="00711055"/>
    <w:rsid w:val="00711464"/>
    <w:rsid w:val="007152C1"/>
    <w:rsid w:val="007444C2"/>
    <w:rsid w:val="00764BF4"/>
    <w:rsid w:val="00772CF5"/>
    <w:rsid w:val="0078565E"/>
    <w:rsid w:val="007F7AE7"/>
    <w:rsid w:val="00802724"/>
    <w:rsid w:val="008158C8"/>
    <w:rsid w:val="00825113"/>
    <w:rsid w:val="008415FD"/>
    <w:rsid w:val="008614FD"/>
    <w:rsid w:val="00890AB1"/>
    <w:rsid w:val="0089372F"/>
    <w:rsid w:val="008B1BB1"/>
    <w:rsid w:val="008D6374"/>
    <w:rsid w:val="008F524C"/>
    <w:rsid w:val="00917214"/>
    <w:rsid w:val="00927B65"/>
    <w:rsid w:val="00943CF7"/>
    <w:rsid w:val="009518CC"/>
    <w:rsid w:val="00951F3F"/>
    <w:rsid w:val="009523AB"/>
    <w:rsid w:val="00972492"/>
    <w:rsid w:val="00974D90"/>
    <w:rsid w:val="00983141"/>
    <w:rsid w:val="009867D4"/>
    <w:rsid w:val="00A1089E"/>
    <w:rsid w:val="00A23CB0"/>
    <w:rsid w:val="00A37AB8"/>
    <w:rsid w:val="00A80304"/>
    <w:rsid w:val="00AA276F"/>
    <w:rsid w:val="00AA2DC5"/>
    <w:rsid w:val="00AB524C"/>
    <w:rsid w:val="00AD4316"/>
    <w:rsid w:val="00B07CFE"/>
    <w:rsid w:val="00B30778"/>
    <w:rsid w:val="00B37475"/>
    <w:rsid w:val="00B6241A"/>
    <w:rsid w:val="00B678CD"/>
    <w:rsid w:val="00BA7892"/>
    <w:rsid w:val="00BA7C7D"/>
    <w:rsid w:val="00BC04D1"/>
    <w:rsid w:val="00BE57DE"/>
    <w:rsid w:val="00C10222"/>
    <w:rsid w:val="00C149EE"/>
    <w:rsid w:val="00C27370"/>
    <w:rsid w:val="00C33300"/>
    <w:rsid w:val="00C44585"/>
    <w:rsid w:val="00C80A7C"/>
    <w:rsid w:val="00C92022"/>
    <w:rsid w:val="00C9679E"/>
    <w:rsid w:val="00CA243F"/>
    <w:rsid w:val="00CB19EA"/>
    <w:rsid w:val="00CC25A2"/>
    <w:rsid w:val="00CE181A"/>
    <w:rsid w:val="00CF223A"/>
    <w:rsid w:val="00D33A39"/>
    <w:rsid w:val="00D3431E"/>
    <w:rsid w:val="00D60398"/>
    <w:rsid w:val="00D62293"/>
    <w:rsid w:val="00DB64A7"/>
    <w:rsid w:val="00DC14C7"/>
    <w:rsid w:val="00DC6CC3"/>
    <w:rsid w:val="00DF5C0D"/>
    <w:rsid w:val="00E03605"/>
    <w:rsid w:val="00E05271"/>
    <w:rsid w:val="00E24420"/>
    <w:rsid w:val="00E63E83"/>
    <w:rsid w:val="00E6510B"/>
    <w:rsid w:val="00E720B1"/>
    <w:rsid w:val="00E74E94"/>
    <w:rsid w:val="00E966BC"/>
    <w:rsid w:val="00EA7D4A"/>
    <w:rsid w:val="00EB1272"/>
    <w:rsid w:val="00ED1DF0"/>
    <w:rsid w:val="00EE7632"/>
    <w:rsid w:val="00F1235C"/>
    <w:rsid w:val="00F21132"/>
    <w:rsid w:val="00F414BA"/>
    <w:rsid w:val="00F51306"/>
    <w:rsid w:val="00F64556"/>
    <w:rsid w:val="00F7243F"/>
    <w:rsid w:val="00F72BE3"/>
    <w:rsid w:val="00F74F4A"/>
    <w:rsid w:val="00FD1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5A755C"/>
  <w15:docId w15:val="{5D6C01EB-1F17-486E-82D2-7454D832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B64A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271"/>
    <w:pPr>
      <w:ind w:left="720"/>
      <w:contextualSpacing/>
    </w:pPr>
  </w:style>
  <w:style w:type="paragraph" w:styleId="BalloonText">
    <w:name w:val="Balloon Text"/>
    <w:basedOn w:val="Normal"/>
    <w:link w:val="BalloonTextChar"/>
    <w:uiPriority w:val="99"/>
    <w:semiHidden/>
    <w:unhideWhenUsed/>
    <w:rsid w:val="00E03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605"/>
    <w:rPr>
      <w:rFonts w:ascii="Tahoma" w:hAnsi="Tahoma" w:cs="Tahoma"/>
      <w:sz w:val="16"/>
      <w:szCs w:val="16"/>
    </w:rPr>
  </w:style>
  <w:style w:type="paragraph" w:styleId="Header">
    <w:name w:val="header"/>
    <w:basedOn w:val="Normal"/>
    <w:link w:val="HeaderChar"/>
    <w:uiPriority w:val="99"/>
    <w:unhideWhenUsed/>
    <w:rsid w:val="003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D69"/>
  </w:style>
  <w:style w:type="paragraph" w:styleId="Footer">
    <w:name w:val="footer"/>
    <w:basedOn w:val="Normal"/>
    <w:link w:val="FooterChar"/>
    <w:uiPriority w:val="99"/>
    <w:unhideWhenUsed/>
    <w:rsid w:val="003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D69"/>
  </w:style>
  <w:style w:type="paragraph" w:styleId="NormalWeb">
    <w:name w:val="Normal (Web)"/>
    <w:basedOn w:val="Normal"/>
    <w:uiPriority w:val="99"/>
    <w:unhideWhenUsed/>
    <w:rsid w:val="00983141"/>
    <w:pPr>
      <w:spacing w:after="0"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rsid w:val="00DB64A7"/>
    <w:rPr>
      <w:rFonts w:ascii="Times New Roman" w:eastAsia="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4E4A1A"/>
    <w:rPr>
      <w:sz w:val="16"/>
      <w:szCs w:val="16"/>
    </w:rPr>
  </w:style>
  <w:style w:type="paragraph" w:styleId="CommentText">
    <w:name w:val="annotation text"/>
    <w:basedOn w:val="Normal"/>
    <w:link w:val="CommentTextChar"/>
    <w:uiPriority w:val="99"/>
    <w:semiHidden/>
    <w:unhideWhenUsed/>
    <w:rsid w:val="004E4A1A"/>
    <w:pPr>
      <w:spacing w:line="240" w:lineRule="auto"/>
    </w:pPr>
    <w:rPr>
      <w:sz w:val="20"/>
      <w:szCs w:val="20"/>
    </w:rPr>
  </w:style>
  <w:style w:type="character" w:customStyle="1" w:styleId="CommentTextChar">
    <w:name w:val="Comment Text Char"/>
    <w:basedOn w:val="DefaultParagraphFont"/>
    <w:link w:val="CommentText"/>
    <w:uiPriority w:val="99"/>
    <w:semiHidden/>
    <w:rsid w:val="004E4A1A"/>
    <w:rPr>
      <w:sz w:val="20"/>
      <w:szCs w:val="20"/>
    </w:rPr>
  </w:style>
  <w:style w:type="paragraph" w:styleId="Title">
    <w:name w:val="Title"/>
    <w:basedOn w:val="Normal"/>
    <w:link w:val="TitleChar"/>
    <w:qFormat/>
    <w:rsid w:val="00A37AB8"/>
    <w:pPr>
      <w:spacing w:after="0" w:line="240" w:lineRule="auto"/>
      <w:jc w:val="center"/>
    </w:pPr>
    <w:rPr>
      <w:rFonts w:ascii="Helvetica" w:eastAsia="Times New Roman" w:hAnsi="Helvetica" w:cs="Times New Roman"/>
      <w:b/>
      <w:bCs/>
      <w:sz w:val="40"/>
      <w:szCs w:val="24"/>
    </w:rPr>
  </w:style>
  <w:style w:type="character" w:customStyle="1" w:styleId="TitleChar">
    <w:name w:val="Title Char"/>
    <w:basedOn w:val="DefaultParagraphFont"/>
    <w:link w:val="Title"/>
    <w:rsid w:val="00A37AB8"/>
    <w:rPr>
      <w:rFonts w:ascii="Helvetica" w:eastAsia="Times New Roman" w:hAnsi="Helvetica" w:cs="Times New Roman"/>
      <w:b/>
      <w:bCs/>
      <w:sz w:val="40"/>
      <w:szCs w:val="24"/>
    </w:rPr>
  </w:style>
  <w:style w:type="paragraph" w:styleId="Subtitle">
    <w:name w:val="Subtitle"/>
    <w:basedOn w:val="Normal"/>
    <w:link w:val="SubtitleChar"/>
    <w:qFormat/>
    <w:rsid w:val="00A37AB8"/>
    <w:pPr>
      <w:spacing w:after="0" w:line="240" w:lineRule="auto"/>
      <w:jc w:val="center"/>
    </w:pPr>
    <w:rPr>
      <w:rFonts w:ascii="Helvetica" w:eastAsia="Times New Roman" w:hAnsi="Helvetica" w:cs="Times New Roman"/>
      <w:b/>
      <w:bCs/>
      <w:sz w:val="32"/>
      <w:szCs w:val="24"/>
    </w:rPr>
  </w:style>
  <w:style w:type="character" w:customStyle="1" w:styleId="SubtitleChar">
    <w:name w:val="Subtitle Char"/>
    <w:basedOn w:val="DefaultParagraphFont"/>
    <w:link w:val="Subtitle"/>
    <w:rsid w:val="00A37AB8"/>
    <w:rPr>
      <w:rFonts w:ascii="Helvetica" w:eastAsia="Times New Roman" w:hAnsi="Helvetica" w:cs="Times New Roman"/>
      <w:b/>
      <w:bCs/>
      <w:sz w:val="32"/>
      <w:szCs w:val="24"/>
    </w:rPr>
  </w:style>
  <w:style w:type="paragraph" w:customStyle="1" w:styleId="Default">
    <w:name w:val="Default"/>
    <w:rsid w:val="00A37AB8"/>
    <w:pPr>
      <w:autoSpaceDE w:val="0"/>
      <w:autoSpaceDN w:val="0"/>
      <w:adjustRightInd w:val="0"/>
      <w:spacing w:after="0" w:line="240" w:lineRule="auto"/>
    </w:pPr>
    <w:rPr>
      <w:rFonts w:ascii="Helvetica" w:eastAsia="Calibri"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4349">
      <w:bodyDiv w:val="1"/>
      <w:marLeft w:val="0"/>
      <w:marRight w:val="0"/>
      <w:marTop w:val="0"/>
      <w:marBottom w:val="0"/>
      <w:divBdr>
        <w:top w:val="none" w:sz="0" w:space="0" w:color="auto"/>
        <w:left w:val="none" w:sz="0" w:space="0" w:color="auto"/>
        <w:bottom w:val="none" w:sz="0" w:space="0" w:color="auto"/>
        <w:right w:val="none" w:sz="0" w:space="0" w:color="auto"/>
      </w:divBdr>
    </w:div>
    <w:div w:id="774253115">
      <w:bodyDiv w:val="1"/>
      <w:marLeft w:val="0"/>
      <w:marRight w:val="0"/>
      <w:marTop w:val="0"/>
      <w:marBottom w:val="0"/>
      <w:divBdr>
        <w:top w:val="none" w:sz="0" w:space="0" w:color="auto"/>
        <w:left w:val="none" w:sz="0" w:space="0" w:color="auto"/>
        <w:bottom w:val="none" w:sz="0" w:space="0" w:color="auto"/>
        <w:right w:val="none" w:sz="0" w:space="0" w:color="auto"/>
      </w:divBdr>
    </w:div>
    <w:div w:id="80307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R63NPHTH4QFH-1291-1065</_dlc_DocId>
    <_dlc_DocIdUrl xmlns="559e8a90-c5f0-4960-93bb-48a9a6be2d22">
      <Url>http://staffnet/academic-services/Registry/exam-paper-submission/_layouts/15/DocIdRedir.aspx?ID=R63NPHTH4QFH-1291-1065</Url>
      <Description>R63NPHTH4QFH-1291-1065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2608-213F-4ED4-976B-A853C8B97C20}">
  <ds:schemaRefs>
    <ds:schemaRef ds:uri="http://schemas.microsoft.com/sharepoint/v3/contenttype/forms"/>
  </ds:schemaRefs>
</ds:datastoreItem>
</file>

<file path=customXml/itemProps2.xml><?xml version="1.0" encoding="utf-8"?>
<ds:datastoreItem xmlns:ds="http://schemas.openxmlformats.org/officeDocument/2006/customXml" ds:itemID="{8C1B24B4-00DA-4B5F-B2C3-5063FCA9D287}">
  <ds:schemaRefs>
    <ds:schemaRef ds:uri="http://schemas.microsoft.com/sharepoint/events"/>
  </ds:schemaRefs>
</ds:datastoreItem>
</file>

<file path=customXml/itemProps3.xml><?xml version="1.0" encoding="utf-8"?>
<ds:datastoreItem xmlns:ds="http://schemas.openxmlformats.org/officeDocument/2006/customXml" ds:itemID="{A9C585C0-EDDD-4B78-8E95-8D20B0573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82EB9F-F0AB-44CD-AFFB-14D71C71C392}">
  <ds:schemaRefs>
    <ds:schemaRef ds:uri="http://schemas.microsoft.com/office/2006/metadata/properties"/>
    <ds:schemaRef ds:uri="http://schemas.microsoft.com/office/infopath/2007/PartnerControls"/>
    <ds:schemaRef ds:uri="559e8a90-c5f0-4960-93bb-48a9a6be2d22"/>
  </ds:schemaRefs>
</ds:datastoreItem>
</file>

<file path=customXml/itemProps5.xml><?xml version="1.0" encoding="utf-8"?>
<ds:datastoreItem xmlns:ds="http://schemas.openxmlformats.org/officeDocument/2006/customXml" ds:itemID="{DF912275-9FB1-4DE8-BD75-6E073C04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Emery</dc:creator>
  <cp:lastModifiedBy>Stephanie Dobbin</cp:lastModifiedBy>
  <cp:revision>7</cp:revision>
  <cp:lastPrinted>2019-05-02T08:33:00Z</cp:lastPrinted>
  <dcterms:created xsi:type="dcterms:W3CDTF">2019-05-01T13:36:00Z</dcterms:created>
  <dcterms:modified xsi:type="dcterms:W3CDTF">2021-04-13T15:09:02Z</dcterms:modified>
  <dc:title>PHP7005 Semester 2 1819</dc:title>
  <cp:keywords>
  </cp:keywords>
  <dc:subject>PHP7005</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ef1218f6-5553-42a1-9bed-0d236e80d8ed</vt:lpwstr>
  </property>
</Properties>
</file>