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Pr="000E7D91" w:rsidR="00DA6418" w:rsidP="00B85586" w:rsidRDefault="00DA6418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E7D91">
        <w:rPr>
          <w:b/>
          <w:bCs/>
          <w:sz w:val="40"/>
          <w:szCs w:val="40"/>
        </w:rPr>
        <w:t>ST MARY’S UNIVERSITY</w:t>
      </w:r>
    </w:p>
    <w:p w:rsidRPr="000E7D91" w:rsidR="00DA6418" w:rsidP="00B85586" w:rsidRDefault="00DA6418">
      <w:pPr>
        <w:spacing w:after="0" w:line="240" w:lineRule="auto"/>
        <w:jc w:val="center"/>
        <w:rPr>
          <w:sz w:val="23"/>
          <w:szCs w:val="23"/>
        </w:rPr>
      </w:pPr>
      <w:r w:rsidRPr="000E7D91">
        <w:rPr>
          <w:b/>
          <w:bCs/>
          <w:sz w:val="36"/>
          <w:szCs w:val="36"/>
        </w:rPr>
        <w:t>TWICKENHAM, LONDON</w:t>
      </w:r>
    </w:p>
    <w:p w:rsidR="00B85586" w:rsidP="00B85586" w:rsidRDefault="00B85586">
      <w:pPr>
        <w:spacing w:after="0" w:line="240" w:lineRule="auto"/>
        <w:jc w:val="center"/>
        <w:rPr>
          <w:rFonts w:eastAsia="Times New Roman"/>
          <w:color w:val="auto"/>
          <w:sz w:val="23"/>
          <w:szCs w:val="23"/>
          <w:lang w:eastAsia="en-US"/>
        </w:rPr>
      </w:pPr>
      <w:r>
        <w:rPr>
          <w:sz w:val="23"/>
          <w:szCs w:val="23"/>
        </w:rPr>
        <w:t>BA/BSc Degree Examination students registered for</w:t>
      </w:r>
    </w:p>
    <w:p w:rsidR="00B85586" w:rsidP="00B85586" w:rsidRDefault="00B85586">
      <w:pPr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Level </w:t>
      </w:r>
      <w:r>
        <w:rPr>
          <w:b/>
          <w:sz w:val="23"/>
          <w:szCs w:val="23"/>
        </w:rPr>
        <w:t>FOUR</w:t>
      </w:r>
    </w:p>
    <w:p w:rsidRPr="000E7D91" w:rsidR="00DA6418" w:rsidP="00B85586" w:rsidRDefault="00DA6418">
      <w:pPr>
        <w:spacing w:after="0" w:line="240" w:lineRule="auto"/>
        <w:rPr>
          <w:sz w:val="22"/>
          <w:szCs w:val="22"/>
        </w:rPr>
      </w:pPr>
    </w:p>
    <w:p w:rsidRPr="000E7D91" w:rsidR="00DA6418" w:rsidP="00B85586" w:rsidRDefault="00DA6418">
      <w:pPr>
        <w:spacing w:after="0" w:line="240" w:lineRule="auto"/>
        <w:rPr>
          <w:sz w:val="22"/>
          <w:szCs w:val="22"/>
        </w:rPr>
      </w:pPr>
      <w:r w:rsidRPr="000E7D91">
        <w:rPr>
          <w:sz w:val="22"/>
          <w:szCs w:val="22"/>
        </w:rPr>
        <w:t>Title</w:t>
      </w:r>
      <w:r w:rsidR="00B85586">
        <w:rPr>
          <w:b/>
          <w:bCs/>
          <w:sz w:val="22"/>
          <w:szCs w:val="22"/>
        </w:rPr>
        <w:t>: Research M</w:t>
      </w:r>
      <w:r w:rsidRPr="000E7D91">
        <w:rPr>
          <w:b/>
          <w:bCs/>
          <w:sz w:val="22"/>
          <w:szCs w:val="22"/>
        </w:rPr>
        <w:t xml:space="preserve">ethods and </w:t>
      </w:r>
      <w:r w:rsidR="00B85586">
        <w:rPr>
          <w:b/>
          <w:bCs/>
          <w:sz w:val="22"/>
          <w:szCs w:val="22"/>
        </w:rPr>
        <w:t>S</w:t>
      </w:r>
      <w:r w:rsidRPr="000E7D91">
        <w:rPr>
          <w:b/>
          <w:bCs/>
          <w:sz w:val="22"/>
          <w:szCs w:val="22"/>
        </w:rPr>
        <w:t xml:space="preserve">tatistics </w:t>
      </w:r>
      <w:r w:rsidR="00B85586">
        <w:rPr>
          <w:b/>
          <w:bCs/>
          <w:sz w:val="22"/>
          <w:szCs w:val="22"/>
        </w:rPr>
        <w:t>II</w:t>
      </w:r>
    </w:p>
    <w:p w:rsidRPr="000E7D91" w:rsidR="00DA6418" w:rsidP="00B85586" w:rsidRDefault="00DA6418">
      <w:pPr>
        <w:spacing w:after="0" w:line="240" w:lineRule="auto"/>
        <w:rPr>
          <w:sz w:val="22"/>
          <w:szCs w:val="22"/>
        </w:rPr>
      </w:pPr>
    </w:p>
    <w:p w:rsidR="00B258B8" w:rsidP="00B85586" w:rsidRDefault="00DA6418">
      <w:pPr>
        <w:spacing w:after="0" w:line="240" w:lineRule="auto"/>
        <w:rPr>
          <w:b/>
          <w:bCs/>
          <w:sz w:val="22"/>
          <w:szCs w:val="22"/>
        </w:rPr>
      </w:pPr>
      <w:r w:rsidRPr="000E7D91">
        <w:rPr>
          <w:sz w:val="22"/>
          <w:szCs w:val="22"/>
        </w:rPr>
        <w:t xml:space="preserve">Code: </w:t>
      </w:r>
      <w:r w:rsidRPr="000E7D91">
        <w:rPr>
          <w:b/>
          <w:bCs/>
          <w:sz w:val="22"/>
          <w:szCs w:val="22"/>
        </w:rPr>
        <w:t>PSY4012</w:t>
      </w:r>
    </w:p>
    <w:p w:rsidRPr="000E7D91" w:rsidR="00DA6418" w:rsidP="00B85586" w:rsidRDefault="00DA6418">
      <w:pPr>
        <w:spacing w:after="0" w:line="240" w:lineRule="auto"/>
        <w:rPr>
          <w:sz w:val="22"/>
          <w:szCs w:val="22"/>
        </w:rPr>
      </w:pPr>
      <w:r w:rsidRPr="000E7D91">
        <w:rPr>
          <w:sz w:val="22"/>
          <w:szCs w:val="22"/>
        </w:rPr>
        <w:t xml:space="preserve">Semester: </w:t>
      </w:r>
      <w:r w:rsidR="00B85586">
        <w:rPr>
          <w:b/>
          <w:sz w:val="22"/>
          <w:szCs w:val="22"/>
        </w:rPr>
        <w:t>TWO</w:t>
      </w:r>
    </w:p>
    <w:p w:rsidRPr="000E7D91" w:rsidR="00DA6418" w:rsidP="00B85586" w:rsidRDefault="00DA6418">
      <w:pPr>
        <w:spacing w:after="0" w:line="240" w:lineRule="auto"/>
        <w:rPr>
          <w:sz w:val="22"/>
          <w:szCs w:val="22"/>
        </w:rPr>
      </w:pPr>
    </w:p>
    <w:p w:rsidR="00B258B8" w:rsidP="00B85586" w:rsidRDefault="00DA6418">
      <w:pPr>
        <w:spacing w:after="0" w:line="240" w:lineRule="auto"/>
        <w:rPr>
          <w:b/>
          <w:sz w:val="22"/>
          <w:szCs w:val="22"/>
        </w:rPr>
      </w:pPr>
      <w:r w:rsidRPr="000E7D91">
        <w:rPr>
          <w:sz w:val="22"/>
          <w:szCs w:val="22"/>
        </w:rPr>
        <w:t>Date:</w:t>
      </w:r>
      <w:r w:rsidR="00B85586">
        <w:rPr>
          <w:sz w:val="22"/>
          <w:szCs w:val="22"/>
        </w:rPr>
        <w:t xml:space="preserve"> </w:t>
      </w:r>
      <w:r w:rsidRPr="00B85586" w:rsidR="00B85586">
        <w:rPr>
          <w:b/>
          <w:sz w:val="22"/>
          <w:szCs w:val="22"/>
        </w:rPr>
        <w:t>May 2019</w:t>
      </w:r>
    </w:p>
    <w:p w:rsidRPr="000E7D91" w:rsidR="00DA6418" w:rsidP="00B85586" w:rsidRDefault="00DA6418">
      <w:pPr>
        <w:spacing w:after="0" w:line="240" w:lineRule="auto"/>
        <w:rPr>
          <w:sz w:val="22"/>
          <w:szCs w:val="22"/>
        </w:rPr>
      </w:pPr>
      <w:r w:rsidRPr="000E7D91">
        <w:rPr>
          <w:sz w:val="22"/>
          <w:szCs w:val="22"/>
        </w:rPr>
        <w:t>Time:</w:t>
      </w:r>
    </w:p>
    <w:p w:rsidRPr="000E7D91" w:rsidR="00DA6418" w:rsidP="00B85586" w:rsidRDefault="00DA6418">
      <w:pPr>
        <w:spacing w:after="0" w:line="240" w:lineRule="auto"/>
        <w:rPr>
          <w:sz w:val="22"/>
          <w:szCs w:val="22"/>
        </w:rPr>
      </w:pPr>
    </w:p>
    <w:p w:rsidRPr="000E7D91" w:rsidR="00DA6418" w:rsidP="00B85586" w:rsidRDefault="00DA6418">
      <w:pPr>
        <w:spacing w:after="0" w:line="240" w:lineRule="auto"/>
        <w:rPr>
          <w:b/>
          <w:bCs/>
          <w:sz w:val="22"/>
          <w:szCs w:val="22"/>
        </w:rPr>
      </w:pPr>
      <w:r w:rsidRPr="000E7D91">
        <w:rPr>
          <w:sz w:val="22"/>
          <w:szCs w:val="22"/>
        </w:rPr>
        <w:t xml:space="preserve">TIME ALLOWED: </w:t>
      </w:r>
      <w:r w:rsidRPr="000E7D91">
        <w:rPr>
          <w:b/>
          <w:sz w:val="22"/>
          <w:szCs w:val="22"/>
        </w:rPr>
        <w:t>ONE</w:t>
      </w:r>
      <w:r w:rsidRPr="000E7D91">
        <w:rPr>
          <w:b/>
          <w:bCs/>
          <w:sz w:val="22"/>
          <w:szCs w:val="22"/>
        </w:rPr>
        <w:t xml:space="preserve"> </w:t>
      </w:r>
      <w:r w:rsidRPr="000E7D91">
        <w:rPr>
          <w:sz w:val="22"/>
          <w:szCs w:val="22"/>
        </w:rPr>
        <w:t xml:space="preserve">HOUR </w:t>
      </w:r>
    </w:p>
    <w:p w:rsidRPr="000E7D91" w:rsidR="00DA6418" w:rsidP="00B85586" w:rsidRDefault="00DA6418">
      <w:pPr>
        <w:spacing w:after="0" w:line="240" w:lineRule="auto"/>
        <w:rPr>
          <w:b/>
          <w:bCs/>
          <w:sz w:val="22"/>
          <w:szCs w:val="22"/>
        </w:rPr>
      </w:pPr>
    </w:p>
    <w:p w:rsidR="00B85586" w:rsidP="00B85586" w:rsidRDefault="00DA6418">
      <w:pPr>
        <w:spacing w:after="0" w:line="240" w:lineRule="auto"/>
        <w:rPr>
          <w:sz w:val="22"/>
          <w:szCs w:val="22"/>
        </w:rPr>
      </w:pPr>
      <w:r w:rsidRPr="00B85586">
        <w:rPr>
          <w:sz w:val="22"/>
          <w:szCs w:val="22"/>
        </w:rPr>
        <w:t xml:space="preserve">This is an open book exam. Students are allowed to bring in notes, </w:t>
      </w:r>
      <w:r w:rsidRPr="00B85586" w:rsidR="00B85586">
        <w:rPr>
          <w:sz w:val="22"/>
          <w:szCs w:val="22"/>
        </w:rPr>
        <w:t>textbooks</w:t>
      </w:r>
      <w:r w:rsidRPr="00B85586">
        <w:rPr>
          <w:sz w:val="22"/>
          <w:szCs w:val="22"/>
        </w:rPr>
        <w:t xml:space="preserve"> and calculators. Attempt all questions.</w:t>
      </w:r>
      <w:r w:rsidRPr="00B85586" w:rsidR="00B85586">
        <w:rPr>
          <w:sz w:val="22"/>
          <w:szCs w:val="22"/>
        </w:rPr>
        <w:t xml:space="preserve">  </w:t>
      </w:r>
      <w:r w:rsidRPr="00B85586">
        <w:rPr>
          <w:sz w:val="22"/>
          <w:szCs w:val="22"/>
        </w:rPr>
        <w:t>Start each section on a new page.</w:t>
      </w:r>
    </w:p>
    <w:p w:rsidR="00B85586" w:rsidP="00B85586" w:rsidRDefault="00B85586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Pr="00B85586" w:rsidR="00DA6418" w:rsidP="00B85586" w:rsidRDefault="00DA6418">
      <w:pPr>
        <w:spacing w:after="0" w:line="240" w:lineRule="auto"/>
        <w:jc w:val="center"/>
        <w:rPr>
          <w:b/>
          <w:bCs/>
          <w:sz w:val="22"/>
          <w:szCs w:val="22"/>
          <w:u w:val="single"/>
        </w:rPr>
      </w:pPr>
      <w:r w:rsidRPr="00B85586">
        <w:rPr>
          <w:b/>
          <w:sz w:val="22"/>
          <w:szCs w:val="22"/>
          <w:u w:val="single"/>
        </w:rPr>
        <w:lastRenderedPageBreak/>
        <w:t xml:space="preserve">Section A: </w:t>
      </w:r>
      <w:r w:rsidRPr="00B85586">
        <w:rPr>
          <w:b/>
          <w:bCs/>
          <w:sz w:val="22"/>
          <w:szCs w:val="22"/>
          <w:u w:val="single"/>
        </w:rPr>
        <w:t>Relationships</w:t>
      </w:r>
    </w:p>
    <w:p w:rsidRPr="00B85586" w:rsidR="00B85586" w:rsidP="00B85586" w:rsidRDefault="00B85586">
      <w:pPr>
        <w:spacing w:after="0" w:line="240" w:lineRule="auto"/>
        <w:rPr>
          <w:sz w:val="22"/>
          <w:szCs w:val="22"/>
        </w:rPr>
      </w:pPr>
    </w:p>
    <w:p w:rsidR="00DA6418" w:rsidP="00B85586" w:rsidRDefault="00DA6418">
      <w:pPr>
        <w:spacing w:after="0" w:line="240" w:lineRule="auto"/>
        <w:rPr>
          <w:sz w:val="22"/>
          <w:szCs w:val="22"/>
        </w:rPr>
      </w:pPr>
      <w:r w:rsidRPr="00B85586">
        <w:rPr>
          <w:sz w:val="22"/>
          <w:szCs w:val="22"/>
        </w:rPr>
        <w:t xml:space="preserve">Researchers were interested in cognitive traits that may facilitate extreme social </w:t>
      </w:r>
      <w:r w:rsidRPr="00B85586">
        <w:rPr>
          <w:b/>
          <w:bCs/>
          <w:sz w:val="22"/>
          <w:szCs w:val="22"/>
        </w:rPr>
        <w:t>group judgements</w:t>
      </w:r>
      <w:r w:rsidRPr="00B85586">
        <w:rPr>
          <w:sz w:val="22"/>
          <w:szCs w:val="22"/>
        </w:rPr>
        <w:t xml:space="preserve">. They argued that people with high </w:t>
      </w:r>
      <w:r w:rsidRPr="00B85586">
        <w:rPr>
          <w:b/>
          <w:bCs/>
          <w:sz w:val="22"/>
          <w:szCs w:val="22"/>
        </w:rPr>
        <w:t xml:space="preserve">Need for Cognition (NFC) </w:t>
      </w:r>
      <w:r w:rsidRPr="00B85586">
        <w:rPr>
          <w:sz w:val="22"/>
          <w:szCs w:val="22"/>
        </w:rPr>
        <w:t xml:space="preserve">would be more accurate in their group judgements because they would prefer to analyse people more in depth (Cacioppo &amp; Petty, 1982). They also thought that people with high </w:t>
      </w:r>
      <w:r w:rsidRPr="00B85586">
        <w:rPr>
          <w:b/>
          <w:bCs/>
          <w:sz w:val="22"/>
          <w:szCs w:val="22"/>
        </w:rPr>
        <w:t xml:space="preserve">Personal Need for Structure (NFS) </w:t>
      </w:r>
      <w:r w:rsidRPr="00B85586">
        <w:rPr>
          <w:sz w:val="22"/>
          <w:szCs w:val="22"/>
        </w:rPr>
        <w:t xml:space="preserve">would tend to form extreme, simplified group impressions because they would want to maintain a simplified, </w:t>
      </w:r>
      <w:r w:rsidRPr="00B85586" w:rsidR="00587421">
        <w:rPr>
          <w:sz w:val="22"/>
          <w:szCs w:val="22"/>
        </w:rPr>
        <w:t>well-structured</w:t>
      </w:r>
      <w:r w:rsidRPr="00B85586">
        <w:rPr>
          <w:sz w:val="22"/>
          <w:szCs w:val="22"/>
        </w:rPr>
        <w:t xml:space="preserve"> world view (Newberg &amp; Newsom, 1993).</w:t>
      </w:r>
    </w:p>
    <w:p w:rsidRPr="00B85586" w:rsidR="00B85586" w:rsidP="00B85586" w:rsidRDefault="00B85586">
      <w:pPr>
        <w:spacing w:after="0" w:line="240" w:lineRule="auto"/>
        <w:rPr>
          <w:sz w:val="22"/>
          <w:szCs w:val="22"/>
        </w:rPr>
      </w:pPr>
    </w:p>
    <w:p w:rsidR="00DA6418" w:rsidP="00B85586" w:rsidRDefault="00DA6418">
      <w:pPr>
        <w:spacing w:after="0" w:line="240" w:lineRule="auto"/>
        <w:rPr>
          <w:sz w:val="22"/>
          <w:szCs w:val="22"/>
        </w:rPr>
      </w:pPr>
      <w:r w:rsidRPr="00B85586">
        <w:rPr>
          <w:sz w:val="22"/>
          <w:szCs w:val="22"/>
        </w:rPr>
        <w:t xml:space="preserve">Participants were asked to rate on a 3-item scale how much they </w:t>
      </w:r>
      <w:r w:rsidRPr="00B85586">
        <w:rPr>
          <w:b/>
          <w:bCs/>
          <w:sz w:val="22"/>
          <w:szCs w:val="22"/>
        </w:rPr>
        <w:t xml:space="preserve">liked members of a group </w:t>
      </w:r>
      <w:r w:rsidRPr="00B85586">
        <w:rPr>
          <w:sz w:val="22"/>
          <w:szCs w:val="22"/>
        </w:rPr>
        <w:t xml:space="preserve">generally portrayed positively in the media (from -6 = strongly dislike to +6 = strongly like). They were also asked to complete the 18-item </w:t>
      </w:r>
      <w:r w:rsidRPr="00B85586">
        <w:rPr>
          <w:b/>
          <w:bCs/>
          <w:sz w:val="22"/>
          <w:szCs w:val="22"/>
        </w:rPr>
        <w:t xml:space="preserve">NFC scale </w:t>
      </w:r>
      <w:r w:rsidRPr="00B85586">
        <w:rPr>
          <w:sz w:val="22"/>
          <w:szCs w:val="22"/>
        </w:rPr>
        <w:t xml:space="preserve">(Cacioppo &amp; Petty, 1982) and the 12-item </w:t>
      </w:r>
      <w:r w:rsidRPr="00B85586">
        <w:rPr>
          <w:b/>
          <w:bCs/>
          <w:sz w:val="22"/>
          <w:szCs w:val="22"/>
        </w:rPr>
        <w:t xml:space="preserve">NFS scale </w:t>
      </w:r>
      <w:r w:rsidRPr="00B85586">
        <w:rPr>
          <w:sz w:val="22"/>
          <w:szCs w:val="22"/>
        </w:rPr>
        <w:t>(</w:t>
      </w:r>
      <w:proofErr w:type="spellStart"/>
      <w:r w:rsidRPr="00B85586">
        <w:rPr>
          <w:sz w:val="22"/>
          <w:szCs w:val="22"/>
        </w:rPr>
        <w:t>Neuberg</w:t>
      </w:r>
      <w:proofErr w:type="spellEnd"/>
      <w:r w:rsidRPr="00B85586">
        <w:rPr>
          <w:sz w:val="22"/>
          <w:szCs w:val="22"/>
        </w:rPr>
        <w:t xml:space="preserve"> &amp; Newsom, 1993). Items in both scales were rated from 1 = strongly disagree to 9 = strongly agree.</w:t>
      </w:r>
    </w:p>
    <w:p w:rsidRPr="00B85586" w:rsidR="00B85586" w:rsidP="00B85586" w:rsidRDefault="00B85586">
      <w:pPr>
        <w:spacing w:after="0" w:line="240" w:lineRule="auto"/>
        <w:rPr>
          <w:sz w:val="22"/>
          <w:szCs w:val="22"/>
        </w:rPr>
      </w:pPr>
    </w:p>
    <w:p w:rsidRPr="00B85586" w:rsidR="00DA6418" w:rsidP="00B85586" w:rsidRDefault="00DA6418">
      <w:pPr>
        <w:spacing w:after="0" w:line="240" w:lineRule="auto"/>
        <w:rPr>
          <w:sz w:val="22"/>
          <w:szCs w:val="22"/>
        </w:rPr>
      </w:pPr>
      <w:r w:rsidRPr="00B85586">
        <w:rPr>
          <w:sz w:val="22"/>
          <w:szCs w:val="22"/>
        </w:rPr>
        <w:t xml:space="preserve">Researchers expected both NFS and NFC to predict high group ratings. They conducted a </w:t>
      </w:r>
      <w:r w:rsidRPr="00B85586">
        <w:rPr>
          <w:b/>
          <w:bCs/>
          <w:sz w:val="22"/>
          <w:szCs w:val="22"/>
        </w:rPr>
        <w:t xml:space="preserve">hierarchical regression </w:t>
      </w:r>
      <w:r w:rsidRPr="00B85586">
        <w:rPr>
          <w:sz w:val="22"/>
          <w:szCs w:val="22"/>
        </w:rPr>
        <w:t>analysis expecting NFS as the main predictor. Thus, they compared a model containing only NFS as predictor with a model containing both NFS and NFC as predictors.</w:t>
      </w:r>
    </w:p>
    <w:p w:rsidRPr="000E7D91" w:rsidR="00DA6418" w:rsidP="00B85586" w:rsidRDefault="00DA6418">
      <w:pPr>
        <w:spacing w:after="0"/>
        <w:jc w:val="both"/>
        <w:rPr>
          <w:sz w:val="23"/>
          <w:szCs w:val="23"/>
        </w:rPr>
      </w:pPr>
    </w:p>
    <w:tbl>
      <w:tblPr>
        <w:tblW w:w="0" w:type="auto"/>
        <w:tblInd w:w="-20" w:type="dxa"/>
        <w:tblLayout w:type="fixed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1834"/>
        <w:gridCol w:w="1000"/>
        <w:gridCol w:w="1410"/>
        <w:gridCol w:w="1000"/>
        <w:gridCol w:w="40"/>
      </w:tblGrid>
      <w:tr w:rsidRPr="000E7D91" w:rsidR="00DA6418">
        <w:trPr>
          <w:gridAfter w:val="1"/>
          <w:wAfter w:w="40" w:type="dxa"/>
          <w:cantSplit/>
        </w:trPr>
        <w:tc>
          <w:tcPr>
            <w:tcW w:w="5244" w:type="dxa"/>
            <w:gridSpan w:val="4"/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center"/>
            </w:pPr>
            <w:r w:rsidRPr="000E7D91">
              <w:rPr>
                <w:b/>
                <w:bCs/>
                <w:sz w:val="18"/>
                <w:szCs w:val="18"/>
              </w:rPr>
              <w:t>Table A1 Descriptive Statistics</w:t>
            </w:r>
          </w:p>
        </w:tc>
      </w:tr>
      <w:tr w:rsidRPr="000E7D91" w:rsidR="00DA6418">
        <w:trPr>
          <w:cantSplit/>
        </w:trPr>
        <w:tc>
          <w:tcPr>
            <w:tcW w:w="1834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napToGrid w:val="0"/>
              <w:spacing w:after="0" w:line="240" w:lineRule="auto"/>
            </w:pPr>
          </w:p>
        </w:tc>
        <w:tc>
          <w:tcPr>
            <w:tcW w:w="100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center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Mean</w:t>
            </w:r>
          </w:p>
        </w:tc>
        <w:tc>
          <w:tcPr>
            <w:tcW w:w="1410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center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Std. Deviation</w:t>
            </w:r>
          </w:p>
        </w:tc>
        <w:tc>
          <w:tcPr>
            <w:tcW w:w="1040" w:type="dxa"/>
            <w:gridSpan w:val="2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center"/>
            </w:pPr>
            <w:r w:rsidRPr="000E7D91">
              <w:rPr>
                <w:sz w:val="18"/>
                <w:szCs w:val="18"/>
              </w:rPr>
              <w:t>N</w:t>
            </w:r>
          </w:p>
        </w:tc>
      </w:tr>
      <w:tr w:rsidRPr="000E7D91" w:rsidR="00DA6418">
        <w:trPr>
          <w:cantSplit/>
        </w:trPr>
        <w:tc>
          <w:tcPr>
            <w:tcW w:w="1834" w:type="dxa"/>
            <w:tcBorders>
              <w:top w:val="single" w:color="000080" w:sz="8" w:space="0"/>
              <w:left w:val="single" w:color="000080" w:sz="8" w:space="0"/>
            </w:tcBorders>
            <w:shd w:val="clear" w:color="auto" w:fill="FFFFFF"/>
            <w:vAlign w:val="center"/>
          </w:tcPr>
          <w:p w:rsidRPr="000E7D91" w:rsidR="00DA6418" w:rsidRDefault="00DA6418">
            <w:pPr>
              <w:spacing w:after="0" w:line="320" w:lineRule="atLeast"/>
              <w:ind w:left="60" w:right="60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Group rating</w:t>
            </w:r>
          </w:p>
        </w:tc>
        <w:tc>
          <w:tcPr>
            <w:tcW w:w="1000" w:type="dxa"/>
            <w:tcBorders>
              <w:top w:val="single" w:color="000080" w:sz="8" w:space="0"/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3.5212</w:t>
            </w:r>
          </w:p>
        </w:tc>
        <w:tc>
          <w:tcPr>
            <w:tcW w:w="1410" w:type="dxa"/>
            <w:tcBorders>
              <w:top w:val="single" w:color="000080" w:sz="8" w:space="0"/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1.93871</w:t>
            </w:r>
          </w:p>
        </w:tc>
        <w:tc>
          <w:tcPr>
            <w:tcW w:w="1040" w:type="dxa"/>
            <w:gridSpan w:val="2"/>
            <w:tcBorders>
              <w:top w:val="single" w:color="000080" w:sz="8" w:space="0"/>
              <w:left w:val="single" w:color="000080" w:sz="8" w:space="0"/>
              <w:righ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</w:pPr>
            <w:r w:rsidRPr="000E7D91">
              <w:rPr>
                <w:sz w:val="18"/>
                <w:szCs w:val="18"/>
              </w:rPr>
              <w:t>100</w:t>
            </w:r>
          </w:p>
        </w:tc>
      </w:tr>
      <w:tr w:rsidRPr="000E7D91" w:rsidR="00DA6418">
        <w:trPr>
          <w:cantSplit/>
        </w:trPr>
        <w:tc>
          <w:tcPr>
            <w:tcW w:w="1834" w:type="dxa"/>
            <w:tcBorders>
              <w:left w:val="single" w:color="000080" w:sz="8" w:space="0"/>
            </w:tcBorders>
            <w:shd w:val="clear" w:color="auto" w:fill="FFFFFF"/>
            <w:vAlign w:val="center"/>
          </w:tcPr>
          <w:p w:rsidRPr="000E7D91" w:rsidR="00DA6418" w:rsidRDefault="00DA6418">
            <w:pPr>
              <w:spacing w:after="0" w:line="320" w:lineRule="atLeast"/>
              <w:ind w:left="60" w:right="60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Need for Structure</w:t>
            </w:r>
          </w:p>
        </w:tc>
        <w:tc>
          <w:tcPr>
            <w:tcW w:w="1000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4.8798</w:t>
            </w:r>
          </w:p>
        </w:tc>
        <w:tc>
          <w:tcPr>
            <w:tcW w:w="1410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1.31414</w:t>
            </w:r>
          </w:p>
        </w:tc>
        <w:tc>
          <w:tcPr>
            <w:tcW w:w="1040" w:type="dxa"/>
            <w:gridSpan w:val="2"/>
            <w:tcBorders>
              <w:left w:val="single" w:color="000080" w:sz="8" w:space="0"/>
              <w:righ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</w:pPr>
            <w:r w:rsidRPr="000E7D91">
              <w:rPr>
                <w:sz w:val="18"/>
                <w:szCs w:val="18"/>
              </w:rPr>
              <w:t>100</w:t>
            </w:r>
          </w:p>
        </w:tc>
      </w:tr>
      <w:tr w:rsidRPr="000E7D91" w:rsidR="00DA6418">
        <w:trPr>
          <w:cantSplit/>
        </w:trPr>
        <w:tc>
          <w:tcPr>
            <w:tcW w:w="1834" w:type="dxa"/>
            <w:tcBorders>
              <w:left w:val="single" w:color="000080" w:sz="8" w:space="0"/>
              <w:bottom w:val="single" w:color="000080" w:sz="8" w:space="0"/>
            </w:tcBorders>
            <w:shd w:val="clear" w:color="auto" w:fill="FFFFFF"/>
            <w:vAlign w:val="center"/>
          </w:tcPr>
          <w:p w:rsidRPr="000E7D91" w:rsidR="00DA6418" w:rsidRDefault="00DA6418">
            <w:pPr>
              <w:spacing w:after="0" w:line="320" w:lineRule="atLeast"/>
              <w:ind w:left="60" w:right="60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Need for Cognition</w:t>
            </w:r>
          </w:p>
        </w:tc>
        <w:tc>
          <w:tcPr>
            <w:tcW w:w="1000" w:type="dxa"/>
            <w:tcBorders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5.4037</w:t>
            </w:r>
          </w:p>
        </w:tc>
        <w:tc>
          <w:tcPr>
            <w:tcW w:w="1410" w:type="dxa"/>
            <w:tcBorders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1.41904</w:t>
            </w:r>
          </w:p>
        </w:tc>
        <w:tc>
          <w:tcPr>
            <w:tcW w:w="1040" w:type="dxa"/>
            <w:gridSpan w:val="2"/>
            <w:tcBorders>
              <w:left w:val="single" w:color="000080" w:sz="8" w:space="0"/>
              <w:bottom w:val="single" w:color="000080" w:sz="8" w:space="0"/>
              <w:righ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</w:pPr>
            <w:r w:rsidRPr="000E7D91">
              <w:rPr>
                <w:sz w:val="18"/>
                <w:szCs w:val="18"/>
              </w:rPr>
              <w:t>100</w:t>
            </w:r>
          </w:p>
        </w:tc>
      </w:tr>
    </w:tbl>
    <w:p w:rsidRPr="000E7D91" w:rsidR="00DA6418" w:rsidRDefault="00DA6418">
      <w:pPr>
        <w:spacing w:after="0" w:line="400" w:lineRule="atLeast"/>
      </w:pPr>
    </w:p>
    <w:tbl>
      <w:tblPr>
        <w:tblW w:w="0" w:type="auto"/>
        <w:tblInd w:w="-20" w:type="dxa"/>
        <w:tblLayout w:type="fixed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1954"/>
        <w:gridCol w:w="1835"/>
        <w:gridCol w:w="1302"/>
        <w:gridCol w:w="1456"/>
        <w:gridCol w:w="1458"/>
        <w:gridCol w:w="40"/>
      </w:tblGrid>
      <w:tr w:rsidRPr="000E7D91" w:rsidR="00DA6418">
        <w:trPr>
          <w:gridAfter w:val="1"/>
          <w:wAfter w:w="40" w:type="dxa"/>
          <w:cantSplit/>
        </w:trPr>
        <w:tc>
          <w:tcPr>
            <w:tcW w:w="8005" w:type="dxa"/>
            <w:gridSpan w:val="5"/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center"/>
            </w:pPr>
            <w:r w:rsidRPr="000E7D91">
              <w:rPr>
                <w:b/>
                <w:bCs/>
                <w:sz w:val="18"/>
                <w:szCs w:val="18"/>
              </w:rPr>
              <w:t>Table A2 Correlations</w:t>
            </w:r>
          </w:p>
        </w:tc>
      </w:tr>
      <w:tr w:rsidRPr="000E7D91" w:rsidR="00DA6418">
        <w:trPr>
          <w:cantSplit/>
        </w:trPr>
        <w:tc>
          <w:tcPr>
            <w:tcW w:w="3789" w:type="dxa"/>
            <w:gridSpan w:val="2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napToGrid w:val="0"/>
              <w:spacing w:after="0" w:line="240" w:lineRule="auto"/>
            </w:pPr>
          </w:p>
        </w:tc>
        <w:tc>
          <w:tcPr>
            <w:tcW w:w="1302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center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Group rating</w:t>
            </w:r>
          </w:p>
        </w:tc>
        <w:tc>
          <w:tcPr>
            <w:tcW w:w="1456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center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Need for Structure</w:t>
            </w:r>
          </w:p>
        </w:tc>
        <w:tc>
          <w:tcPr>
            <w:tcW w:w="1498" w:type="dxa"/>
            <w:gridSpan w:val="2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center"/>
            </w:pPr>
            <w:r w:rsidRPr="000E7D91">
              <w:rPr>
                <w:sz w:val="18"/>
                <w:szCs w:val="18"/>
              </w:rPr>
              <w:t>Need for Cognition</w:t>
            </w:r>
          </w:p>
        </w:tc>
      </w:tr>
      <w:tr w:rsidRPr="000E7D91" w:rsidR="00DA6418">
        <w:trPr>
          <w:cantSplit/>
        </w:trPr>
        <w:tc>
          <w:tcPr>
            <w:tcW w:w="1954" w:type="dxa"/>
            <w:vMerge w:val="restart"/>
            <w:tcBorders>
              <w:top w:val="single" w:color="000080" w:sz="8" w:space="0"/>
              <w:left w:val="single" w:color="000080" w:sz="8" w:space="0"/>
            </w:tcBorders>
            <w:shd w:val="clear" w:color="auto" w:fill="FFFFFF"/>
            <w:vAlign w:val="center"/>
          </w:tcPr>
          <w:p w:rsidRPr="000E7D91" w:rsidR="00DA6418" w:rsidRDefault="00DA6418">
            <w:pPr>
              <w:spacing w:after="0" w:line="320" w:lineRule="atLeast"/>
              <w:ind w:left="60" w:right="60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Pearson Correlation</w:t>
            </w:r>
          </w:p>
        </w:tc>
        <w:tc>
          <w:tcPr>
            <w:tcW w:w="1835" w:type="dxa"/>
            <w:tcBorders>
              <w:top w:val="single" w:color="000080" w:sz="8" w:space="0"/>
            </w:tcBorders>
            <w:shd w:val="clear" w:color="auto" w:fill="FFFFFF"/>
            <w:vAlign w:val="center"/>
          </w:tcPr>
          <w:p w:rsidRPr="000E7D91" w:rsidR="00DA6418" w:rsidRDefault="00DA6418">
            <w:pPr>
              <w:spacing w:after="0" w:line="320" w:lineRule="atLeast"/>
              <w:ind w:left="60" w:right="60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Group rating</w:t>
            </w:r>
          </w:p>
        </w:tc>
        <w:tc>
          <w:tcPr>
            <w:tcW w:w="1302" w:type="dxa"/>
            <w:tcBorders>
              <w:top w:val="single" w:color="000080" w:sz="8" w:space="0"/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1.000</w:t>
            </w:r>
          </w:p>
        </w:tc>
        <w:tc>
          <w:tcPr>
            <w:tcW w:w="1456" w:type="dxa"/>
            <w:tcBorders>
              <w:top w:val="single" w:color="000080" w:sz="8" w:space="0"/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.456</w:t>
            </w:r>
          </w:p>
        </w:tc>
        <w:tc>
          <w:tcPr>
            <w:tcW w:w="1498" w:type="dxa"/>
            <w:gridSpan w:val="2"/>
            <w:tcBorders>
              <w:top w:val="single" w:color="000080" w:sz="8" w:space="0"/>
              <w:left w:val="single" w:color="000080" w:sz="8" w:space="0"/>
              <w:righ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</w:pPr>
            <w:r w:rsidRPr="000E7D91">
              <w:rPr>
                <w:sz w:val="18"/>
                <w:szCs w:val="18"/>
              </w:rPr>
              <w:t>.389</w:t>
            </w:r>
          </w:p>
        </w:tc>
      </w:tr>
      <w:tr w:rsidRPr="000E7D91" w:rsidR="00DA6418">
        <w:trPr>
          <w:cantSplit/>
        </w:trPr>
        <w:tc>
          <w:tcPr>
            <w:tcW w:w="1954" w:type="dxa"/>
            <w:vMerge/>
            <w:tcBorders>
              <w:top w:val="single" w:color="000080" w:sz="8" w:space="0"/>
              <w:left w:val="single" w:color="000080" w:sz="8" w:space="0"/>
            </w:tcBorders>
            <w:shd w:val="clear" w:color="auto" w:fill="FFFFFF"/>
            <w:vAlign w:val="center"/>
          </w:tcPr>
          <w:p w:rsidRPr="000E7D91" w:rsidR="00DA6418" w:rsidRDefault="00DA641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5" w:type="dxa"/>
            <w:shd w:val="clear" w:color="auto" w:fill="FFFFFF"/>
            <w:vAlign w:val="center"/>
          </w:tcPr>
          <w:p w:rsidRPr="000E7D91" w:rsidR="00DA6418" w:rsidRDefault="00DA6418">
            <w:pPr>
              <w:spacing w:after="0" w:line="320" w:lineRule="atLeast"/>
              <w:ind w:left="60" w:right="60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Need for Structure</w:t>
            </w:r>
          </w:p>
        </w:tc>
        <w:tc>
          <w:tcPr>
            <w:tcW w:w="1302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.456</w:t>
            </w:r>
          </w:p>
        </w:tc>
        <w:tc>
          <w:tcPr>
            <w:tcW w:w="1456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1.000</w:t>
            </w:r>
          </w:p>
        </w:tc>
        <w:tc>
          <w:tcPr>
            <w:tcW w:w="1498" w:type="dxa"/>
            <w:gridSpan w:val="2"/>
            <w:tcBorders>
              <w:left w:val="single" w:color="000080" w:sz="8" w:space="0"/>
              <w:righ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</w:pPr>
            <w:r w:rsidRPr="000E7D91">
              <w:rPr>
                <w:sz w:val="18"/>
                <w:szCs w:val="18"/>
              </w:rPr>
              <w:t>.413</w:t>
            </w:r>
          </w:p>
        </w:tc>
      </w:tr>
      <w:tr w:rsidRPr="000E7D91" w:rsidR="00DA6418">
        <w:trPr>
          <w:cantSplit/>
        </w:trPr>
        <w:tc>
          <w:tcPr>
            <w:tcW w:w="1954" w:type="dxa"/>
            <w:vMerge/>
            <w:tcBorders>
              <w:top w:val="single" w:color="000080" w:sz="8" w:space="0"/>
              <w:left w:val="single" w:color="000080" w:sz="8" w:space="0"/>
            </w:tcBorders>
            <w:shd w:val="clear" w:color="auto" w:fill="FFFFFF"/>
            <w:vAlign w:val="center"/>
          </w:tcPr>
          <w:p w:rsidRPr="000E7D91" w:rsidR="00DA6418" w:rsidRDefault="00DA641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5" w:type="dxa"/>
            <w:shd w:val="clear" w:color="auto" w:fill="FFFFFF"/>
            <w:vAlign w:val="center"/>
          </w:tcPr>
          <w:p w:rsidRPr="000E7D91" w:rsidR="00DA6418" w:rsidRDefault="00DA6418">
            <w:pPr>
              <w:spacing w:after="0" w:line="320" w:lineRule="atLeast"/>
              <w:ind w:left="60" w:right="60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Need for Cognition</w:t>
            </w:r>
          </w:p>
        </w:tc>
        <w:tc>
          <w:tcPr>
            <w:tcW w:w="1302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.389</w:t>
            </w:r>
          </w:p>
        </w:tc>
        <w:tc>
          <w:tcPr>
            <w:tcW w:w="1456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.413</w:t>
            </w:r>
          </w:p>
        </w:tc>
        <w:tc>
          <w:tcPr>
            <w:tcW w:w="1498" w:type="dxa"/>
            <w:gridSpan w:val="2"/>
            <w:tcBorders>
              <w:left w:val="single" w:color="000080" w:sz="8" w:space="0"/>
              <w:righ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</w:pPr>
            <w:r w:rsidRPr="000E7D91">
              <w:rPr>
                <w:sz w:val="18"/>
                <w:szCs w:val="18"/>
              </w:rPr>
              <w:t>1.000</w:t>
            </w:r>
          </w:p>
        </w:tc>
      </w:tr>
      <w:tr w:rsidRPr="000E7D91" w:rsidR="00DA6418">
        <w:trPr>
          <w:cantSplit/>
        </w:trPr>
        <w:tc>
          <w:tcPr>
            <w:tcW w:w="1954" w:type="dxa"/>
            <w:vMerge w:val="restart"/>
            <w:tcBorders>
              <w:left w:val="single" w:color="000080" w:sz="8" w:space="0"/>
            </w:tcBorders>
            <w:shd w:val="clear" w:color="auto" w:fill="FFFFFF"/>
            <w:vAlign w:val="center"/>
          </w:tcPr>
          <w:p w:rsidRPr="000E7D91" w:rsidR="00DA6418" w:rsidRDefault="00DA6418">
            <w:pPr>
              <w:spacing w:after="0" w:line="320" w:lineRule="atLeast"/>
              <w:ind w:left="60" w:right="60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Sig. (1-tailed)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Pr="000E7D91" w:rsidR="00DA6418" w:rsidRDefault="00DA6418">
            <w:pPr>
              <w:spacing w:after="0" w:line="320" w:lineRule="atLeast"/>
              <w:ind w:left="60" w:right="60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Group rating</w:t>
            </w:r>
          </w:p>
        </w:tc>
        <w:tc>
          <w:tcPr>
            <w:tcW w:w="1302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.</w:t>
            </w:r>
          </w:p>
        </w:tc>
        <w:tc>
          <w:tcPr>
            <w:tcW w:w="1456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.000</w:t>
            </w:r>
          </w:p>
        </w:tc>
        <w:tc>
          <w:tcPr>
            <w:tcW w:w="1498" w:type="dxa"/>
            <w:gridSpan w:val="2"/>
            <w:tcBorders>
              <w:left w:val="single" w:color="000080" w:sz="8" w:space="0"/>
              <w:righ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</w:pPr>
            <w:r w:rsidRPr="000E7D91">
              <w:rPr>
                <w:sz w:val="18"/>
                <w:szCs w:val="18"/>
              </w:rPr>
              <w:t>.000</w:t>
            </w:r>
          </w:p>
        </w:tc>
      </w:tr>
      <w:tr w:rsidRPr="000E7D91" w:rsidR="00DA6418">
        <w:trPr>
          <w:cantSplit/>
        </w:trPr>
        <w:tc>
          <w:tcPr>
            <w:tcW w:w="1954" w:type="dxa"/>
            <w:vMerge/>
            <w:tcBorders>
              <w:left w:val="single" w:color="000080" w:sz="8" w:space="0"/>
            </w:tcBorders>
            <w:shd w:val="clear" w:color="auto" w:fill="FFFFFF"/>
            <w:vAlign w:val="center"/>
          </w:tcPr>
          <w:p w:rsidRPr="000E7D91" w:rsidR="00DA6418" w:rsidRDefault="00DA641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5" w:type="dxa"/>
            <w:shd w:val="clear" w:color="auto" w:fill="FFFFFF"/>
            <w:vAlign w:val="center"/>
          </w:tcPr>
          <w:p w:rsidRPr="000E7D91" w:rsidR="00DA6418" w:rsidRDefault="00DA6418">
            <w:pPr>
              <w:spacing w:after="0" w:line="320" w:lineRule="atLeast"/>
              <w:ind w:left="60" w:right="60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Need for Structure</w:t>
            </w:r>
          </w:p>
        </w:tc>
        <w:tc>
          <w:tcPr>
            <w:tcW w:w="1302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.000</w:t>
            </w:r>
          </w:p>
        </w:tc>
        <w:tc>
          <w:tcPr>
            <w:tcW w:w="1456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.</w:t>
            </w:r>
          </w:p>
        </w:tc>
        <w:tc>
          <w:tcPr>
            <w:tcW w:w="1498" w:type="dxa"/>
            <w:gridSpan w:val="2"/>
            <w:tcBorders>
              <w:left w:val="single" w:color="000080" w:sz="8" w:space="0"/>
              <w:righ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</w:pPr>
            <w:r w:rsidRPr="000E7D91">
              <w:rPr>
                <w:sz w:val="18"/>
                <w:szCs w:val="18"/>
              </w:rPr>
              <w:t>.000</w:t>
            </w:r>
          </w:p>
        </w:tc>
      </w:tr>
      <w:tr w:rsidRPr="000E7D91" w:rsidR="00DA6418">
        <w:trPr>
          <w:cantSplit/>
        </w:trPr>
        <w:tc>
          <w:tcPr>
            <w:tcW w:w="1954" w:type="dxa"/>
            <w:vMerge/>
            <w:tcBorders>
              <w:left w:val="single" w:color="000080" w:sz="8" w:space="0"/>
            </w:tcBorders>
            <w:shd w:val="clear" w:color="auto" w:fill="FFFFFF"/>
            <w:vAlign w:val="center"/>
          </w:tcPr>
          <w:p w:rsidRPr="000E7D91" w:rsidR="00DA6418" w:rsidRDefault="00DA641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5" w:type="dxa"/>
            <w:shd w:val="clear" w:color="auto" w:fill="FFFFFF"/>
            <w:vAlign w:val="center"/>
          </w:tcPr>
          <w:p w:rsidRPr="000E7D91" w:rsidR="00DA6418" w:rsidRDefault="00DA6418">
            <w:pPr>
              <w:spacing w:after="0" w:line="320" w:lineRule="atLeast"/>
              <w:ind w:left="60" w:right="60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Need for Cognition</w:t>
            </w:r>
          </w:p>
        </w:tc>
        <w:tc>
          <w:tcPr>
            <w:tcW w:w="1302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.000</w:t>
            </w:r>
          </w:p>
        </w:tc>
        <w:tc>
          <w:tcPr>
            <w:tcW w:w="1456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.000</w:t>
            </w:r>
          </w:p>
        </w:tc>
        <w:tc>
          <w:tcPr>
            <w:tcW w:w="1498" w:type="dxa"/>
            <w:gridSpan w:val="2"/>
            <w:tcBorders>
              <w:left w:val="single" w:color="000080" w:sz="8" w:space="0"/>
              <w:righ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</w:pPr>
            <w:r w:rsidRPr="000E7D91">
              <w:rPr>
                <w:sz w:val="18"/>
                <w:szCs w:val="18"/>
              </w:rPr>
              <w:t>.</w:t>
            </w:r>
          </w:p>
        </w:tc>
      </w:tr>
      <w:tr w:rsidRPr="000E7D91" w:rsidR="00DA6418">
        <w:trPr>
          <w:cantSplit/>
        </w:trPr>
        <w:tc>
          <w:tcPr>
            <w:tcW w:w="1954" w:type="dxa"/>
            <w:vMerge w:val="restart"/>
            <w:tcBorders>
              <w:left w:val="single" w:color="000080" w:sz="8" w:space="0"/>
              <w:bottom w:val="single" w:color="000080" w:sz="8" w:space="0"/>
            </w:tcBorders>
            <w:shd w:val="clear" w:color="auto" w:fill="FFFFFF"/>
            <w:vAlign w:val="center"/>
          </w:tcPr>
          <w:p w:rsidRPr="000E7D91" w:rsidR="00DA6418" w:rsidRDefault="00DA6418">
            <w:pPr>
              <w:spacing w:after="0" w:line="320" w:lineRule="atLeast"/>
              <w:ind w:left="60" w:right="60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N</w:t>
            </w:r>
          </w:p>
        </w:tc>
        <w:tc>
          <w:tcPr>
            <w:tcW w:w="1835" w:type="dxa"/>
            <w:shd w:val="clear" w:color="auto" w:fill="FFFFFF"/>
            <w:vAlign w:val="center"/>
          </w:tcPr>
          <w:p w:rsidRPr="000E7D91" w:rsidR="00DA6418" w:rsidRDefault="00DA6418">
            <w:pPr>
              <w:spacing w:after="0" w:line="320" w:lineRule="atLeast"/>
              <w:ind w:left="60" w:right="60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Group rating</w:t>
            </w:r>
          </w:p>
        </w:tc>
        <w:tc>
          <w:tcPr>
            <w:tcW w:w="1302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100</w:t>
            </w:r>
          </w:p>
        </w:tc>
        <w:tc>
          <w:tcPr>
            <w:tcW w:w="1456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100</w:t>
            </w:r>
          </w:p>
        </w:tc>
        <w:tc>
          <w:tcPr>
            <w:tcW w:w="1498" w:type="dxa"/>
            <w:gridSpan w:val="2"/>
            <w:tcBorders>
              <w:left w:val="single" w:color="000080" w:sz="8" w:space="0"/>
              <w:righ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</w:pPr>
            <w:r w:rsidRPr="000E7D91">
              <w:rPr>
                <w:sz w:val="18"/>
                <w:szCs w:val="18"/>
              </w:rPr>
              <w:t>100</w:t>
            </w:r>
          </w:p>
        </w:tc>
      </w:tr>
      <w:tr w:rsidRPr="000E7D91" w:rsidR="00DA6418">
        <w:trPr>
          <w:cantSplit/>
        </w:trPr>
        <w:tc>
          <w:tcPr>
            <w:tcW w:w="1954" w:type="dxa"/>
            <w:vMerge/>
            <w:tcBorders>
              <w:left w:val="single" w:color="000080" w:sz="8" w:space="0"/>
              <w:bottom w:val="single" w:color="000080" w:sz="8" w:space="0"/>
            </w:tcBorders>
            <w:shd w:val="clear" w:color="auto" w:fill="FFFFFF"/>
            <w:vAlign w:val="center"/>
          </w:tcPr>
          <w:p w:rsidRPr="000E7D91" w:rsidR="00DA6418" w:rsidRDefault="00DA641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5" w:type="dxa"/>
            <w:shd w:val="clear" w:color="auto" w:fill="FFFFFF"/>
            <w:vAlign w:val="center"/>
          </w:tcPr>
          <w:p w:rsidRPr="000E7D91" w:rsidR="00DA6418" w:rsidRDefault="00DA6418">
            <w:pPr>
              <w:spacing w:after="0" w:line="320" w:lineRule="atLeast"/>
              <w:ind w:left="60" w:right="60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Need for Structure</w:t>
            </w:r>
          </w:p>
        </w:tc>
        <w:tc>
          <w:tcPr>
            <w:tcW w:w="1302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100</w:t>
            </w:r>
          </w:p>
        </w:tc>
        <w:tc>
          <w:tcPr>
            <w:tcW w:w="1456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100</w:t>
            </w:r>
          </w:p>
        </w:tc>
        <w:tc>
          <w:tcPr>
            <w:tcW w:w="1498" w:type="dxa"/>
            <w:gridSpan w:val="2"/>
            <w:tcBorders>
              <w:left w:val="single" w:color="000080" w:sz="8" w:space="0"/>
              <w:righ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</w:pPr>
            <w:r w:rsidRPr="000E7D91">
              <w:rPr>
                <w:sz w:val="18"/>
                <w:szCs w:val="18"/>
              </w:rPr>
              <w:t>100</w:t>
            </w:r>
          </w:p>
        </w:tc>
      </w:tr>
      <w:tr w:rsidRPr="000E7D91" w:rsidR="00DA6418">
        <w:trPr>
          <w:cantSplit/>
        </w:trPr>
        <w:tc>
          <w:tcPr>
            <w:tcW w:w="1954" w:type="dxa"/>
            <w:vMerge/>
            <w:tcBorders>
              <w:left w:val="single" w:color="000080" w:sz="8" w:space="0"/>
              <w:bottom w:val="single" w:color="000080" w:sz="8" w:space="0"/>
            </w:tcBorders>
            <w:shd w:val="clear" w:color="auto" w:fill="FFFFFF"/>
            <w:vAlign w:val="center"/>
          </w:tcPr>
          <w:p w:rsidRPr="000E7D91" w:rsidR="00DA6418" w:rsidRDefault="00DA641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35" w:type="dxa"/>
            <w:tcBorders>
              <w:bottom w:val="single" w:color="000080" w:sz="8" w:space="0"/>
            </w:tcBorders>
            <w:shd w:val="clear" w:color="auto" w:fill="FFFFFF"/>
            <w:vAlign w:val="center"/>
          </w:tcPr>
          <w:p w:rsidRPr="000E7D91" w:rsidR="00DA6418" w:rsidRDefault="00DA6418">
            <w:pPr>
              <w:spacing w:after="0" w:line="320" w:lineRule="atLeast"/>
              <w:ind w:left="60" w:right="60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Need for Cognition</w:t>
            </w:r>
          </w:p>
        </w:tc>
        <w:tc>
          <w:tcPr>
            <w:tcW w:w="1302" w:type="dxa"/>
            <w:tcBorders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100</w:t>
            </w:r>
          </w:p>
        </w:tc>
        <w:tc>
          <w:tcPr>
            <w:tcW w:w="1456" w:type="dxa"/>
            <w:tcBorders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100</w:t>
            </w:r>
          </w:p>
        </w:tc>
        <w:tc>
          <w:tcPr>
            <w:tcW w:w="1498" w:type="dxa"/>
            <w:gridSpan w:val="2"/>
            <w:tcBorders>
              <w:left w:val="single" w:color="000080" w:sz="8" w:space="0"/>
              <w:bottom w:val="single" w:color="000080" w:sz="8" w:space="0"/>
              <w:righ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</w:pPr>
            <w:r w:rsidRPr="000E7D91">
              <w:rPr>
                <w:sz w:val="18"/>
                <w:szCs w:val="18"/>
              </w:rPr>
              <w:t>100</w:t>
            </w:r>
          </w:p>
        </w:tc>
      </w:tr>
    </w:tbl>
    <w:p w:rsidRPr="000E7D91" w:rsidR="00DA6418" w:rsidRDefault="00DA6418">
      <w:pPr>
        <w:pageBreakBefore/>
        <w:spacing w:after="0" w:line="240" w:lineRule="auto"/>
      </w:pPr>
    </w:p>
    <w:tbl>
      <w:tblPr>
        <w:tblW w:w="0" w:type="auto"/>
        <w:tblInd w:w="-20" w:type="dxa"/>
        <w:tblLayout w:type="fixed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1455"/>
        <w:gridCol w:w="1455"/>
        <w:gridCol w:w="1000"/>
        <w:gridCol w:w="40"/>
      </w:tblGrid>
      <w:tr w:rsidRPr="000E7D91" w:rsidR="00DA6418">
        <w:trPr>
          <w:gridAfter w:val="1"/>
          <w:wAfter w:w="40" w:type="dxa"/>
          <w:cantSplit/>
        </w:trPr>
        <w:tc>
          <w:tcPr>
            <w:tcW w:w="4683" w:type="dxa"/>
            <w:gridSpan w:val="4"/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center"/>
            </w:pPr>
            <w:r w:rsidRPr="000E7D91">
              <w:rPr>
                <w:b/>
                <w:bCs/>
                <w:sz w:val="18"/>
                <w:szCs w:val="18"/>
              </w:rPr>
              <w:t>Table A3 Variables Entered/</w:t>
            </w:r>
            <w:r w:rsidR="00B8558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E7D91">
              <w:rPr>
                <w:b/>
                <w:bCs/>
                <w:sz w:val="18"/>
                <w:szCs w:val="18"/>
              </w:rPr>
              <w:t>Removed</w:t>
            </w:r>
            <w:r w:rsidRPr="000E7D91">
              <w:rPr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Pr="000E7D91" w:rsidR="00DA6418">
        <w:trPr>
          <w:cantSplit/>
        </w:trPr>
        <w:tc>
          <w:tcPr>
            <w:tcW w:w="773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Model</w:t>
            </w:r>
          </w:p>
        </w:tc>
        <w:tc>
          <w:tcPr>
            <w:tcW w:w="145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center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Variables Entered</w:t>
            </w:r>
          </w:p>
        </w:tc>
        <w:tc>
          <w:tcPr>
            <w:tcW w:w="145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center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Variables Removed</w:t>
            </w:r>
          </w:p>
        </w:tc>
        <w:tc>
          <w:tcPr>
            <w:tcW w:w="1040" w:type="dxa"/>
            <w:gridSpan w:val="2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center"/>
            </w:pPr>
            <w:r w:rsidRPr="000E7D91">
              <w:rPr>
                <w:sz w:val="18"/>
                <w:szCs w:val="18"/>
              </w:rPr>
              <w:t>Method</w:t>
            </w:r>
          </w:p>
        </w:tc>
      </w:tr>
      <w:tr w:rsidRPr="000E7D91" w:rsidR="00DA6418">
        <w:trPr>
          <w:cantSplit/>
        </w:trPr>
        <w:tc>
          <w:tcPr>
            <w:tcW w:w="773" w:type="dxa"/>
            <w:tcBorders>
              <w:top w:val="single" w:color="000080" w:sz="8" w:space="0"/>
              <w:left w:val="single" w:color="000080" w:sz="8" w:space="0"/>
            </w:tcBorders>
            <w:shd w:val="clear" w:color="auto" w:fill="FFFFFF"/>
            <w:vAlign w:val="center"/>
          </w:tcPr>
          <w:p w:rsidRPr="000E7D91" w:rsidR="00DA6418" w:rsidRDefault="00DA6418">
            <w:pPr>
              <w:spacing w:after="0" w:line="320" w:lineRule="atLeast"/>
              <w:ind w:left="60" w:right="60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color="000080" w:sz="8" w:space="0"/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 xml:space="preserve">Need for </w:t>
            </w:r>
            <w:proofErr w:type="spellStart"/>
            <w:r w:rsidRPr="000E7D91">
              <w:rPr>
                <w:sz w:val="18"/>
                <w:szCs w:val="18"/>
              </w:rPr>
              <w:t>Structure</w:t>
            </w:r>
            <w:r w:rsidRPr="000E7D91">
              <w:rPr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455" w:type="dxa"/>
            <w:tcBorders>
              <w:top w:val="single" w:color="000080" w:sz="8" w:space="0"/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.</w:t>
            </w:r>
          </w:p>
        </w:tc>
        <w:tc>
          <w:tcPr>
            <w:tcW w:w="1040" w:type="dxa"/>
            <w:gridSpan w:val="2"/>
            <w:tcBorders>
              <w:top w:val="single" w:color="000080" w:sz="8" w:space="0"/>
              <w:left w:val="single" w:color="000080" w:sz="8" w:space="0"/>
              <w:righ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</w:pPr>
            <w:r w:rsidRPr="000E7D91">
              <w:rPr>
                <w:sz w:val="18"/>
                <w:szCs w:val="18"/>
              </w:rPr>
              <w:t>Enter</w:t>
            </w:r>
          </w:p>
        </w:tc>
      </w:tr>
      <w:tr w:rsidRPr="000E7D91" w:rsidR="00DA6418">
        <w:trPr>
          <w:cantSplit/>
        </w:trPr>
        <w:tc>
          <w:tcPr>
            <w:tcW w:w="773" w:type="dxa"/>
            <w:tcBorders>
              <w:left w:val="single" w:color="000080" w:sz="8" w:space="0"/>
              <w:bottom w:val="single" w:color="000080" w:sz="8" w:space="0"/>
            </w:tcBorders>
            <w:shd w:val="clear" w:color="auto" w:fill="FFFFFF"/>
            <w:vAlign w:val="center"/>
          </w:tcPr>
          <w:p w:rsidRPr="000E7D91" w:rsidR="00DA6418" w:rsidRDefault="00DA6418">
            <w:pPr>
              <w:spacing w:after="0" w:line="320" w:lineRule="atLeast"/>
              <w:ind w:left="60" w:right="60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2</w:t>
            </w:r>
          </w:p>
        </w:tc>
        <w:tc>
          <w:tcPr>
            <w:tcW w:w="1455" w:type="dxa"/>
            <w:tcBorders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 xml:space="preserve">Need for </w:t>
            </w:r>
            <w:proofErr w:type="spellStart"/>
            <w:r w:rsidRPr="000E7D91">
              <w:rPr>
                <w:sz w:val="18"/>
                <w:szCs w:val="18"/>
              </w:rPr>
              <w:t>Cognition</w:t>
            </w:r>
            <w:r w:rsidRPr="000E7D91">
              <w:rPr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455" w:type="dxa"/>
            <w:tcBorders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.</w:t>
            </w:r>
          </w:p>
        </w:tc>
        <w:tc>
          <w:tcPr>
            <w:tcW w:w="1040" w:type="dxa"/>
            <w:gridSpan w:val="2"/>
            <w:tcBorders>
              <w:left w:val="single" w:color="000080" w:sz="8" w:space="0"/>
              <w:bottom w:val="single" w:color="000080" w:sz="8" w:space="0"/>
              <w:righ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</w:pPr>
            <w:r w:rsidRPr="000E7D91">
              <w:rPr>
                <w:sz w:val="18"/>
                <w:szCs w:val="18"/>
              </w:rPr>
              <w:t>Enter</w:t>
            </w:r>
          </w:p>
        </w:tc>
      </w:tr>
      <w:tr w:rsidRPr="000E7D91" w:rsidR="00DA6418">
        <w:trPr>
          <w:gridAfter w:val="1"/>
          <w:wAfter w:w="40" w:type="dxa"/>
          <w:cantSplit/>
        </w:trPr>
        <w:tc>
          <w:tcPr>
            <w:tcW w:w="4683" w:type="dxa"/>
            <w:gridSpan w:val="4"/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</w:pPr>
            <w:r w:rsidRPr="000E7D91">
              <w:rPr>
                <w:sz w:val="18"/>
                <w:szCs w:val="18"/>
              </w:rPr>
              <w:t>a. Dependent Variable: Group rating</w:t>
            </w:r>
          </w:p>
        </w:tc>
      </w:tr>
      <w:tr w:rsidRPr="000E7D91" w:rsidR="00DA6418">
        <w:trPr>
          <w:gridAfter w:val="1"/>
          <w:wAfter w:w="40" w:type="dxa"/>
          <w:cantSplit/>
        </w:trPr>
        <w:tc>
          <w:tcPr>
            <w:tcW w:w="4683" w:type="dxa"/>
            <w:gridSpan w:val="4"/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</w:pPr>
            <w:r w:rsidRPr="000E7D91">
              <w:rPr>
                <w:sz w:val="18"/>
                <w:szCs w:val="18"/>
              </w:rPr>
              <w:t>b. All requested variables entered.</w:t>
            </w:r>
          </w:p>
        </w:tc>
      </w:tr>
    </w:tbl>
    <w:p w:rsidRPr="000E7D91" w:rsidR="00DA6418" w:rsidRDefault="00DA6418">
      <w:pPr>
        <w:spacing w:after="0" w:line="240" w:lineRule="auto"/>
      </w:pPr>
    </w:p>
    <w:tbl>
      <w:tblPr>
        <w:tblW w:w="0" w:type="auto"/>
        <w:tblInd w:w="-20" w:type="dxa"/>
        <w:tblLayout w:type="fixed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651"/>
        <w:gridCol w:w="762"/>
        <w:gridCol w:w="806"/>
        <w:gridCol w:w="1111"/>
        <w:gridCol w:w="1113"/>
        <w:gridCol w:w="1113"/>
        <w:gridCol w:w="832"/>
        <w:gridCol w:w="763"/>
        <w:gridCol w:w="763"/>
        <w:gridCol w:w="1112"/>
        <w:gridCol w:w="20"/>
        <w:gridCol w:w="20"/>
      </w:tblGrid>
      <w:tr w:rsidRPr="000E7D91" w:rsidR="00DA6418">
        <w:trPr>
          <w:gridAfter w:val="2"/>
          <w:wAfter w:w="40" w:type="dxa"/>
          <w:cantSplit/>
        </w:trPr>
        <w:tc>
          <w:tcPr>
            <w:tcW w:w="9026" w:type="dxa"/>
            <w:gridSpan w:val="10"/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center"/>
            </w:pPr>
            <w:r w:rsidRPr="000E7D91">
              <w:rPr>
                <w:b/>
                <w:bCs/>
                <w:sz w:val="18"/>
                <w:szCs w:val="18"/>
              </w:rPr>
              <w:t>Table A4 Model Summary</w:t>
            </w:r>
          </w:p>
        </w:tc>
      </w:tr>
      <w:tr w:rsidRPr="000E7D91" w:rsidR="00DA6418">
        <w:trPr>
          <w:gridAfter w:val="1"/>
          <w:wAfter w:w="20" w:type="dxa"/>
          <w:cantSplit/>
        </w:trPr>
        <w:tc>
          <w:tcPr>
            <w:tcW w:w="651" w:type="dxa"/>
            <w:vMerge w:val="restart"/>
            <w:tcBorders>
              <w:top w:val="single" w:color="000080" w:sz="8" w:space="0"/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Model</w:t>
            </w:r>
          </w:p>
        </w:tc>
        <w:tc>
          <w:tcPr>
            <w:tcW w:w="762" w:type="dxa"/>
            <w:vMerge w:val="restart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center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R</w:t>
            </w:r>
          </w:p>
        </w:tc>
        <w:tc>
          <w:tcPr>
            <w:tcW w:w="806" w:type="dxa"/>
            <w:vMerge w:val="restart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center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R Square</w:t>
            </w:r>
          </w:p>
        </w:tc>
        <w:tc>
          <w:tcPr>
            <w:tcW w:w="1111" w:type="dxa"/>
            <w:vMerge w:val="restart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center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Adjusted R Square</w:t>
            </w:r>
          </w:p>
        </w:tc>
        <w:tc>
          <w:tcPr>
            <w:tcW w:w="1113" w:type="dxa"/>
            <w:vMerge w:val="restart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center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Std. Error of the Estimate</w:t>
            </w:r>
          </w:p>
        </w:tc>
        <w:tc>
          <w:tcPr>
            <w:tcW w:w="4603" w:type="dxa"/>
            <w:gridSpan w:val="6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center"/>
            </w:pPr>
            <w:r w:rsidRPr="000E7D91">
              <w:rPr>
                <w:sz w:val="18"/>
                <w:szCs w:val="18"/>
              </w:rPr>
              <w:t>Change Statistics</w:t>
            </w:r>
          </w:p>
        </w:tc>
      </w:tr>
      <w:tr w:rsidRPr="000E7D91" w:rsidR="00DA6418">
        <w:trPr>
          <w:cantSplit/>
        </w:trPr>
        <w:tc>
          <w:tcPr>
            <w:tcW w:w="651" w:type="dxa"/>
            <w:vMerge/>
            <w:tcBorders>
              <w:top w:val="single" w:color="000080" w:sz="8" w:space="0"/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center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R Square Change</w:t>
            </w:r>
          </w:p>
        </w:tc>
        <w:tc>
          <w:tcPr>
            <w:tcW w:w="832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center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F Change</w:t>
            </w:r>
          </w:p>
        </w:tc>
        <w:tc>
          <w:tcPr>
            <w:tcW w:w="763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center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df1</w:t>
            </w:r>
          </w:p>
        </w:tc>
        <w:tc>
          <w:tcPr>
            <w:tcW w:w="763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center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df2</w:t>
            </w:r>
          </w:p>
        </w:tc>
        <w:tc>
          <w:tcPr>
            <w:tcW w:w="1152" w:type="dxa"/>
            <w:gridSpan w:val="3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center"/>
            </w:pPr>
            <w:r w:rsidRPr="000E7D91">
              <w:rPr>
                <w:sz w:val="18"/>
                <w:szCs w:val="18"/>
              </w:rPr>
              <w:t>Sig. F Change</w:t>
            </w:r>
          </w:p>
        </w:tc>
      </w:tr>
      <w:tr w:rsidRPr="000E7D91" w:rsidR="00DA6418">
        <w:trPr>
          <w:cantSplit/>
        </w:trPr>
        <w:tc>
          <w:tcPr>
            <w:tcW w:w="651" w:type="dxa"/>
            <w:tcBorders>
              <w:top w:val="single" w:color="000080" w:sz="8" w:space="0"/>
              <w:left w:val="single" w:color="000080" w:sz="8" w:space="0"/>
            </w:tcBorders>
            <w:shd w:val="clear" w:color="auto" w:fill="FFFFFF"/>
            <w:vAlign w:val="center"/>
          </w:tcPr>
          <w:p w:rsidRPr="000E7D91" w:rsidR="00DA6418" w:rsidRDefault="00DA6418">
            <w:pPr>
              <w:spacing w:after="0" w:line="320" w:lineRule="atLeast"/>
              <w:ind w:left="60" w:right="60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1</w:t>
            </w:r>
          </w:p>
        </w:tc>
        <w:tc>
          <w:tcPr>
            <w:tcW w:w="762" w:type="dxa"/>
            <w:tcBorders>
              <w:top w:val="single" w:color="000080" w:sz="8" w:space="0"/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.456</w:t>
            </w:r>
            <w:r w:rsidRPr="000E7D91"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06" w:type="dxa"/>
            <w:tcBorders>
              <w:top w:val="single" w:color="000080" w:sz="8" w:space="0"/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.208</w:t>
            </w:r>
          </w:p>
        </w:tc>
        <w:tc>
          <w:tcPr>
            <w:tcW w:w="1111" w:type="dxa"/>
            <w:tcBorders>
              <w:top w:val="single" w:color="000080" w:sz="8" w:space="0"/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.199</w:t>
            </w:r>
          </w:p>
        </w:tc>
        <w:tc>
          <w:tcPr>
            <w:tcW w:w="1113" w:type="dxa"/>
            <w:tcBorders>
              <w:top w:val="single" w:color="000080" w:sz="8" w:space="0"/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1.73460</w:t>
            </w:r>
          </w:p>
        </w:tc>
        <w:tc>
          <w:tcPr>
            <w:tcW w:w="1113" w:type="dxa"/>
            <w:tcBorders>
              <w:top w:val="single" w:color="000080" w:sz="8" w:space="0"/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.208</w:t>
            </w:r>
          </w:p>
        </w:tc>
        <w:tc>
          <w:tcPr>
            <w:tcW w:w="832" w:type="dxa"/>
            <w:tcBorders>
              <w:top w:val="single" w:color="000080" w:sz="8" w:space="0"/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25.669</w:t>
            </w:r>
          </w:p>
        </w:tc>
        <w:tc>
          <w:tcPr>
            <w:tcW w:w="763" w:type="dxa"/>
            <w:tcBorders>
              <w:top w:val="single" w:color="000080" w:sz="8" w:space="0"/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color="000080" w:sz="8" w:space="0"/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98</w:t>
            </w:r>
          </w:p>
        </w:tc>
        <w:tc>
          <w:tcPr>
            <w:tcW w:w="1152" w:type="dxa"/>
            <w:gridSpan w:val="3"/>
            <w:tcBorders>
              <w:top w:val="single" w:color="000080" w:sz="8" w:space="0"/>
              <w:left w:val="single" w:color="000080" w:sz="8" w:space="0"/>
              <w:righ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</w:pPr>
            <w:r w:rsidRPr="000E7D91">
              <w:rPr>
                <w:sz w:val="18"/>
                <w:szCs w:val="18"/>
              </w:rPr>
              <w:t>.000</w:t>
            </w:r>
          </w:p>
        </w:tc>
      </w:tr>
      <w:tr w:rsidRPr="000E7D91" w:rsidR="00DA6418">
        <w:trPr>
          <w:cantSplit/>
        </w:trPr>
        <w:tc>
          <w:tcPr>
            <w:tcW w:w="651" w:type="dxa"/>
            <w:tcBorders>
              <w:left w:val="single" w:color="000080" w:sz="8" w:space="0"/>
              <w:bottom w:val="single" w:color="000080" w:sz="8" w:space="0"/>
            </w:tcBorders>
            <w:shd w:val="clear" w:color="auto" w:fill="FFFFFF"/>
            <w:vAlign w:val="center"/>
          </w:tcPr>
          <w:p w:rsidRPr="000E7D91" w:rsidR="00DA6418" w:rsidRDefault="00DA6418">
            <w:pPr>
              <w:spacing w:after="0" w:line="320" w:lineRule="atLeast"/>
              <w:ind w:left="60" w:right="60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2</w:t>
            </w:r>
          </w:p>
        </w:tc>
        <w:tc>
          <w:tcPr>
            <w:tcW w:w="762" w:type="dxa"/>
            <w:tcBorders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.506</w:t>
            </w:r>
            <w:r w:rsidRPr="000E7D91"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06" w:type="dxa"/>
            <w:tcBorders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.256</w:t>
            </w:r>
          </w:p>
        </w:tc>
        <w:tc>
          <w:tcPr>
            <w:tcW w:w="1111" w:type="dxa"/>
            <w:tcBorders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.241</w:t>
            </w:r>
          </w:p>
        </w:tc>
        <w:tc>
          <w:tcPr>
            <w:tcW w:w="1113" w:type="dxa"/>
            <w:tcBorders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1.68909</w:t>
            </w:r>
          </w:p>
        </w:tc>
        <w:tc>
          <w:tcPr>
            <w:tcW w:w="1113" w:type="dxa"/>
            <w:tcBorders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.049</w:t>
            </w:r>
          </w:p>
        </w:tc>
        <w:tc>
          <w:tcPr>
            <w:tcW w:w="832" w:type="dxa"/>
            <w:tcBorders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6.353</w:t>
            </w:r>
          </w:p>
        </w:tc>
        <w:tc>
          <w:tcPr>
            <w:tcW w:w="763" w:type="dxa"/>
            <w:tcBorders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97</w:t>
            </w:r>
          </w:p>
        </w:tc>
        <w:tc>
          <w:tcPr>
            <w:tcW w:w="1152" w:type="dxa"/>
            <w:gridSpan w:val="3"/>
            <w:tcBorders>
              <w:left w:val="single" w:color="000080" w:sz="8" w:space="0"/>
              <w:bottom w:val="single" w:color="000080" w:sz="8" w:space="0"/>
              <w:righ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</w:pPr>
            <w:r w:rsidRPr="000E7D91">
              <w:rPr>
                <w:sz w:val="18"/>
                <w:szCs w:val="18"/>
              </w:rPr>
              <w:t>.013</w:t>
            </w:r>
          </w:p>
        </w:tc>
      </w:tr>
      <w:tr w:rsidRPr="000E7D91" w:rsidR="00DA6418">
        <w:trPr>
          <w:gridAfter w:val="2"/>
          <w:wAfter w:w="40" w:type="dxa"/>
          <w:cantSplit/>
        </w:trPr>
        <w:tc>
          <w:tcPr>
            <w:tcW w:w="9026" w:type="dxa"/>
            <w:gridSpan w:val="10"/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</w:pPr>
            <w:r w:rsidRPr="000E7D91">
              <w:rPr>
                <w:sz w:val="18"/>
                <w:szCs w:val="18"/>
              </w:rPr>
              <w:t>a. Predictors: (Constant), Need for Structure</w:t>
            </w:r>
          </w:p>
        </w:tc>
      </w:tr>
      <w:tr w:rsidRPr="000E7D91" w:rsidR="00DA6418">
        <w:trPr>
          <w:gridAfter w:val="2"/>
          <w:wAfter w:w="40" w:type="dxa"/>
          <w:cantSplit/>
        </w:trPr>
        <w:tc>
          <w:tcPr>
            <w:tcW w:w="9026" w:type="dxa"/>
            <w:gridSpan w:val="10"/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</w:pPr>
            <w:r w:rsidRPr="000E7D91">
              <w:rPr>
                <w:sz w:val="18"/>
                <w:szCs w:val="18"/>
              </w:rPr>
              <w:t>b. Predictors: (Constant), Need for Structure, Need for Cognition</w:t>
            </w:r>
          </w:p>
        </w:tc>
      </w:tr>
    </w:tbl>
    <w:p w:rsidRPr="000E7D91" w:rsidR="00DA6418" w:rsidRDefault="00DA6418">
      <w:pPr>
        <w:spacing w:after="0" w:line="240" w:lineRule="auto"/>
      </w:pPr>
    </w:p>
    <w:tbl>
      <w:tblPr>
        <w:tblW w:w="0" w:type="auto"/>
        <w:tblInd w:w="-20" w:type="dxa"/>
        <w:tblLayout w:type="fixed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725"/>
        <w:gridCol w:w="1258"/>
        <w:gridCol w:w="1455"/>
        <w:gridCol w:w="1001"/>
        <w:gridCol w:w="1379"/>
        <w:gridCol w:w="1001"/>
        <w:gridCol w:w="1004"/>
        <w:gridCol w:w="40"/>
      </w:tblGrid>
      <w:tr w:rsidRPr="000E7D91" w:rsidR="00DA6418">
        <w:trPr>
          <w:gridAfter w:val="1"/>
          <w:wAfter w:w="40" w:type="dxa"/>
          <w:cantSplit/>
        </w:trPr>
        <w:tc>
          <w:tcPr>
            <w:tcW w:w="7823" w:type="dxa"/>
            <w:gridSpan w:val="7"/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center"/>
            </w:pPr>
            <w:r w:rsidRPr="000E7D91">
              <w:rPr>
                <w:b/>
                <w:bCs/>
                <w:sz w:val="18"/>
                <w:szCs w:val="18"/>
              </w:rPr>
              <w:t xml:space="preserve">Table A5 </w:t>
            </w:r>
            <w:proofErr w:type="spellStart"/>
            <w:r w:rsidRPr="000E7D91">
              <w:rPr>
                <w:b/>
                <w:bCs/>
                <w:sz w:val="18"/>
                <w:szCs w:val="18"/>
              </w:rPr>
              <w:t>ANOVA</w:t>
            </w:r>
            <w:r w:rsidRPr="000E7D91">
              <w:rPr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Pr="000E7D91" w:rsidR="00DA6418">
        <w:trPr>
          <w:cantSplit/>
        </w:trPr>
        <w:tc>
          <w:tcPr>
            <w:tcW w:w="1983" w:type="dxa"/>
            <w:gridSpan w:val="2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Model</w:t>
            </w:r>
          </w:p>
        </w:tc>
        <w:tc>
          <w:tcPr>
            <w:tcW w:w="145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center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Sum of Squares</w:t>
            </w:r>
          </w:p>
        </w:tc>
        <w:tc>
          <w:tcPr>
            <w:tcW w:w="1001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center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df</w:t>
            </w:r>
          </w:p>
        </w:tc>
        <w:tc>
          <w:tcPr>
            <w:tcW w:w="1379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center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Mean Square</w:t>
            </w:r>
          </w:p>
        </w:tc>
        <w:tc>
          <w:tcPr>
            <w:tcW w:w="1001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center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F</w:t>
            </w:r>
          </w:p>
        </w:tc>
        <w:tc>
          <w:tcPr>
            <w:tcW w:w="1044" w:type="dxa"/>
            <w:gridSpan w:val="2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center"/>
            </w:pPr>
            <w:r w:rsidRPr="000E7D91">
              <w:rPr>
                <w:sz w:val="18"/>
                <w:szCs w:val="18"/>
              </w:rPr>
              <w:t>Sig.</w:t>
            </w:r>
          </w:p>
        </w:tc>
      </w:tr>
      <w:tr w:rsidRPr="000E7D91" w:rsidR="00DA6418">
        <w:trPr>
          <w:cantSplit/>
        </w:trPr>
        <w:tc>
          <w:tcPr>
            <w:tcW w:w="725" w:type="dxa"/>
            <w:vMerge w:val="restart"/>
            <w:tcBorders>
              <w:top w:val="single" w:color="000080" w:sz="8" w:space="0"/>
              <w:left w:val="single" w:color="000080" w:sz="8" w:space="0"/>
            </w:tcBorders>
            <w:shd w:val="clear" w:color="auto" w:fill="FFFFFF"/>
            <w:vAlign w:val="center"/>
          </w:tcPr>
          <w:p w:rsidRPr="000E7D91" w:rsidR="00DA6418" w:rsidRDefault="00DA6418">
            <w:pPr>
              <w:spacing w:after="0" w:line="320" w:lineRule="atLeast"/>
              <w:ind w:left="60" w:right="60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color="000080" w:sz="8" w:space="0"/>
            </w:tcBorders>
            <w:shd w:val="clear" w:color="auto" w:fill="FFFFFF"/>
            <w:vAlign w:val="center"/>
          </w:tcPr>
          <w:p w:rsidRPr="000E7D91" w:rsidR="00DA6418" w:rsidRDefault="00DA6418">
            <w:pPr>
              <w:spacing w:after="0" w:line="320" w:lineRule="atLeast"/>
              <w:ind w:left="60" w:right="60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Regression</w:t>
            </w:r>
          </w:p>
        </w:tc>
        <w:tc>
          <w:tcPr>
            <w:tcW w:w="1455" w:type="dxa"/>
            <w:tcBorders>
              <w:top w:val="single" w:color="000080" w:sz="8" w:space="0"/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77.234</w:t>
            </w:r>
          </w:p>
        </w:tc>
        <w:tc>
          <w:tcPr>
            <w:tcW w:w="1001" w:type="dxa"/>
            <w:tcBorders>
              <w:top w:val="single" w:color="000080" w:sz="8" w:space="0"/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1</w:t>
            </w:r>
          </w:p>
        </w:tc>
        <w:tc>
          <w:tcPr>
            <w:tcW w:w="1379" w:type="dxa"/>
            <w:tcBorders>
              <w:top w:val="single" w:color="000080" w:sz="8" w:space="0"/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77.234</w:t>
            </w:r>
          </w:p>
        </w:tc>
        <w:tc>
          <w:tcPr>
            <w:tcW w:w="1001" w:type="dxa"/>
            <w:tcBorders>
              <w:top w:val="single" w:color="000080" w:sz="8" w:space="0"/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25.669</w:t>
            </w:r>
          </w:p>
        </w:tc>
        <w:tc>
          <w:tcPr>
            <w:tcW w:w="1044" w:type="dxa"/>
            <w:gridSpan w:val="2"/>
            <w:tcBorders>
              <w:top w:val="single" w:color="000080" w:sz="8" w:space="0"/>
              <w:left w:val="single" w:color="000080" w:sz="8" w:space="0"/>
              <w:righ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</w:pPr>
            <w:r w:rsidRPr="000E7D91">
              <w:rPr>
                <w:sz w:val="18"/>
                <w:szCs w:val="18"/>
              </w:rPr>
              <w:t>.000</w:t>
            </w:r>
            <w:r w:rsidRPr="000E7D91">
              <w:rPr>
                <w:sz w:val="18"/>
                <w:szCs w:val="18"/>
                <w:vertAlign w:val="superscript"/>
              </w:rPr>
              <w:t>b</w:t>
            </w:r>
          </w:p>
        </w:tc>
      </w:tr>
      <w:tr w:rsidRPr="000E7D91" w:rsidR="00DA6418">
        <w:trPr>
          <w:cantSplit/>
        </w:trPr>
        <w:tc>
          <w:tcPr>
            <w:tcW w:w="725" w:type="dxa"/>
            <w:vMerge/>
            <w:tcBorders>
              <w:top w:val="single" w:color="000080" w:sz="8" w:space="0"/>
              <w:left w:val="single" w:color="000080" w:sz="8" w:space="0"/>
            </w:tcBorders>
            <w:shd w:val="clear" w:color="auto" w:fill="FFFFFF"/>
            <w:vAlign w:val="center"/>
          </w:tcPr>
          <w:p w:rsidRPr="000E7D91" w:rsidR="00DA6418" w:rsidRDefault="00DA641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Pr="000E7D91" w:rsidR="00DA6418" w:rsidRDefault="00DA6418">
            <w:pPr>
              <w:spacing w:after="0" w:line="320" w:lineRule="atLeast"/>
              <w:ind w:left="60" w:right="60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Residual</w:t>
            </w:r>
          </w:p>
        </w:tc>
        <w:tc>
          <w:tcPr>
            <w:tcW w:w="1455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294.867</w:t>
            </w:r>
          </w:p>
        </w:tc>
        <w:tc>
          <w:tcPr>
            <w:tcW w:w="1001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98</w:t>
            </w:r>
          </w:p>
        </w:tc>
        <w:tc>
          <w:tcPr>
            <w:tcW w:w="1379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</w:pPr>
            <w:r w:rsidRPr="000E7D91">
              <w:rPr>
                <w:sz w:val="18"/>
                <w:szCs w:val="18"/>
              </w:rPr>
              <w:t>3.009</w:t>
            </w:r>
          </w:p>
        </w:tc>
        <w:tc>
          <w:tcPr>
            <w:tcW w:w="1001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napToGrid w:val="0"/>
              <w:spacing w:after="0" w:line="240" w:lineRule="auto"/>
            </w:pPr>
          </w:p>
        </w:tc>
        <w:tc>
          <w:tcPr>
            <w:tcW w:w="1044" w:type="dxa"/>
            <w:gridSpan w:val="2"/>
            <w:tcBorders>
              <w:left w:val="single" w:color="000080" w:sz="8" w:space="0"/>
              <w:righ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napToGrid w:val="0"/>
              <w:spacing w:after="0" w:line="240" w:lineRule="auto"/>
            </w:pPr>
          </w:p>
        </w:tc>
      </w:tr>
      <w:tr w:rsidRPr="000E7D91" w:rsidR="00DA6418">
        <w:trPr>
          <w:cantSplit/>
        </w:trPr>
        <w:tc>
          <w:tcPr>
            <w:tcW w:w="725" w:type="dxa"/>
            <w:vMerge/>
            <w:tcBorders>
              <w:top w:val="single" w:color="000080" w:sz="8" w:space="0"/>
              <w:left w:val="single" w:color="000080" w:sz="8" w:space="0"/>
            </w:tcBorders>
            <w:shd w:val="clear" w:color="auto" w:fill="FFFFFF"/>
            <w:vAlign w:val="center"/>
          </w:tcPr>
          <w:p w:rsidRPr="000E7D91" w:rsidR="00DA6418" w:rsidRDefault="00DA6418">
            <w:pPr>
              <w:snapToGrid w:val="0"/>
              <w:spacing w:after="0" w:line="240" w:lineRule="auto"/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Pr="000E7D91" w:rsidR="00DA6418" w:rsidRDefault="00DA6418">
            <w:pPr>
              <w:spacing w:after="0" w:line="320" w:lineRule="atLeast"/>
              <w:ind w:left="60" w:right="60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372.101</w:t>
            </w:r>
          </w:p>
        </w:tc>
        <w:tc>
          <w:tcPr>
            <w:tcW w:w="1001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</w:pPr>
            <w:r w:rsidRPr="000E7D91">
              <w:rPr>
                <w:sz w:val="18"/>
                <w:szCs w:val="18"/>
              </w:rPr>
              <w:t>99</w:t>
            </w:r>
          </w:p>
        </w:tc>
        <w:tc>
          <w:tcPr>
            <w:tcW w:w="1379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napToGrid w:val="0"/>
              <w:spacing w:after="0" w:line="240" w:lineRule="auto"/>
            </w:pPr>
          </w:p>
        </w:tc>
        <w:tc>
          <w:tcPr>
            <w:tcW w:w="1001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napToGrid w:val="0"/>
              <w:spacing w:after="0" w:line="240" w:lineRule="auto"/>
            </w:pPr>
          </w:p>
        </w:tc>
        <w:tc>
          <w:tcPr>
            <w:tcW w:w="1044" w:type="dxa"/>
            <w:gridSpan w:val="2"/>
            <w:tcBorders>
              <w:left w:val="single" w:color="000080" w:sz="8" w:space="0"/>
              <w:righ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napToGrid w:val="0"/>
              <w:spacing w:after="0" w:line="240" w:lineRule="auto"/>
            </w:pPr>
          </w:p>
        </w:tc>
      </w:tr>
      <w:tr w:rsidRPr="000E7D91" w:rsidR="00DA6418">
        <w:trPr>
          <w:cantSplit/>
        </w:trPr>
        <w:tc>
          <w:tcPr>
            <w:tcW w:w="725" w:type="dxa"/>
            <w:vMerge w:val="restart"/>
            <w:tcBorders>
              <w:left w:val="single" w:color="000080" w:sz="8" w:space="0"/>
              <w:bottom w:val="single" w:color="000080" w:sz="8" w:space="0"/>
            </w:tcBorders>
            <w:shd w:val="clear" w:color="auto" w:fill="FFFFFF"/>
            <w:vAlign w:val="center"/>
          </w:tcPr>
          <w:p w:rsidRPr="000E7D91" w:rsidR="00DA6418" w:rsidRDefault="00DA6418">
            <w:pPr>
              <w:spacing w:after="0" w:line="320" w:lineRule="atLeast"/>
              <w:ind w:left="60" w:right="60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2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Pr="000E7D91" w:rsidR="00DA6418" w:rsidRDefault="00DA6418">
            <w:pPr>
              <w:spacing w:after="0" w:line="320" w:lineRule="atLeast"/>
              <w:ind w:left="60" w:right="60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Regression</w:t>
            </w:r>
          </w:p>
        </w:tc>
        <w:tc>
          <w:tcPr>
            <w:tcW w:w="1455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95.359</w:t>
            </w:r>
          </w:p>
        </w:tc>
        <w:tc>
          <w:tcPr>
            <w:tcW w:w="1001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2</w:t>
            </w:r>
          </w:p>
        </w:tc>
        <w:tc>
          <w:tcPr>
            <w:tcW w:w="1379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47.679</w:t>
            </w:r>
          </w:p>
        </w:tc>
        <w:tc>
          <w:tcPr>
            <w:tcW w:w="1001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16.712</w:t>
            </w:r>
          </w:p>
        </w:tc>
        <w:tc>
          <w:tcPr>
            <w:tcW w:w="1044" w:type="dxa"/>
            <w:gridSpan w:val="2"/>
            <w:tcBorders>
              <w:left w:val="single" w:color="000080" w:sz="8" w:space="0"/>
              <w:righ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</w:pPr>
            <w:r w:rsidRPr="000E7D91">
              <w:rPr>
                <w:sz w:val="18"/>
                <w:szCs w:val="18"/>
              </w:rPr>
              <w:t>.000</w:t>
            </w:r>
            <w:r w:rsidRPr="000E7D91">
              <w:rPr>
                <w:sz w:val="18"/>
                <w:szCs w:val="18"/>
                <w:vertAlign w:val="superscript"/>
              </w:rPr>
              <w:t>c</w:t>
            </w:r>
          </w:p>
        </w:tc>
      </w:tr>
      <w:tr w:rsidRPr="000E7D91" w:rsidR="00DA6418">
        <w:trPr>
          <w:cantSplit/>
        </w:trPr>
        <w:tc>
          <w:tcPr>
            <w:tcW w:w="725" w:type="dxa"/>
            <w:vMerge/>
            <w:tcBorders>
              <w:left w:val="single" w:color="000080" w:sz="8" w:space="0"/>
              <w:bottom w:val="single" w:color="000080" w:sz="8" w:space="0"/>
            </w:tcBorders>
            <w:shd w:val="clear" w:color="auto" w:fill="FFFFFF"/>
            <w:vAlign w:val="center"/>
          </w:tcPr>
          <w:p w:rsidRPr="000E7D91" w:rsidR="00DA6418" w:rsidRDefault="00DA641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Pr="000E7D91" w:rsidR="00DA6418" w:rsidRDefault="00DA6418">
            <w:pPr>
              <w:spacing w:after="0" w:line="320" w:lineRule="atLeast"/>
              <w:ind w:left="60" w:right="60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Residual</w:t>
            </w:r>
          </w:p>
        </w:tc>
        <w:tc>
          <w:tcPr>
            <w:tcW w:w="1455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276.742</w:t>
            </w:r>
          </w:p>
        </w:tc>
        <w:tc>
          <w:tcPr>
            <w:tcW w:w="1001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97</w:t>
            </w:r>
          </w:p>
        </w:tc>
        <w:tc>
          <w:tcPr>
            <w:tcW w:w="1379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</w:pPr>
            <w:r w:rsidRPr="000E7D91">
              <w:rPr>
                <w:sz w:val="18"/>
                <w:szCs w:val="18"/>
              </w:rPr>
              <w:t>2.853</w:t>
            </w:r>
          </w:p>
        </w:tc>
        <w:tc>
          <w:tcPr>
            <w:tcW w:w="1001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napToGrid w:val="0"/>
              <w:spacing w:after="0" w:line="240" w:lineRule="auto"/>
            </w:pPr>
          </w:p>
        </w:tc>
        <w:tc>
          <w:tcPr>
            <w:tcW w:w="1044" w:type="dxa"/>
            <w:gridSpan w:val="2"/>
            <w:tcBorders>
              <w:left w:val="single" w:color="000080" w:sz="8" w:space="0"/>
              <w:righ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napToGrid w:val="0"/>
              <w:spacing w:after="0" w:line="240" w:lineRule="auto"/>
            </w:pPr>
          </w:p>
        </w:tc>
      </w:tr>
      <w:tr w:rsidRPr="000E7D91" w:rsidR="00DA6418">
        <w:trPr>
          <w:cantSplit/>
        </w:trPr>
        <w:tc>
          <w:tcPr>
            <w:tcW w:w="725" w:type="dxa"/>
            <w:vMerge/>
            <w:tcBorders>
              <w:left w:val="single" w:color="000080" w:sz="8" w:space="0"/>
              <w:bottom w:val="single" w:color="000080" w:sz="8" w:space="0"/>
            </w:tcBorders>
            <w:shd w:val="clear" w:color="auto" w:fill="FFFFFF"/>
            <w:vAlign w:val="center"/>
          </w:tcPr>
          <w:p w:rsidRPr="000E7D91" w:rsidR="00DA6418" w:rsidRDefault="00DA6418">
            <w:pPr>
              <w:snapToGrid w:val="0"/>
              <w:spacing w:after="0" w:line="240" w:lineRule="auto"/>
            </w:pPr>
          </w:p>
        </w:tc>
        <w:tc>
          <w:tcPr>
            <w:tcW w:w="1258" w:type="dxa"/>
            <w:tcBorders>
              <w:bottom w:val="single" w:color="000080" w:sz="8" w:space="0"/>
            </w:tcBorders>
            <w:shd w:val="clear" w:color="auto" w:fill="FFFFFF"/>
            <w:vAlign w:val="center"/>
          </w:tcPr>
          <w:p w:rsidRPr="000E7D91" w:rsidR="00DA6418" w:rsidRDefault="00DA6418">
            <w:pPr>
              <w:spacing w:after="0" w:line="320" w:lineRule="atLeast"/>
              <w:ind w:left="60" w:right="60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372.101</w:t>
            </w:r>
          </w:p>
        </w:tc>
        <w:tc>
          <w:tcPr>
            <w:tcW w:w="1001" w:type="dxa"/>
            <w:tcBorders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</w:pPr>
            <w:r w:rsidRPr="000E7D91">
              <w:rPr>
                <w:sz w:val="18"/>
                <w:szCs w:val="18"/>
              </w:rPr>
              <w:t>99</w:t>
            </w:r>
          </w:p>
        </w:tc>
        <w:tc>
          <w:tcPr>
            <w:tcW w:w="1379" w:type="dxa"/>
            <w:tcBorders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napToGrid w:val="0"/>
              <w:spacing w:after="0" w:line="240" w:lineRule="auto"/>
            </w:pPr>
          </w:p>
        </w:tc>
        <w:tc>
          <w:tcPr>
            <w:tcW w:w="1001" w:type="dxa"/>
            <w:tcBorders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napToGrid w:val="0"/>
              <w:spacing w:after="0" w:line="240" w:lineRule="auto"/>
            </w:pPr>
          </w:p>
        </w:tc>
        <w:tc>
          <w:tcPr>
            <w:tcW w:w="1044" w:type="dxa"/>
            <w:gridSpan w:val="2"/>
            <w:tcBorders>
              <w:left w:val="single" w:color="000080" w:sz="8" w:space="0"/>
              <w:bottom w:val="single" w:color="000080" w:sz="8" w:space="0"/>
              <w:righ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napToGrid w:val="0"/>
              <w:spacing w:after="0" w:line="240" w:lineRule="auto"/>
            </w:pPr>
          </w:p>
        </w:tc>
      </w:tr>
      <w:tr w:rsidRPr="000E7D91" w:rsidR="00DA6418">
        <w:trPr>
          <w:gridAfter w:val="1"/>
          <w:wAfter w:w="40" w:type="dxa"/>
          <w:cantSplit/>
        </w:trPr>
        <w:tc>
          <w:tcPr>
            <w:tcW w:w="7823" w:type="dxa"/>
            <w:gridSpan w:val="7"/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</w:pPr>
            <w:r w:rsidRPr="000E7D91">
              <w:rPr>
                <w:sz w:val="18"/>
                <w:szCs w:val="18"/>
              </w:rPr>
              <w:t>a. Dependent Variable: Group rating</w:t>
            </w:r>
          </w:p>
        </w:tc>
      </w:tr>
      <w:tr w:rsidRPr="000E7D91" w:rsidR="00DA6418">
        <w:trPr>
          <w:gridAfter w:val="1"/>
          <w:wAfter w:w="40" w:type="dxa"/>
          <w:cantSplit/>
        </w:trPr>
        <w:tc>
          <w:tcPr>
            <w:tcW w:w="7823" w:type="dxa"/>
            <w:gridSpan w:val="7"/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</w:pPr>
            <w:r w:rsidRPr="000E7D91">
              <w:rPr>
                <w:sz w:val="18"/>
                <w:szCs w:val="18"/>
              </w:rPr>
              <w:t>b. Predictors: (Constant), Need for Structure</w:t>
            </w:r>
          </w:p>
        </w:tc>
      </w:tr>
      <w:tr w:rsidRPr="000E7D91" w:rsidR="00DA6418">
        <w:trPr>
          <w:gridAfter w:val="1"/>
          <w:wAfter w:w="40" w:type="dxa"/>
          <w:cantSplit/>
        </w:trPr>
        <w:tc>
          <w:tcPr>
            <w:tcW w:w="7823" w:type="dxa"/>
            <w:gridSpan w:val="7"/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</w:pPr>
            <w:r w:rsidRPr="000E7D91">
              <w:rPr>
                <w:sz w:val="18"/>
                <w:szCs w:val="18"/>
              </w:rPr>
              <w:t>c. Predictors: (Constant), Need for Structure, Need for Cognition</w:t>
            </w:r>
          </w:p>
        </w:tc>
      </w:tr>
    </w:tbl>
    <w:p w:rsidRPr="000E7D91" w:rsidR="00DA6418" w:rsidRDefault="00DA6418">
      <w:pPr>
        <w:pageBreakBefore/>
        <w:spacing w:after="0" w:line="240" w:lineRule="auto"/>
      </w:pPr>
    </w:p>
    <w:tbl>
      <w:tblPr>
        <w:tblW w:w="0" w:type="auto"/>
        <w:tblInd w:w="-20" w:type="dxa"/>
        <w:tblLayout w:type="fixed"/>
        <w:tblCellMar>
          <w:left w:w="1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1538"/>
        <w:gridCol w:w="1105"/>
        <w:gridCol w:w="1104"/>
        <w:gridCol w:w="1218"/>
        <w:gridCol w:w="838"/>
        <w:gridCol w:w="837"/>
        <w:gridCol w:w="941"/>
        <w:gridCol w:w="837"/>
        <w:gridCol w:w="20"/>
        <w:gridCol w:w="20"/>
      </w:tblGrid>
      <w:tr w:rsidRPr="000E7D91" w:rsidR="00DA6418">
        <w:trPr>
          <w:gridAfter w:val="2"/>
          <w:wAfter w:w="40" w:type="dxa"/>
          <w:cantSplit/>
        </w:trPr>
        <w:tc>
          <w:tcPr>
            <w:tcW w:w="9026" w:type="dxa"/>
            <w:gridSpan w:val="9"/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center"/>
            </w:pPr>
            <w:r w:rsidRPr="000E7D91">
              <w:rPr>
                <w:b/>
                <w:bCs/>
                <w:sz w:val="18"/>
                <w:szCs w:val="18"/>
              </w:rPr>
              <w:t xml:space="preserve">Table A6 </w:t>
            </w:r>
            <w:proofErr w:type="spellStart"/>
            <w:r w:rsidRPr="000E7D91">
              <w:rPr>
                <w:b/>
                <w:bCs/>
                <w:sz w:val="18"/>
                <w:szCs w:val="18"/>
              </w:rPr>
              <w:t>Coefficients</w:t>
            </w:r>
            <w:r w:rsidRPr="000E7D91">
              <w:rPr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Pr="000E7D91" w:rsidR="00DA6418">
        <w:trPr>
          <w:gridAfter w:val="1"/>
          <w:wAfter w:w="20" w:type="dxa"/>
          <w:cantSplit/>
        </w:trPr>
        <w:tc>
          <w:tcPr>
            <w:tcW w:w="2146" w:type="dxa"/>
            <w:gridSpan w:val="2"/>
            <w:vMerge w:val="restart"/>
            <w:tcBorders>
              <w:top w:val="single" w:color="000080" w:sz="8" w:space="0"/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Model</w:t>
            </w:r>
          </w:p>
        </w:tc>
        <w:tc>
          <w:tcPr>
            <w:tcW w:w="2209" w:type="dxa"/>
            <w:gridSpan w:val="2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center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Unstandardized Coefficients</w:t>
            </w:r>
          </w:p>
        </w:tc>
        <w:tc>
          <w:tcPr>
            <w:tcW w:w="121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center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Standardized Coefficients</w:t>
            </w:r>
          </w:p>
        </w:tc>
        <w:tc>
          <w:tcPr>
            <w:tcW w:w="838" w:type="dxa"/>
            <w:vMerge w:val="restart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center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t</w:t>
            </w:r>
          </w:p>
        </w:tc>
        <w:tc>
          <w:tcPr>
            <w:tcW w:w="837" w:type="dxa"/>
            <w:vMerge w:val="restart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center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Sig.</w:t>
            </w:r>
          </w:p>
        </w:tc>
        <w:tc>
          <w:tcPr>
            <w:tcW w:w="1798" w:type="dxa"/>
            <w:gridSpan w:val="3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center"/>
            </w:pPr>
            <w:r w:rsidRPr="000E7D91">
              <w:rPr>
                <w:sz w:val="18"/>
                <w:szCs w:val="18"/>
              </w:rPr>
              <w:t>Collinearity Statistics</w:t>
            </w:r>
          </w:p>
        </w:tc>
      </w:tr>
      <w:tr w:rsidRPr="000E7D91" w:rsidR="00DA6418">
        <w:trPr>
          <w:cantSplit/>
        </w:trPr>
        <w:tc>
          <w:tcPr>
            <w:tcW w:w="2146" w:type="dxa"/>
            <w:gridSpan w:val="2"/>
            <w:vMerge/>
            <w:tcBorders>
              <w:top w:val="single" w:color="000080" w:sz="8" w:space="0"/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center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B</w:t>
            </w:r>
          </w:p>
        </w:tc>
        <w:tc>
          <w:tcPr>
            <w:tcW w:w="1104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center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Std. Error</w:t>
            </w:r>
          </w:p>
        </w:tc>
        <w:tc>
          <w:tcPr>
            <w:tcW w:w="1218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center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Beta</w:t>
            </w:r>
          </w:p>
        </w:tc>
        <w:tc>
          <w:tcPr>
            <w:tcW w:w="838" w:type="dxa"/>
            <w:vMerge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color="000080" w:sz="8" w:space="0"/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center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Tolerance</w:t>
            </w:r>
          </w:p>
        </w:tc>
        <w:tc>
          <w:tcPr>
            <w:tcW w:w="877" w:type="dxa"/>
            <w:gridSpan w:val="3"/>
            <w:tcBorders>
              <w:top w:val="single" w:color="000080" w:sz="8" w:space="0"/>
              <w:left w:val="single" w:color="000080" w:sz="8" w:space="0"/>
              <w:bottom w:val="single" w:color="000080" w:sz="8" w:space="0"/>
              <w:righ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center"/>
            </w:pPr>
            <w:r w:rsidRPr="000E7D91">
              <w:rPr>
                <w:sz w:val="18"/>
                <w:szCs w:val="18"/>
              </w:rPr>
              <w:t>VIF</w:t>
            </w:r>
          </w:p>
        </w:tc>
      </w:tr>
      <w:tr w:rsidRPr="000E7D91" w:rsidR="00DA6418">
        <w:trPr>
          <w:cantSplit/>
        </w:trPr>
        <w:tc>
          <w:tcPr>
            <w:tcW w:w="608" w:type="dxa"/>
            <w:vMerge w:val="restart"/>
            <w:tcBorders>
              <w:top w:val="single" w:color="000080" w:sz="8" w:space="0"/>
              <w:left w:val="single" w:color="000080" w:sz="8" w:space="0"/>
            </w:tcBorders>
            <w:shd w:val="clear" w:color="auto" w:fill="FFFFFF"/>
            <w:vAlign w:val="center"/>
          </w:tcPr>
          <w:p w:rsidRPr="000E7D91" w:rsidR="00DA6418" w:rsidRDefault="00DA6418">
            <w:pPr>
              <w:spacing w:after="0" w:line="320" w:lineRule="atLeast"/>
              <w:ind w:left="60" w:right="60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1</w:t>
            </w:r>
          </w:p>
        </w:tc>
        <w:tc>
          <w:tcPr>
            <w:tcW w:w="1538" w:type="dxa"/>
            <w:tcBorders>
              <w:top w:val="single" w:color="000080" w:sz="8" w:space="0"/>
            </w:tcBorders>
            <w:shd w:val="clear" w:color="auto" w:fill="FFFFFF"/>
            <w:vAlign w:val="center"/>
          </w:tcPr>
          <w:p w:rsidRPr="000E7D91" w:rsidR="00DA6418" w:rsidRDefault="00DA6418">
            <w:pPr>
              <w:spacing w:after="0" w:line="320" w:lineRule="atLeast"/>
              <w:ind w:left="60" w:right="60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(Constant)</w:t>
            </w:r>
          </w:p>
        </w:tc>
        <w:tc>
          <w:tcPr>
            <w:tcW w:w="1105" w:type="dxa"/>
            <w:tcBorders>
              <w:top w:val="single" w:color="000080" w:sz="8" w:space="0"/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.241</w:t>
            </w:r>
          </w:p>
        </w:tc>
        <w:tc>
          <w:tcPr>
            <w:tcW w:w="1104" w:type="dxa"/>
            <w:tcBorders>
              <w:top w:val="single" w:color="000080" w:sz="8" w:space="0"/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</w:pPr>
            <w:r w:rsidRPr="000E7D91">
              <w:rPr>
                <w:sz w:val="18"/>
                <w:szCs w:val="18"/>
              </w:rPr>
              <w:t>.670</w:t>
            </w:r>
          </w:p>
        </w:tc>
        <w:tc>
          <w:tcPr>
            <w:tcW w:w="1218" w:type="dxa"/>
            <w:tcBorders>
              <w:top w:val="single" w:color="000080" w:sz="8" w:space="0"/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napToGrid w:val="0"/>
              <w:spacing w:after="0" w:line="240" w:lineRule="auto"/>
            </w:pPr>
          </w:p>
        </w:tc>
        <w:tc>
          <w:tcPr>
            <w:tcW w:w="838" w:type="dxa"/>
            <w:tcBorders>
              <w:top w:val="single" w:color="000080" w:sz="8" w:space="0"/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.360</w:t>
            </w:r>
          </w:p>
        </w:tc>
        <w:tc>
          <w:tcPr>
            <w:tcW w:w="837" w:type="dxa"/>
            <w:tcBorders>
              <w:top w:val="single" w:color="000080" w:sz="8" w:space="0"/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</w:pPr>
            <w:r w:rsidRPr="000E7D91">
              <w:rPr>
                <w:sz w:val="18"/>
                <w:szCs w:val="18"/>
              </w:rPr>
              <w:t>.719</w:t>
            </w:r>
          </w:p>
        </w:tc>
        <w:tc>
          <w:tcPr>
            <w:tcW w:w="941" w:type="dxa"/>
            <w:tcBorders>
              <w:top w:val="single" w:color="000080" w:sz="8" w:space="0"/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napToGrid w:val="0"/>
              <w:spacing w:after="0" w:line="240" w:lineRule="auto"/>
            </w:pPr>
          </w:p>
        </w:tc>
        <w:tc>
          <w:tcPr>
            <w:tcW w:w="877" w:type="dxa"/>
            <w:gridSpan w:val="3"/>
            <w:tcBorders>
              <w:top w:val="single" w:color="000080" w:sz="8" w:space="0"/>
              <w:left w:val="single" w:color="000080" w:sz="8" w:space="0"/>
              <w:righ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napToGrid w:val="0"/>
              <w:spacing w:after="0" w:line="240" w:lineRule="auto"/>
            </w:pPr>
          </w:p>
        </w:tc>
      </w:tr>
      <w:tr w:rsidRPr="000E7D91" w:rsidR="00DA6418">
        <w:trPr>
          <w:cantSplit/>
        </w:trPr>
        <w:tc>
          <w:tcPr>
            <w:tcW w:w="608" w:type="dxa"/>
            <w:vMerge/>
            <w:tcBorders>
              <w:top w:val="single" w:color="000080" w:sz="8" w:space="0"/>
              <w:left w:val="single" w:color="000080" w:sz="8" w:space="0"/>
            </w:tcBorders>
            <w:shd w:val="clear" w:color="auto" w:fill="FFFFFF"/>
            <w:vAlign w:val="center"/>
          </w:tcPr>
          <w:p w:rsidRPr="000E7D91" w:rsidR="00DA6418" w:rsidRDefault="00DA6418">
            <w:pPr>
              <w:snapToGrid w:val="0"/>
              <w:spacing w:after="0" w:line="240" w:lineRule="auto"/>
            </w:pPr>
          </w:p>
        </w:tc>
        <w:tc>
          <w:tcPr>
            <w:tcW w:w="1538" w:type="dxa"/>
            <w:shd w:val="clear" w:color="auto" w:fill="FFFFFF"/>
            <w:vAlign w:val="center"/>
          </w:tcPr>
          <w:p w:rsidRPr="000E7D91" w:rsidR="00DA6418" w:rsidRDefault="00DA6418">
            <w:pPr>
              <w:spacing w:after="0" w:line="320" w:lineRule="atLeast"/>
              <w:ind w:left="60" w:right="60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Need for Structure</w:t>
            </w:r>
          </w:p>
        </w:tc>
        <w:tc>
          <w:tcPr>
            <w:tcW w:w="1105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.672</w:t>
            </w:r>
          </w:p>
        </w:tc>
        <w:tc>
          <w:tcPr>
            <w:tcW w:w="1104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.133</w:t>
            </w:r>
          </w:p>
        </w:tc>
        <w:tc>
          <w:tcPr>
            <w:tcW w:w="1218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.456</w:t>
            </w:r>
          </w:p>
        </w:tc>
        <w:tc>
          <w:tcPr>
            <w:tcW w:w="838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5.066</w:t>
            </w:r>
          </w:p>
        </w:tc>
        <w:tc>
          <w:tcPr>
            <w:tcW w:w="837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.000</w:t>
            </w:r>
          </w:p>
        </w:tc>
        <w:tc>
          <w:tcPr>
            <w:tcW w:w="941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1.000</w:t>
            </w:r>
          </w:p>
        </w:tc>
        <w:tc>
          <w:tcPr>
            <w:tcW w:w="877" w:type="dxa"/>
            <w:gridSpan w:val="3"/>
            <w:tcBorders>
              <w:left w:val="single" w:color="000080" w:sz="8" w:space="0"/>
              <w:righ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</w:pPr>
            <w:r w:rsidRPr="000E7D91">
              <w:rPr>
                <w:sz w:val="18"/>
                <w:szCs w:val="18"/>
              </w:rPr>
              <w:t>1.000</w:t>
            </w:r>
          </w:p>
        </w:tc>
      </w:tr>
      <w:tr w:rsidRPr="000E7D91" w:rsidR="00DA6418">
        <w:trPr>
          <w:cantSplit/>
        </w:trPr>
        <w:tc>
          <w:tcPr>
            <w:tcW w:w="608" w:type="dxa"/>
            <w:vMerge w:val="restart"/>
            <w:tcBorders>
              <w:left w:val="single" w:color="000080" w:sz="8" w:space="0"/>
              <w:bottom w:val="single" w:color="000080" w:sz="8" w:space="0"/>
            </w:tcBorders>
            <w:shd w:val="clear" w:color="auto" w:fill="FFFFFF"/>
            <w:vAlign w:val="center"/>
          </w:tcPr>
          <w:p w:rsidRPr="000E7D91" w:rsidR="00DA6418" w:rsidRDefault="00DA6418">
            <w:pPr>
              <w:spacing w:after="0" w:line="320" w:lineRule="atLeast"/>
              <w:ind w:left="60" w:right="60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2</w:t>
            </w:r>
          </w:p>
        </w:tc>
        <w:tc>
          <w:tcPr>
            <w:tcW w:w="1538" w:type="dxa"/>
            <w:shd w:val="clear" w:color="auto" w:fill="FFFFFF"/>
            <w:vAlign w:val="center"/>
          </w:tcPr>
          <w:p w:rsidRPr="000E7D91" w:rsidR="00DA6418" w:rsidRDefault="00DA6418">
            <w:pPr>
              <w:spacing w:after="0" w:line="320" w:lineRule="atLeast"/>
              <w:ind w:left="60" w:right="60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(Constant)</w:t>
            </w:r>
          </w:p>
        </w:tc>
        <w:tc>
          <w:tcPr>
            <w:tcW w:w="1105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-.827</w:t>
            </w:r>
          </w:p>
        </w:tc>
        <w:tc>
          <w:tcPr>
            <w:tcW w:w="1104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</w:pPr>
            <w:r w:rsidRPr="000E7D91">
              <w:rPr>
                <w:sz w:val="18"/>
                <w:szCs w:val="18"/>
              </w:rPr>
              <w:t>.778</w:t>
            </w:r>
          </w:p>
        </w:tc>
        <w:tc>
          <w:tcPr>
            <w:tcW w:w="1218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napToGrid w:val="0"/>
              <w:spacing w:after="0" w:line="240" w:lineRule="auto"/>
            </w:pPr>
          </w:p>
        </w:tc>
        <w:tc>
          <w:tcPr>
            <w:tcW w:w="838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-1.063</w:t>
            </w:r>
          </w:p>
        </w:tc>
        <w:tc>
          <w:tcPr>
            <w:tcW w:w="837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</w:pPr>
            <w:r w:rsidRPr="000E7D91">
              <w:rPr>
                <w:sz w:val="18"/>
                <w:szCs w:val="18"/>
              </w:rPr>
              <w:t>.290</w:t>
            </w:r>
          </w:p>
        </w:tc>
        <w:tc>
          <w:tcPr>
            <w:tcW w:w="941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napToGrid w:val="0"/>
              <w:spacing w:after="0" w:line="240" w:lineRule="auto"/>
            </w:pPr>
          </w:p>
        </w:tc>
        <w:tc>
          <w:tcPr>
            <w:tcW w:w="877" w:type="dxa"/>
            <w:gridSpan w:val="3"/>
            <w:tcBorders>
              <w:left w:val="single" w:color="000080" w:sz="8" w:space="0"/>
              <w:righ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napToGrid w:val="0"/>
              <w:spacing w:after="0" w:line="240" w:lineRule="auto"/>
            </w:pPr>
          </w:p>
        </w:tc>
      </w:tr>
      <w:tr w:rsidRPr="000E7D91" w:rsidR="00DA6418">
        <w:trPr>
          <w:cantSplit/>
        </w:trPr>
        <w:tc>
          <w:tcPr>
            <w:tcW w:w="608" w:type="dxa"/>
            <w:vMerge/>
            <w:tcBorders>
              <w:left w:val="single" w:color="000080" w:sz="8" w:space="0"/>
              <w:bottom w:val="single" w:color="000080" w:sz="8" w:space="0"/>
            </w:tcBorders>
            <w:shd w:val="clear" w:color="auto" w:fill="FFFFFF"/>
            <w:vAlign w:val="center"/>
          </w:tcPr>
          <w:p w:rsidRPr="000E7D91" w:rsidR="00DA6418" w:rsidRDefault="00DA6418">
            <w:pPr>
              <w:snapToGrid w:val="0"/>
              <w:spacing w:after="0" w:line="240" w:lineRule="auto"/>
            </w:pPr>
          </w:p>
        </w:tc>
        <w:tc>
          <w:tcPr>
            <w:tcW w:w="1538" w:type="dxa"/>
            <w:shd w:val="clear" w:color="auto" w:fill="FFFFFF"/>
            <w:vAlign w:val="center"/>
          </w:tcPr>
          <w:p w:rsidRPr="000E7D91" w:rsidR="00DA6418" w:rsidRDefault="00DA6418">
            <w:pPr>
              <w:spacing w:after="0" w:line="320" w:lineRule="atLeast"/>
              <w:ind w:left="60" w:right="60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Need for Structure</w:t>
            </w:r>
          </w:p>
        </w:tc>
        <w:tc>
          <w:tcPr>
            <w:tcW w:w="1105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.524</w:t>
            </w:r>
          </w:p>
        </w:tc>
        <w:tc>
          <w:tcPr>
            <w:tcW w:w="1104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.142</w:t>
            </w:r>
          </w:p>
        </w:tc>
        <w:tc>
          <w:tcPr>
            <w:tcW w:w="1218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.356</w:t>
            </w:r>
          </w:p>
        </w:tc>
        <w:tc>
          <w:tcPr>
            <w:tcW w:w="838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3.697</w:t>
            </w:r>
          </w:p>
        </w:tc>
        <w:tc>
          <w:tcPr>
            <w:tcW w:w="837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.000</w:t>
            </w:r>
          </w:p>
        </w:tc>
        <w:tc>
          <w:tcPr>
            <w:tcW w:w="941" w:type="dxa"/>
            <w:tcBorders>
              <w:lef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.829</w:t>
            </w:r>
          </w:p>
        </w:tc>
        <w:tc>
          <w:tcPr>
            <w:tcW w:w="877" w:type="dxa"/>
            <w:gridSpan w:val="3"/>
            <w:tcBorders>
              <w:left w:val="single" w:color="000080" w:sz="8" w:space="0"/>
              <w:righ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</w:pPr>
            <w:r w:rsidRPr="000E7D91">
              <w:rPr>
                <w:sz w:val="18"/>
                <w:szCs w:val="18"/>
              </w:rPr>
              <w:t>1.206</w:t>
            </w:r>
          </w:p>
        </w:tc>
      </w:tr>
      <w:tr w:rsidRPr="000E7D91" w:rsidR="00DA6418">
        <w:trPr>
          <w:cantSplit/>
        </w:trPr>
        <w:tc>
          <w:tcPr>
            <w:tcW w:w="608" w:type="dxa"/>
            <w:vMerge/>
            <w:tcBorders>
              <w:left w:val="single" w:color="000080" w:sz="8" w:space="0"/>
              <w:bottom w:val="single" w:color="000080" w:sz="8" w:space="0"/>
            </w:tcBorders>
            <w:shd w:val="clear" w:color="auto" w:fill="FFFFFF"/>
            <w:vAlign w:val="center"/>
          </w:tcPr>
          <w:p w:rsidRPr="000E7D91" w:rsidR="00DA6418" w:rsidRDefault="00DA641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38" w:type="dxa"/>
            <w:tcBorders>
              <w:bottom w:val="single" w:color="000080" w:sz="8" w:space="0"/>
            </w:tcBorders>
            <w:shd w:val="clear" w:color="auto" w:fill="FFFFFF"/>
            <w:vAlign w:val="center"/>
          </w:tcPr>
          <w:p w:rsidRPr="000E7D91" w:rsidR="00DA6418" w:rsidRDefault="00DA6418">
            <w:pPr>
              <w:spacing w:after="0" w:line="320" w:lineRule="atLeast"/>
              <w:ind w:left="60" w:right="60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Need for Cognition</w:t>
            </w:r>
          </w:p>
        </w:tc>
        <w:tc>
          <w:tcPr>
            <w:tcW w:w="1105" w:type="dxa"/>
            <w:tcBorders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.331</w:t>
            </w:r>
          </w:p>
        </w:tc>
        <w:tc>
          <w:tcPr>
            <w:tcW w:w="1104" w:type="dxa"/>
            <w:tcBorders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.131</w:t>
            </w:r>
          </w:p>
        </w:tc>
        <w:tc>
          <w:tcPr>
            <w:tcW w:w="1218" w:type="dxa"/>
            <w:tcBorders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.242</w:t>
            </w:r>
          </w:p>
        </w:tc>
        <w:tc>
          <w:tcPr>
            <w:tcW w:w="838" w:type="dxa"/>
            <w:tcBorders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2.520</w:t>
            </w:r>
          </w:p>
        </w:tc>
        <w:tc>
          <w:tcPr>
            <w:tcW w:w="837" w:type="dxa"/>
            <w:tcBorders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.013</w:t>
            </w:r>
          </w:p>
        </w:tc>
        <w:tc>
          <w:tcPr>
            <w:tcW w:w="941" w:type="dxa"/>
            <w:tcBorders>
              <w:left w:val="single" w:color="000080" w:sz="8" w:space="0"/>
              <w:bottom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0E7D91">
              <w:rPr>
                <w:sz w:val="18"/>
                <w:szCs w:val="18"/>
              </w:rPr>
              <w:t>.829</w:t>
            </w:r>
          </w:p>
        </w:tc>
        <w:tc>
          <w:tcPr>
            <w:tcW w:w="877" w:type="dxa"/>
            <w:gridSpan w:val="3"/>
            <w:tcBorders>
              <w:left w:val="single" w:color="000080" w:sz="8" w:space="0"/>
              <w:bottom w:val="single" w:color="000080" w:sz="8" w:space="0"/>
              <w:right w:val="single" w:color="000080" w:sz="8" w:space="0"/>
            </w:tcBorders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  <w:jc w:val="right"/>
            </w:pPr>
            <w:r w:rsidRPr="000E7D91">
              <w:rPr>
                <w:sz w:val="18"/>
                <w:szCs w:val="18"/>
              </w:rPr>
              <w:t>1.206</w:t>
            </w:r>
          </w:p>
        </w:tc>
      </w:tr>
      <w:tr w:rsidRPr="000E7D91" w:rsidR="00DA6418">
        <w:trPr>
          <w:gridAfter w:val="2"/>
          <w:wAfter w:w="40" w:type="dxa"/>
          <w:cantSplit/>
        </w:trPr>
        <w:tc>
          <w:tcPr>
            <w:tcW w:w="9026" w:type="dxa"/>
            <w:gridSpan w:val="9"/>
            <w:shd w:val="clear" w:color="auto" w:fill="FFFFFF"/>
          </w:tcPr>
          <w:p w:rsidRPr="000E7D91" w:rsidR="00DA6418" w:rsidRDefault="00DA6418">
            <w:pPr>
              <w:spacing w:after="0" w:line="320" w:lineRule="atLeast"/>
              <w:ind w:left="60" w:right="60"/>
            </w:pPr>
            <w:r w:rsidRPr="000E7D91">
              <w:rPr>
                <w:sz w:val="18"/>
                <w:szCs w:val="18"/>
              </w:rPr>
              <w:t>a. Dependent Variable: Group rating</w:t>
            </w:r>
          </w:p>
        </w:tc>
      </w:tr>
    </w:tbl>
    <w:p w:rsidRPr="000E7D91" w:rsidR="00DA6418" w:rsidP="00B85586" w:rsidRDefault="00DA6418">
      <w:pPr>
        <w:spacing w:after="0" w:line="240" w:lineRule="auto"/>
      </w:pPr>
    </w:p>
    <w:p w:rsidR="00DA6418" w:rsidP="00B85586" w:rsidRDefault="00B47642">
      <w:pPr>
        <w:spacing w:after="0" w:line="240" w:lineRule="auto"/>
        <w:ind w:left="567" w:hanging="567"/>
        <w:rPr>
          <w:sz w:val="22"/>
          <w:szCs w:val="22"/>
        </w:rPr>
      </w:pPr>
      <w:r>
        <w:rPr>
          <w:b/>
          <w:sz w:val="22"/>
          <w:szCs w:val="22"/>
        </w:rPr>
        <w:t>Q</w:t>
      </w:r>
      <w:r w:rsidR="00B85586">
        <w:rPr>
          <w:b/>
          <w:sz w:val="22"/>
          <w:szCs w:val="22"/>
        </w:rPr>
        <w:t>A1</w:t>
      </w:r>
      <w:r w:rsidR="00B85586">
        <w:rPr>
          <w:b/>
          <w:sz w:val="22"/>
          <w:szCs w:val="22"/>
        </w:rPr>
        <w:tab/>
      </w:r>
      <w:r w:rsidRPr="000E7D91" w:rsidR="00DA6418">
        <w:rPr>
          <w:sz w:val="22"/>
          <w:szCs w:val="22"/>
        </w:rPr>
        <w:t>Could you also have used a Spearman's correlation with these data?</w:t>
      </w:r>
      <w:r w:rsidR="00B85586">
        <w:rPr>
          <w:sz w:val="22"/>
          <w:szCs w:val="22"/>
        </w:rPr>
        <w:t xml:space="preserve"> </w:t>
      </w:r>
      <w:r w:rsidRPr="000E7D91" w:rsidR="00DA6418">
        <w:rPr>
          <w:sz w:val="22"/>
          <w:szCs w:val="22"/>
        </w:rPr>
        <w:t xml:space="preserve"> Why? (2 marks)</w:t>
      </w:r>
    </w:p>
    <w:p w:rsidRPr="000E7D91" w:rsidR="00B85586" w:rsidP="00B85586" w:rsidRDefault="00B85586">
      <w:pPr>
        <w:spacing w:after="0" w:line="240" w:lineRule="auto"/>
        <w:rPr>
          <w:b/>
          <w:sz w:val="22"/>
          <w:szCs w:val="22"/>
        </w:rPr>
      </w:pPr>
    </w:p>
    <w:p w:rsidR="00DA6418" w:rsidP="00F4739E" w:rsidRDefault="00DA6418">
      <w:pPr>
        <w:spacing w:after="0" w:line="240" w:lineRule="auto"/>
        <w:ind w:left="567" w:hanging="567"/>
        <w:rPr>
          <w:sz w:val="22"/>
          <w:szCs w:val="22"/>
        </w:rPr>
      </w:pPr>
      <w:r w:rsidRPr="000E7D91">
        <w:rPr>
          <w:b/>
          <w:sz w:val="22"/>
          <w:szCs w:val="22"/>
        </w:rPr>
        <w:t>QA2.</w:t>
      </w:r>
      <w:r w:rsidR="00F4739E">
        <w:rPr>
          <w:sz w:val="22"/>
          <w:szCs w:val="22"/>
        </w:rPr>
        <w:tab/>
      </w:r>
      <w:proofErr w:type="gramStart"/>
      <w:r w:rsidRPr="000E7D91">
        <w:rPr>
          <w:sz w:val="22"/>
          <w:szCs w:val="22"/>
        </w:rPr>
        <w:t>Is</w:t>
      </w:r>
      <w:proofErr w:type="gramEnd"/>
      <w:r w:rsidRPr="000E7D91">
        <w:rPr>
          <w:sz w:val="22"/>
          <w:szCs w:val="22"/>
        </w:rPr>
        <w:t xml:space="preserve"> people's Need for Structure (</w:t>
      </w:r>
      <w:bookmarkStart w:name="_GoBack" w:id="0"/>
      <w:bookmarkEnd w:id="0"/>
      <w:r w:rsidRPr="000E7D91">
        <w:rPr>
          <w:sz w:val="22"/>
          <w:szCs w:val="22"/>
        </w:rPr>
        <w:t>NFS) related to their Need for Cognition (NFC)? Explain how you can tell. (2 marks)</w:t>
      </w:r>
    </w:p>
    <w:p w:rsidRPr="000E7D91" w:rsidR="00B85586" w:rsidP="00F4739E" w:rsidRDefault="00B85586">
      <w:pPr>
        <w:spacing w:after="0" w:line="240" w:lineRule="auto"/>
        <w:rPr>
          <w:b/>
          <w:bCs/>
          <w:sz w:val="22"/>
          <w:szCs w:val="22"/>
        </w:rPr>
      </w:pPr>
    </w:p>
    <w:p w:rsidR="00DA6418" w:rsidP="005E6C64" w:rsidRDefault="00F4739E">
      <w:pPr>
        <w:spacing w:after="0" w:line="240" w:lineRule="auto"/>
        <w:ind w:left="567" w:hanging="567"/>
        <w:rPr>
          <w:sz w:val="22"/>
          <w:szCs w:val="22"/>
        </w:rPr>
      </w:pPr>
      <w:r>
        <w:rPr>
          <w:b/>
          <w:bCs/>
          <w:sz w:val="22"/>
          <w:szCs w:val="22"/>
        </w:rPr>
        <w:t>QA3.</w:t>
      </w:r>
      <w:r>
        <w:rPr>
          <w:b/>
          <w:bCs/>
          <w:sz w:val="22"/>
          <w:szCs w:val="22"/>
        </w:rPr>
        <w:tab/>
      </w:r>
      <w:r w:rsidRPr="000E7D91" w:rsidR="00DA6418">
        <w:rPr>
          <w:sz w:val="22"/>
          <w:szCs w:val="22"/>
        </w:rPr>
        <w:t>How do you describe the correlation between Group rating and Need for Structure (NFS)? (3 marks)</w:t>
      </w:r>
    </w:p>
    <w:p w:rsidRPr="000E7D91" w:rsidR="00B85586" w:rsidP="005E6C64" w:rsidRDefault="00B85586">
      <w:pPr>
        <w:spacing w:after="0" w:line="240" w:lineRule="auto"/>
        <w:rPr>
          <w:b/>
          <w:bCs/>
          <w:sz w:val="22"/>
          <w:szCs w:val="22"/>
        </w:rPr>
      </w:pPr>
    </w:p>
    <w:p w:rsidR="00DA6418" w:rsidP="005E6C64" w:rsidRDefault="005E6C64">
      <w:pPr>
        <w:spacing w:after="0" w:line="240" w:lineRule="auto"/>
        <w:ind w:left="567" w:hanging="567"/>
        <w:rPr>
          <w:sz w:val="22"/>
          <w:szCs w:val="22"/>
        </w:rPr>
      </w:pPr>
      <w:r>
        <w:rPr>
          <w:b/>
          <w:bCs/>
          <w:sz w:val="22"/>
          <w:szCs w:val="22"/>
        </w:rPr>
        <w:t>QA4.</w:t>
      </w:r>
      <w:r>
        <w:rPr>
          <w:b/>
          <w:bCs/>
          <w:sz w:val="22"/>
          <w:szCs w:val="22"/>
        </w:rPr>
        <w:tab/>
      </w:r>
      <w:r w:rsidRPr="000E7D91" w:rsidR="00DA6418">
        <w:rPr>
          <w:sz w:val="22"/>
          <w:szCs w:val="22"/>
        </w:rPr>
        <w:t xml:space="preserve">Does people's Need for Structure (NFS) cause them to rate the group more positively? </w:t>
      </w:r>
      <w:r>
        <w:rPr>
          <w:sz w:val="22"/>
          <w:szCs w:val="22"/>
        </w:rPr>
        <w:t xml:space="preserve"> </w:t>
      </w:r>
      <w:r w:rsidRPr="000E7D91" w:rsidR="00DA6418">
        <w:rPr>
          <w:sz w:val="22"/>
          <w:szCs w:val="22"/>
        </w:rPr>
        <w:t>Give one reason for your answer. (2 marks)</w:t>
      </w:r>
    </w:p>
    <w:p w:rsidRPr="000E7D91" w:rsidR="00B85586" w:rsidP="005E6C64" w:rsidRDefault="00B85586">
      <w:pPr>
        <w:spacing w:after="0" w:line="240" w:lineRule="auto"/>
        <w:rPr>
          <w:b/>
          <w:bCs/>
          <w:sz w:val="22"/>
          <w:szCs w:val="22"/>
        </w:rPr>
      </w:pPr>
    </w:p>
    <w:p w:rsidR="00DA6418" w:rsidP="005E6C64" w:rsidRDefault="005E6C64">
      <w:pPr>
        <w:spacing w:after="0" w:line="240" w:lineRule="auto"/>
        <w:ind w:left="567" w:hanging="567"/>
        <w:rPr>
          <w:sz w:val="22"/>
          <w:szCs w:val="22"/>
        </w:rPr>
      </w:pPr>
      <w:r>
        <w:rPr>
          <w:b/>
          <w:bCs/>
          <w:sz w:val="22"/>
          <w:szCs w:val="22"/>
        </w:rPr>
        <w:t>QA5.</w:t>
      </w:r>
      <w:r>
        <w:rPr>
          <w:b/>
          <w:bCs/>
          <w:sz w:val="22"/>
          <w:szCs w:val="22"/>
        </w:rPr>
        <w:tab/>
      </w:r>
      <w:r w:rsidRPr="000E7D91" w:rsidR="00DA6418">
        <w:rPr>
          <w:sz w:val="22"/>
          <w:szCs w:val="22"/>
        </w:rPr>
        <w:t xml:space="preserve">In table A4, what do R square for Model 1 and Model 2 indicate? What does their difference tell you about the </w:t>
      </w:r>
      <w:r w:rsidRPr="000E7D91">
        <w:rPr>
          <w:sz w:val="22"/>
          <w:szCs w:val="22"/>
        </w:rPr>
        <w:t>variables?</w:t>
      </w:r>
      <w:r w:rsidRPr="000E7D91" w:rsidR="00DA6418">
        <w:rPr>
          <w:sz w:val="22"/>
          <w:szCs w:val="22"/>
        </w:rPr>
        <w:t xml:space="preserve"> (3 marks)</w:t>
      </w:r>
    </w:p>
    <w:p w:rsidRPr="000E7D91" w:rsidR="00B85586" w:rsidP="005E6C64" w:rsidRDefault="00B85586">
      <w:pPr>
        <w:spacing w:after="0" w:line="240" w:lineRule="auto"/>
        <w:rPr>
          <w:b/>
          <w:bCs/>
          <w:sz w:val="22"/>
          <w:szCs w:val="22"/>
        </w:rPr>
      </w:pPr>
    </w:p>
    <w:p w:rsidR="00DA6418" w:rsidP="005E6C64" w:rsidRDefault="005E6C64">
      <w:pPr>
        <w:spacing w:line="240" w:lineRule="auto"/>
        <w:ind w:left="567" w:hanging="567"/>
        <w:rPr>
          <w:sz w:val="22"/>
          <w:szCs w:val="22"/>
        </w:rPr>
      </w:pPr>
      <w:r>
        <w:rPr>
          <w:b/>
          <w:bCs/>
          <w:sz w:val="22"/>
          <w:szCs w:val="22"/>
        </w:rPr>
        <w:t>QA6.</w:t>
      </w:r>
      <w:r>
        <w:rPr>
          <w:b/>
          <w:bCs/>
          <w:sz w:val="22"/>
          <w:szCs w:val="22"/>
        </w:rPr>
        <w:tab/>
      </w:r>
      <w:r w:rsidRPr="000E7D91" w:rsidR="00DA6418">
        <w:rPr>
          <w:sz w:val="22"/>
          <w:szCs w:val="22"/>
        </w:rPr>
        <w:t>Which variables predict participants’ group ratings? (2 marks)</w:t>
      </w:r>
    </w:p>
    <w:p w:rsidRPr="000E7D91" w:rsidR="00B85586" w:rsidP="005E6C64" w:rsidRDefault="00B85586">
      <w:pPr>
        <w:spacing w:after="0" w:line="240" w:lineRule="auto"/>
        <w:rPr>
          <w:b/>
          <w:sz w:val="22"/>
          <w:szCs w:val="22"/>
        </w:rPr>
      </w:pPr>
    </w:p>
    <w:p w:rsidR="00DA6418" w:rsidP="005E6C64" w:rsidRDefault="00DA6418">
      <w:pPr>
        <w:spacing w:line="240" w:lineRule="auto"/>
        <w:ind w:left="567" w:hanging="567"/>
        <w:rPr>
          <w:sz w:val="22"/>
          <w:szCs w:val="22"/>
        </w:rPr>
      </w:pPr>
      <w:r w:rsidRPr="000E7D91">
        <w:rPr>
          <w:b/>
          <w:sz w:val="22"/>
          <w:szCs w:val="22"/>
        </w:rPr>
        <w:t>QA7.</w:t>
      </w:r>
      <w:r w:rsidR="005E6C64">
        <w:rPr>
          <w:sz w:val="22"/>
          <w:szCs w:val="22"/>
        </w:rPr>
        <w:tab/>
      </w:r>
      <w:r w:rsidRPr="000E7D91">
        <w:rPr>
          <w:sz w:val="22"/>
          <w:szCs w:val="22"/>
        </w:rPr>
        <w:t>If both NFC and NFS were 0, what would the Group rating</w:t>
      </w:r>
      <w:r w:rsidRPr="000E7D91" w:rsidR="00405CFB">
        <w:rPr>
          <w:sz w:val="22"/>
          <w:szCs w:val="22"/>
        </w:rPr>
        <w:t xml:space="preserve"> be</w:t>
      </w:r>
      <w:r w:rsidRPr="000E7D91">
        <w:rPr>
          <w:sz w:val="22"/>
          <w:szCs w:val="22"/>
        </w:rPr>
        <w:t>? (2 marks)</w:t>
      </w:r>
    </w:p>
    <w:p w:rsidRPr="000E7D91" w:rsidR="005E6C64" w:rsidP="005E6C64" w:rsidRDefault="005E6C64">
      <w:pPr>
        <w:spacing w:after="0" w:line="240" w:lineRule="auto"/>
        <w:rPr>
          <w:b/>
          <w:sz w:val="22"/>
          <w:szCs w:val="22"/>
        </w:rPr>
      </w:pPr>
    </w:p>
    <w:p w:rsidR="00DA6418" w:rsidP="005E6C64" w:rsidRDefault="00DA6418">
      <w:pPr>
        <w:spacing w:after="0" w:line="240" w:lineRule="auto"/>
        <w:ind w:left="567" w:hanging="567"/>
        <w:rPr>
          <w:sz w:val="22"/>
          <w:szCs w:val="22"/>
        </w:rPr>
      </w:pPr>
      <w:r w:rsidRPr="000E7D91">
        <w:rPr>
          <w:b/>
          <w:sz w:val="22"/>
          <w:szCs w:val="22"/>
        </w:rPr>
        <w:t>QA8.</w:t>
      </w:r>
      <w:r w:rsidR="005E6C64">
        <w:rPr>
          <w:sz w:val="22"/>
          <w:szCs w:val="22"/>
        </w:rPr>
        <w:tab/>
      </w:r>
      <w:r w:rsidRPr="000E7D91">
        <w:rPr>
          <w:sz w:val="22"/>
          <w:szCs w:val="22"/>
        </w:rPr>
        <w:t>Write out the regression equation for the relationship between all three variables included in model 2</w:t>
      </w:r>
      <w:r w:rsidR="005E6C64">
        <w:rPr>
          <w:sz w:val="22"/>
          <w:szCs w:val="22"/>
        </w:rPr>
        <w:t>.</w:t>
      </w:r>
      <w:r w:rsidRPr="000E7D91">
        <w:rPr>
          <w:sz w:val="22"/>
          <w:szCs w:val="22"/>
        </w:rPr>
        <w:t xml:space="preserve"> (3 marks)</w:t>
      </w:r>
    </w:p>
    <w:p w:rsidRPr="000E7D91" w:rsidR="00B85586" w:rsidP="005E6C64" w:rsidRDefault="00B85586">
      <w:pPr>
        <w:spacing w:after="0" w:line="240" w:lineRule="auto"/>
        <w:rPr>
          <w:b/>
          <w:sz w:val="22"/>
          <w:szCs w:val="22"/>
        </w:rPr>
      </w:pPr>
    </w:p>
    <w:p w:rsidR="00DA6418" w:rsidP="005E6C64" w:rsidRDefault="00DA6418">
      <w:pPr>
        <w:spacing w:after="0" w:line="240" w:lineRule="auto"/>
        <w:ind w:left="567" w:hanging="567"/>
        <w:rPr>
          <w:sz w:val="22"/>
          <w:szCs w:val="22"/>
        </w:rPr>
      </w:pPr>
      <w:r w:rsidRPr="000E7D91">
        <w:rPr>
          <w:b/>
          <w:sz w:val="22"/>
          <w:szCs w:val="22"/>
        </w:rPr>
        <w:t>QA9.</w:t>
      </w:r>
      <w:r w:rsidR="005E6C64">
        <w:rPr>
          <w:b/>
          <w:sz w:val="22"/>
          <w:szCs w:val="22"/>
        </w:rPr>
        <w:tab/>
      </w:r>
      <w:r w:rsidRPr="000E7D91">
        <w:rPr>
          <w:sz w:val="22"/>
          <w:szCs w:val="22"/>
        </w:rPr>
        <w:t>If a participant scored 6.5 for NFC and 2.9 for NFS, what would her group rating be? Show your working. (3 marks)</w:t>
      </w:r>
    </w:p>
    <w:p w:rsidRPr="000E7D91" w:rsidR="00B85586" w:rsidP="005E6C64" w:rsidRDefault="00B85586">
      <w:pPr>
        <w:spacing w:after="0" w:line="240" w:lineRule="auto"/>
        <w:rPr>
          <w:b/>
          <w:bCs/>
          <w:sz w:val="22"/>
          <w:szCs w:val="22"/>
        </w:rPr>
      </w:pPr>
    </w:p>
    <w:p w:rsidR="00DA6418" w:rsidP="005E6C64" w:rsidRDefault="005E6C64">
      <w:pPr>
        <w:spacing w:line="240" w:lineRule="auto"/>
        <w:ind w:left="567" w:hanging="567"/>
        <w:rPr>
          <w:sz w:val="22"/>
          <w:szCs w:val="22"/>
        </w:rPr>
      </w:pPr>
      <w:r>
        <w:rPr>
          <w:b/>
          <w:bCs/>
          <w:sz w:val="22"/>
          <w:szCs w:val="22"/>
        </w:rPr>
        <w:t>QA10.</w:t>
      </w:r>
      <w:r>
        <w:rPr>
          <w:b/>
          <w:bCs/>
          <w:sz w:val="22"/>
          <w:szCs w:val="22"/>
        </w:rPr>
        <w:tab/>
      </w:r>
      <w:r w:rsidRPr="000E7D91" w:rsidR="00DA6418">
        <w:rPr>
          <w:sz w:val="22"/>
          <w:szCs w:val="22"/>
        </w:rPr>
        <w:t>Explain whether the Hierarchical method used is appropriate to test the research question, suggest another appropriate method, and discuss its advantages (or disadvantages) over the one used. (3 marks)</w:t>
      </w:r>
    </w:p>
    <w:p w:rsidR="005E6C64" w:rsidP="005E6C64" w:rsidRDefault="005E6C64">
      <w:pPr>
        <w:spacing w:line="240" w:lineRule="auto"/>
        <w:ind w:left="567" w:hanging="567"/>
        <w:rPr>
          <w:b/>
          <w:sz w:val="20"/>
          <w:szCs w:val="20"/>
        </w:rPr>
      </w:pPr>
    </w:p>
    <w:p w:rsidRPr="005E6C64" w:rsidR="005E6C64" w:rsidP="006D48E6" w:rsidRDefault="00DA6418">
      <w:pPr>
        <w:pageBreakBefore/>
        <w:tabs>
          <w:tab w:val="left" w:pos="0"/>
        </w:tabs>
        <w:jc w:val="center"/>
        <w:rPr>
          <w:b/>
          <w:u w:val="single"/>
        </w:rPr>
      </w:pPr>
      <w:r w:rsidRPr="005E6C64">
        <w:rPr>
          <w:b/>
          <w:u w:val="single"/>
        </w:rPr>
        <w:lastRenderedPageBreak/>
        <w:t xml:space="preserve">Section B: </w:t>
      </w:r>
      <w:r w:rsidRPr="005E6C64" w:rsidR="00405CFB">
        <w:rPr>
          <w:b/>
          <w:u w:val="single"/>
        </w:rPr>
        <w:t>Interviews</w:t>
      </w:r>
    </w:p>
    <w:p w:rsidR="00B949B0" w:rsidP="005E6C64" w:rsidRDefault="00B949B0">
      <w:pPr>
        <w:spacing w:after="0" w:line="240" w:lineRule="auto"/>
        <w:rPr>
          <w:bCs/>
          <w:sz w:val="22"/>
          <w:szCs w:val="22"/>
        </w:rPr>
      </w:pPr>
      <w:r w:rsidRPr="000E7D91">
        <w:rPr>
          <w:bCs/>
          <w:sz w:val="22"/>
          <w:szCs w:val="22"/>
        </w:rPr>
        <w:t>You have been asked to design an interview-based study to answer the research question, “What do people gain from travelling on a gap year?”</w:t>
      </w:r>
    </w:p>
    <w:p w:rsidRPr="000E7D91" w:rsidR="005E6C64" w:rsidP="005E6C64" w:rsidRDefault="005E6C64">
      <w:pPr>
        <w:spacing w:after="0" w:line="240" w:lineRule="auto"/>
        <w:rPr>
          <w:bCs/>
          <w:sz w:val="22"/>
          <w:szCs w:val="22"/>
        </w:rPr>
      </w:pPr>
    </w:p>
    <w:p w:rsidR="00B949B0" w:rsidP="00B64B53" w:rsidRDefault="007E5458">
      <w:pPr>
        <w:spacing w:after="0" w:line="240" w:lineRule="auto"/>
        <w:ind w:left="567" w:hanging="567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Q</w:t>
      </w:r>
      <w:r w:rsidRPr="000E7D91" w:rsidR="00405CFB">
        <w:rPr>
          <w:b/>
          <w:bCs/>
          <w:sz w:val="22"/>
          <w:szCs w:val="22"/>
        </w:rPr>
        <w:t>B</w:t>
      </w:r>
      <w:r w:rsidRPr="000E7D91" w:rsidR="00B949B0">
        <w:rPr>
          <w:b/>
          <w:bCs/>
          <w:sz w:val="22"/>
          <w:szCs w:val="22"/>
        </w:rPr>
        <w:t>1</w:t>
      </w:r>
      <w:r w:rsidR="00B64B53">
        <w:rPr>
          <w:b/>
          <w:bCs/>
          <w:sz w:val="22"/>
          <w:szCs w:val="22"/>
        </w:rPr>
        <w:t>.</w:t>
      </w:r>
      <w:r w:rsidR="00B64B53">
        <w:rPr>
          <w:b/>
          <w:bCs/>
          <w:sz w:val="22"/>
          <w:szCs w:val="22"/>
        </w:rPr>
        <w:tab/>
      </w:r>
      <w:r w:rsidRPr="000E7D91" w:rsidR="00B949B0">
        <w:rPr>
          <w:bCs/>
          <w:sz w:val="22"/>
          <w:szCs w:val="22"/>
        </w:rPr>
        <w:t>Give three closed questions that you could use to look at this research question. (3 marks)</w:t>
      </w:r>
    </w:p>
    <w:p w:rsidRPr="000E7D91" w:rsidR="005E6C64" w:rsidP="00B64B53" w:rsidRDefault="005E6C64">
      <w:pPr>
        <w:spacing w:after="0" w:line="240" w:lineRule="auto"/>
        <w:ind w:left="567" w:hanging="567"/>
        <w:rPr>
          <w:bCs/>
          <w:sz w:val="22"/>
          <w:szCs w:val="22"/>
        </w:rPr>
      </w:pPr>
    </w:p>
    <w:p w:rsidR="00B949B0" w:rsidP="00B64B53" w:rsidRDefault="00405CFB">
      <w:pPr>
        <w:spacing w:after="0" w:line="240" w:lineRule="auto"/>
        <w:ind w:left="567" w:hanging="567"/>
        <w:rPr>
          <w:bCs/>
          <w:sz w:val="22"/>
          <w:szCs w:val="22"/>
        </w:rPr>
      </w:pPr>
      <w:r w:rsidRPr="000E7D91">
        <w:rPr>
          <w:b/>
          <w:bCs/>
          <w:sz w:val="22"/>
          <w:szCs w:val="22"/>
        </w:rPr>
        <w:t>QB</w:t>
      </w:r>
      <w:r w:rsidRPr="000E7D91" w:rsidR="00B949B0">
        <w:rPr>
          <w:b/>
          <w:bCs/>
          <w:sz w:val="22"/>
          <w:szCs w:val="22"/>
        </w:rPr>
        <w:t>2</w:t>
      </w:r>
      <w:r w:rsidRPr="000E7D91">
        <w:rPr>
          <w:b/>
          <w:bCs/>
          <w:sz w:val="22"/>
          <w:szCs w:val="22"/>
        </w:rPr>
        <w:t>.</w:t>
      </w:r>
      <w:r w:rsidR="00B64B53">
        <w:rPr>
          <w:bCs/>
          <w:sz w:val="22"/>
          <w:szCs w:val="22"/>
        </w:rPr>
        <w:tab/>
      </w:r>
      <w:r w:rsidRPr="000E7D91" w:rsidR="00B949B0">
        <w:rPr>
          <w:bCs/>
          <w:sz w:val="22"/>
          <w:szCs w:val="22"/>
        </w:rPr>
        <w:t xml:space="preserve">Give three open questions you could use. For each </w:t>
      </w:r>
      <w:r w:rsidRPr="000E7D91" w:rsidR="005E6C64">
        <w:rPr>
          <w:bCs/>
          <w:sz w:val="22"/>
          <w:szCs w:val="22"/>
        </w:rPr>
        <w:t>question,</w:t>
      </w:r>
      <w:r w:rsidRPr="000E7D91" w:rsidR="00B949B0">
        <w:rPr>
          <w:bCs/>
          <w:sz w:val="22"/>
          <w:szCs w:val="22"/>
        </w:rPr>
        <w:t xml:space="preserve"> give one follow up prompt that will help the participant to answer the question. (7 marks)</w:t>
      </w:r>
    </w:p>
    <w:p w:rsidRPr="000E7D91" w:rsidR="005E6C64" w:rsidP="00B64B53" w:rsidRDefault="005E6C64">
      <w:pPr>
        <w:spacing w:after="0" w:line="240" w:lineRule="auto"/>
        <w:ind w:left="567" w:hanging="567"/>
        <w:rPr>
          <w:bCs/>
          <w:sz w:val="22"/>
          <w:szCs w:val="22"/>
        </w:rPr>
      </w:pPr>
    </w:p>
    <w:p w:rsidR="00B949B0" w:rsidP="00B64B53" w:rsidRDefault="00405CFB">
      <w:pPr>
        <w:spacing w:after="0" w:line="240" w:lineRule="auto"/>
        <w:ind w:left="567" w:hanging="567"/>
        <w:rPr>
          <w:bCs/>
          <w:sz w:val="22"/>
          <w:szCs w:val="22"/>
        </w:rPr>
      </w:pPr>
      <w:r w:rsidRPr="000E7D91">
        <w:rPr>
          <w:b/>
          <w:bCs/>
          <w:sz w:val="22"/>
          <w:szCs w:val="22"/>
        </w:rPr>
        <w:t>QB</w:t>
      </w:r>
      <w:r w:rsidRPr="000E7D91" w:rsidR="00B949B0">
        <w:rPr>
          <w:b/>
          <w:bCs/>
          <w:sz w:val="22"/>
          <w:szCs w:val="22"/>
        </w:rPr>
        <w:t>3</w:t>
      </w:r>
      <w:r w:rsidRPr="000E7D91">
        <w:rPr>
          <w:b/>
          <w:bCs/>
          <w:sz w:val="22"/>
          <w:szCs w:val="22"/>
        </w:rPr>
        <w:t>.</w:t>
      </w:r>
      <w:r w:rsidR="00B64B53">
        <w:rPr>
          <w:bCs/>
          <w:sz w:val="22"/>
          <w:szCs w:val="22"/>
        </w:rPr>
        <w:tab/>
      </w:r>
      <w:r w:rsidRPr="000E7D91" w:rsidR="00B949B0">
        <w:rPr>
          <w:bCs/>
          <w:sz w:val="22"/>
          <w:szCs w:val="22"/>
        </w:rPr>
        <w:t>Roughly how many participants are you likely to recruit and when will you know you have interviewed enough? (5 marks)</w:t>
      </w:r>
    </w:p>
    <w:p w:rsidRPr="000E7D91" w:rsidR="005E6C64" w:rsidP="00B64B53" w:rsidRDefault="005E6C64">
      <w:pPr>
        <w:spacing w:after="0" w:line="240" w:lineRule="auto"/>
        <w:ind w:left="567" w:hanging="567"/>
        <w:rPr>
          <w:bCs/>
          <w:sz w:val="22"/>
          <w:szCs w:val="22"/>
        </w:rPr>
      </w:pPr>
    </w:p>
    <w:p w:rsidR="00B949B0" w:rsidP="00B64B53" w:rsidRDefault="00405CFB">
      <w:pPr>
        <w:spacing w:after="0" w:line="240" w:lineRule="auto"/>
        <w:ind w:left="567" w:hanging="567"/>
        <w:rPr>
          <w:bCs/>
          <w:sz w:val="22"/>
          <w:szCs w:val="22"/>
        </w:rPr>
      </w:pPr>
      <w:r w:rsidRPr="000E7D91">
        <w:rPr>
          <w:b/>
          <w:bCs/>
          <w:sz w:val="22"/>
          <w:szCs w:val="22"/>
        </w:rPr>
        <w:t>QB</w:t>
      </w:r>
      <w:r w:rsidRPr="000E7D91" w:rsidR="00B949B0">
        <w:rPr>
          <w:b/>
          <w:bCs/>
          <w:sz w:val="22"/>
          <w:szCs w:val="22"/>
        </w:rPr>
        <w:t>4</w:t>
      </w:r>
      <w:r w:rsidRPr="000E7D91">
        <w:rPr>
          <w:b/>
          <w:bCs/>
          <w:sz w:val="22"/>
          <w:szCs w:val="22"/>
        </w:rPr>
        <w:t>.</w:t>
      </w:r>
      <w:r w:rsidR="00B64B53">
        <w:rPr>
          <w:bCs/>
          <w:sz w:val="22"/>
          <w:szCs w:val="22"/>
        </w:rPr>
        <w:tab/>
      </w:r>
      <w:r w:rsidRPr="000E7D91" w:rsidR="00B949B0">
        <w:rPr>
          <w:bCs/>
          <w:sz w:val="22"/>
          <w:szCs w:val="22"/>
        </w:rPr>
        <w:t>What are five advantages of semi-structured interviews compared to structured interviews? (5 marks)</w:t>
      </w:r>
    </w:p>
    <w:p w:rsidRPr="000E7D91" w:rsidR="005E6C64" w:rsidP="00B64B53" w:rsidRDefault="005E6C64">
      <w:pPr>
        <w:spacing w:after="0" w:line="240" w:lineRule="auto"/>
        <w:ind w:left="567" w:hanging="567"/>
        <w:rPr>
          <w:bCs/>
          <w:sz w:val="22"/>
          <w:szCs w:val="22"/>
        </w:rPr>
      </w:pPr>
    </w:p>
    <w:p w:rsidR="00CA69B1" w:rsidP="00B64B53" w:rsidRDefault="00405CFB">
      <w:pPr>
        <w:spacing w:after="0" w:line="240" w:lineRule="auto"/>
        <w:ind w:left="567" w:hanging="567"/>
        <w:rPr>
          <w:bCs/>
          <w:sz w:val="22"/>
          <w:szCs w:val="22"/>
        </w:rPr>
      </w:pPr>
      <w:r w:rsidRPr="000E7D91">
        <w:rPr>
          <w:b/>
          <w:bCs/>
          <w:sz w:val="22"/>
          <w:szCs w:val="22"/>
        </w:rPr>
        <w:t>QB</w:t>
      </w:r>
      <w:r w:rsidRPr="000E7D91" w:rsidR="00B949B0">
        <w:rPr>
          <w:b/>
          <w:bCs/>
          <w:sz w:val="22"/>
          <w:szCs w:val="22"/>
        </w:rPr>
        <w:t>5</w:t>
      </w:r>
      <w:r w:rsidRPr="000E7D91">
        <w:rPr>
          <w:b/>
          <w:bCs/>
          <w:sz w:val="22"/>
          <w:szCs w:val="22"/>
        </w:rPr>
        <w:t>.</w:t>
      </w:r>
      <w:r w:rsidR="00B64B53">
        <w:rPr>
          <w:bCs/>
          <w:sz w:val="22"/>
          <w:szCs w:val="22"/>
        </w:rPr>
        <w:tab/>
      </w:r>
      <w:r w:rsidRPr="000E7D91" w:rsidR="00AA7ECC">
        <w:rPr>
          <w:bCs/>
          <w:sz w:val="22"/>
          <w:szCs w:val="22"/>
        </w:rPr>
        <w:t>What are five differences between qualitative and quantitative research methods? (5 marks)</w:t>
      </w:r>
    </w:p>
    <w:p w:rsidRPr="000E7D91" w:rsidR="00C43AC8" w:rsidP="00B949B0" w:rsidRDefault="00AA7ECC">
      <w:pPr>
        <w:rPr>
          <w:bCs/>
          <w:sz w:val="22"/>
          <w:szCs w:val="22"/>
        </w:rPr>
      </w:pPr>
      <w:r w:rsidRPr="000E7D91">
        <w:rPr>
          <w:bCs/>
          <w:sz w:val="22"/>
          <w:szCs w:val="22"/>
        </w:rPr>
        <w:br/>
      </w:r>
    </w:p>
    <w:p w:rsidRPr="006176F6" w:rsidR="00C43AC8" w:rsidP="00C43AC8" w:rsidRDefault="00C43AC8">
      <w:pPr>
        <w:spacing w:after="0" w:line="100" w:lineRule="atLeast"/>
        <w:jc w:val="center"/>
        <w:rPr>
          <w:sz w:val="22"/>
          <w:szCs w:val="22"/>
        </w:rPr>
      </w:pPr>
      <w:r w:rsidRPr="006176F6">
        <w:rPr>
          <w:b/>
          <w:sz w:val="22"/>
          <w:szCs w:val="22"/>
        </w:rPr>
        <w:t>END OF EXAMINATION</w:t>
      </w:r>
    </w:p>
    <w:p w:rsidRPr="000E7D91" w:rsidR="00C43AC8" w:rsidP="00C43AC8" w:rsidRDefault="00C43AC8"/>
    <w:sectPr w:rsidRPr="000E7D91" w:rsidR="00C43AC8" w:rsidSect="00B85586">
      <w:headerReference w:type="default" r:id="rId11"/>
      <w:footerReference w:type="default" r:id="rId12"/>
      <w:pgSz w:w="11906" w:h="16838"/>
      <w:pgMar w:top="2319" w:right="1797" w:bottom="1412" w:left="1797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737" w:rsidRDefault="00EF1737">
      <w:pPr>
        <w:spacing w:after="0" w:line="240" w:lineRule="auto"/>
      </w:pPr>
      <w:r>
        <w:separator/>
      </w:r>
    </w:p>
  </w:endnote>
  <w:endnote w:type="continuationSeparator" w:id="0">
    <w:p w:rsidR="00EF1737" w:rsidRDefault="00EF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</w:font>
  <w:font w:name="Droid Sans Fallback">
    <w:charset w:val="00"/>
    <w:family w:val="roman"/>
    <w:pitch w:val="default"/>
  </w:font>
  <w:font w:name="FreeSans">
    <w:charset w:val="00"/>
    <w:family w:val="roman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D91" w:rsidRPr="00B85586" w:rsidRDefault="000E7D91">
    <w:pPr>
      <w:pStyle w:val="Footer"/>
      <w:jc w:val="center"/>
      <w:rPr>
        <w:sz w:val="20"/>
        <w:szCs w:val="20"/>
      </w:rPr>
    </w:pPr>
    <w:r w:rsidRPr="00B85586">
      <w:rPr>
        <w:sz w:val="20"/>
        <w:szCs w:val="20"/>
      </w:rPr>
      <w:t xml:space="preserve">Page </w:t>
    </w:r>
    <w:r w:rsidRPr="00B85586">
      <w:rPr>
        <w:b/>
        <w:bCs/>
        <w:sz w:val="20"/>
        <w:szCs w:val="20"/>
      </w:rPr>
      <w:fldChar w:fldCharType="begin"/>
    </w:r>
    <w:r w:rsidRPr="00B85586">
      <w:rPr>
        <w:b/>
        <w:bCs/>
        <w:sz w:val="20"/>
        <w:szCs w:val="20"/>
      </w:rPr>
      <w:instrText xml:space="preserve"> PAGE </w:instrText>
    </w:r>
    <w:r w:rsidRPr="00B85586">
      <w:rPr>
        <w:b/>
        <w:bCs/>
        <w:sz w:val="20"/>
        <w:szCs w:val="20"/>
      </w:rPr>
      <w:fldChar w:fldCharType="separate"/>
    </w:r>
    <w:r w:rsidR="00B64B53">
      <w:rPr>
        <w:b/>
        <w:bCs/>
        <w:noProof/>
        <w:sz w:val="20"/>
        <w:szCs w:val="20"/>
      </w:rPr>
      <w:t>5</w:t>
    </w:r>
    <w:r w:rsidRPr="00B85586">
      <w:rPr>
        <w:b/>
        <w:bCs/>
        <w:sz w:val="20"/>
        <w:szCs w:val="20"/>
      </w:rPr>
      <w:fldChar w:fldCharType="end"/>
    </w:r>
    <w:r w:rsidRPr="00B85586">
      <w:rPr>
        <w:sz w:val="20"/>
        <w:szCs w:val="20"/>
      </w:rPr>
      <w:t xml:space="preserve"> of </w:t>
    </w:r>
    <w:r w:rsidRPr="00B85586">
      <w:rPr>
        <w:b/>
        <w:bCs/>
        <w:sz w:val="20"/>
        <w:szCs w:val="20"/>
      </w:rPr>
      <w:fldChar w:fldCharType="begin"/>
    </w:r>
    <w:r w:rsidRPr="00B85586">
      <w:rPr>
        <w:b/>
        <w:bCs/>
        <w:sz w:val="20"/>
        <w:szCs w:val="20"/>
      </w:rPr>
      <w:instrText xml:space="preserve"> NUMPAGES  </w:instrText>
    </w:r>
    <w:r w:rsidRPr="00B85586">
      <w:rPr>
        <w:b/>
        <w:bCs/>
        <w:sz w:val="20"/>
        <w:szCs w:val="20"/>
      </w:rPr>
      <w:fldChar w:fldCharType="separate"/>
    </w:r>
    <w:r w:rsidR="00B64B53">
      <w:rPr>
        <w:b/>
        <w:bCs/>
        <w:noProof/>
        <w:sz w:val="20"/>
        <w:szCs w:val="20"/>
      </w:rPr>
      <w:t>5</w:t>
    </w:r>
    <w:r w:rsidRPr="00B85586">
      <w:rPr>
        <w:b/>
        <w:bCs/>
        <w:sz w:val="20"/>
        <w:szCs w:val="20"/>
      </w:rPr>
      <w:fldChar w:fldCharType="end"/>
    </w:r>
  </w:p>
  <w:p w:rsidR="00DA6418" w:rsidRDefault="00DA6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737" w:rsidRDefault="00EF1737">
      <w:pPr>
        <w:spacing w:after="0" w:line="240" w:lineRule="auto"/>
      </w:pPr>
      <w:r>
        <w:separator/>
      </w:r>
    </w:p>
  </w:footnote>
  <w:footnote w:type="continuationSeparator" w:id="0">
    <w:p w:rsidR="00EF1737" w:rsidRDefault="00EF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B53" w:rsidRPr="00B64B53" w:rsidRDefault="00B64B53">
    <w:pPr>
      <w:pStyle w:val="Header"/>
      <w:rPr>
        <w:b/>
        <w:sz w:val="18"/>
        <w:szCs w:val="18"/>
      </w:rPr>
    </w:pPr>
    <w:r w:rsidRPr="00B64B53">
      <w:rPr>
        <w:b/>
        <w:color w:val="auto"/>
        <w:sz w:val="18"/>
        <w:szCs w:val="18"/>
      </w:rPr>
      <w:t>M/PSY4012/SEM2/MAY2019/5</w:t>
    </w:r>
  </w:p>
  <w:p w:rsidR="00B64B53" w:rsidRDefault="00B64B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8E6"/>
    <w:rsid w:val="000E7D91"/>
    <w:rsid w:val="001B557F"/>
    <w:rsid w:val="002B0699"/>
    <w:rsid w:val="002E132D"/>
    <w:rsid w:val="00405CFB"/>
    <w:rsid w:val="00496851"/>
    <w:rsid w:val="004F752E"/>
    <w:rsid w:val="00520F21"/>
    <w:rsid w:val="00587421"/>
    <w:rsid w:val="00590569"/>
    <w:rsid w:val="005E6C64"/>
    <w:rsid w:val="006176F6"/>
    <w:rsid w:val="006D48E6"/>
    <w:rsid w:val="007E5458"/>
    <w:rsid w:val="00974F46"/>
    <w:rsid w:val="009F131C"/>
    <w:rsid w:val="00AA7ECC"/>
    <w:rsid w:val="00B258B8"/>
    <w:rsid w:val="00B47642"/>
    <w:rsid w:val="00B64B53"/>
    <w:rsid w:val="00B85586"/>
    <w:rsid w:val="00B949B0"/>
    <w:rsid w:val="00C43AC8"/>
    <w:rsid w:val="00CA69B1"/>
    <w:rsid w:val="00DA6418"/>
    <w:rsid w:val="00E82EF8"/>
    <w:rsid w:val="00EF1737"/>
    <w:rsid w:val="00F4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C8BCD4B"/>
  <w15:chartTrackingRefBased/>
  <w15:docId w15:val="{C4A2AA41-2F30-4B1F-806A-843A953C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Helvetica" w:eastAsia="Calibri" w:hAnsi="Helvetica" w:cs="Helvetica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customStyle="1" w:styleId="HeaderChar">
    <w:name w:val="Header Char"/>
    <w:uiPriority w:val="99"/>
    <w:rPr>
      <w:rFonts w:cs="Times New Roman"/>
    </w:rPr>
  </w:style>
  <w:style w:type="character" w:customStyle="1" w:styleId="FooterChar">
    <w:name w:val="Footer Char"/>
    <w:uiPriority w:val="99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customStyle="1" w:styleId="caption0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styleId="Header">
    <w:name w:val="header"/>
    <w:basedOn w:val="Normal"/>
    <w:uiPriority w:val="99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uiPriority w:val="99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AB8E29-4305-449D-9A88-0C5ED36AC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F0A183-F96F-44EC-927E-A44E7A9AB3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46AA86-4C3F-4E31-8A9D-BBEFC09A986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9BBDBB9-B6AC-4349-8EF6-7F01FFA7C87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48B65F-2D32-4FBA-9FD9-70CEA3B6C535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559e8a90-c5f0-4960-93bb-48a9a6be2d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UNIVERSITY</vt:lpstr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PSY4012 Semester 2 1819</dc:title>
  <dc:subject>PSY4012</dc:subject>
  <dc:creator>Sharon Laing</dc:creator>
  <cp:keywords>
  </cp:keywords>
  <cp:lastModifiedBy>Stephanie Dobbin</cp:lastModifiedBy>
  <cp:revision>3</cp:revision>
  <cp:lastPrinted>2019-02-21T15:48:00Z</cp:lastPrinted>
  <dcterms:created xsi:type="dcterms:W3CDTF">2021-04-13T10:33:00Z</dcterms:created>
  <dcterms:modified xsi:type="dcterms:W3CDTF">2021-04-13T15:09:02Z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lc_DocId">
    <vt:lpwstr>R63NPHTH4QFH-1291-817</vt:lpwstr>
  </property>
  <property fmtid="{D5CDD505-2E9C-101B-9397-08002B2CF9AE}" pid="9" name="_dlc_DocIdItemGuid">
    <vt:lpwstr>e989b7a8-721c-456a-8c44-2a8e8fe2ea60</vt:lpwstr>
  </property>
  <property fmtid="{D5CDD505-2E9C-101B-9397-08002B2CF9AE}" pid="10" name="_dlc_DocIdUrl">
    <vt:lpwstr>https://staffnet.stmarys.ac.uk/academic-services/Registry/exam-paper-submission/_layouts/15/DocIdRedir.aspx?ID=R63NPHTH4QFH-1291-817, R63NPHTH4QFH-1291-817</vt:lpwstr>
  </property>
</Properties>
</file>