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511048" w:rsidP="00511048" w:rsidRDefault="00511048" w14:paraId="6D2FDC02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511048" w:rsidP="00511048" w:rsidRDefault="00511048" w14:paraId="601837E1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511048" w:rsidP="00511048" w:rsidRDefault="00511048" w14:paraId="1C249605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BA/BSc</w:t>
      </w:r>
      <w:r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511048" w:rsidP="00511048" w:rsidRDefault="00511048" w14:paraId="429C0B24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SIX</w:t>
      </w:r>
    </w:p>
    <w:p w:rsidRPr="00F2532F" w:rsidR="00511048" w:rsidP="00511048" w:rsidRDefault="00511048" w14:paraId="77644F4C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511048" w:rsidP="00511048" w:rsidRDefault="00511048" w14:paraId="5E43140A" w14:textId="1732F61D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Modernity in the 21</w:t>
      </w:r>
      <w:r w:rsidRPr="00511048">
        <w:rPr>
          <w:rFonts w:ascii="Helvetica" w:hAnsi="Helvetica" w:cs="Helvetica"/>
          <w:b/>
          <w:bCs/>
          <w:vertAlign w:val="superscript"/>
        </w:rPr>
        <w:t>st</w:t>
      </w:r>
      <w:r>
        <w:rPr>
          <w:rFonts w:ascii="Helvetica" w:hAnsi="Helvetica" w:cs="Helvetica"/>
          <w:b/>
          <w:bCs/>
        </w:rPr>
        <w:t xml:space="preserve"> Century</w:t>
      </w:r>
    </w:p>
    <w:p w:rsidRPr="00203904" w:rsidR="00511048" w:rsidP="00511048" w:rsidRDefault="00511048" w14:paraId="4E64A02B" w14:textId="77777777">
      <w:pPr>
        <w:spacing w:after="0" w:line="240" w:lineRule="auto"/>
        <w:rPr>
          <w:rFonts w:ascii="Helvetica" w:hAnsi="Helvetica" w:cs="Helvetica"/>
        </w:rPr>
      </w:pPr>
    </w:p>
    <w:p w:rsidR="0030751B" w:rsidP="00511048" w:rsidRDefault="00511048" w14:paraId="56570E41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SCY6001</w:t>
      </w:r>
    </w:p>
    <w:p w:rsidRPr="00F40B92" w:rsidR="00511048" w:rsidP="00511048" w:rsidRDefault="00511048" w14:paraId="056177FA" w14:textId="7B6E6CF6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 </w:t>
      </w:r>
      <w:r>
        <w:rPr>
          <w:rFonts w:ascii="Helvetica" w:hAnsi="Helvetica" w:cs="Helvetica"/>
          <w:b/>
          <w:bCs/>
        </w:rPr>
        <w:t>TWO</w:t>
      </w:r>
    </w:p>
    <w:p w:rsidRPr="00203904" w:rsidR="00511048" w:rsidP="00511048" w:rsidRDefault="00511048" w14:paraId="074469F2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30751B" w:rsidP="00511048" w:rsidRDefault="00511048" w14:paraId="0B2D7CD6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May 20</w:t>
      </w:r>
      <w:r w:rsidRPr="00511048">
        <w:rPr>
          <w:b/>
          <w:sz w:val="22"/>
          <w:szCs w:val="22"/>
          <w:vertAlign w:val="superscript"/>
        </w:rPr>
        <w:t>th</w:t>
      </w:r>
      <w:r>
        <w:rPr>
          <w:b/>
          <w:sz w:val="22"/>
          <w:szCs w:val="22"/>
        </w:rPr>
        <w:t xml:space="preserve"> 2019</w:t>
      </w:r>
      <w:r>
        <w:rPr>
          <w:sz w:val="22"/>
          <w:szCs w:val="22"/>
        </w:rPr>
        <w:tab/>
      </w:r>
    </w:p>
    <w:p w:rsidRPr="00203904" w:rsidR="00511048" w:rsidP="00511048" w:rsidRDefault="00511048" w14:paraId="66A11E43" w14:textId="507DF504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Pr="0063510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9:30 </w:t>
      </w:r>
      <w:r w:rsidR="0022276A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="0022276A">
        <w:rPr>
          <w:b/>
          <w:sz w:val="22"/>
          <w:szCs w:val="22"/>
        </w:rPr>
        <w:t>10:30</w:t>
      </w:r>
    </w:p>
    <w:p w:rsidRPr="00203904" w:rsidR="00511048" w:rsidP="0022276A" w:rsidRDefault="00511048" w14:paraId="4E12D6C4" w14:textId="77777777">
      <w:pPr>
        <w:spacing w:after="0" w:line="240" w:lineRule="auto"/>
        <w:rPr>
          <w:rFonts w:ascii="Helvetica" w:hAnsi="Helvetica" w:cs="Helvetica"/>
        </w:rPr>
      </w:pPr>
    </w:p>
    <w:p w:rsidRPr="00203904" w:rsidR="00511048" w:rsidP="0022276A" w:rsidRDefault="00511048" w14:paraId="43C602A8" w14:textId="120E67D8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ONE </w:t>
      </w:r>
      <w:r w:rsidRPr="00203904">
        <w:rPr>
          <w:rFonts w:ascii="Helvetica" w:hAnsi="Helvetica" w:cs="Helvetica"/>
        </w:rPr>
        <w:t>HOUR</w:t>
      </w:r>
    </w:p>
    <w:p w:rsidR="00566147" w:rsidP="0022276A" w:rsidRDefault="00566147" w14:paraId="2FE7540E" w14:textId="4A6825C9">
      <w:pPr>
        <w:pStyle w:val="Default"/>
      </w:pPr>
    </w:p>
    <w:p w:rsidRPr="0022276A" w:rsidR="0022276A" w:rsidP="0022276A" w:rsidRDefault="0022276A" w14:paraId="187E7241" w14:textId="47EB7095">
      <w:pPr>
        <w:pStyle w:val="Default"/>
        <w:rPr>
          <w:sz w:val="22"/>
          <w:szCs w:val="22"/>
        </w:rPr>
      </w:pPr>
      <w:r w:rsidRPr="0022276A">
        <w:rPr>
          <w:sz w:val="22"/>
          <w:szCs w:val="22"/>
        </w:rPr>
        <w:t xml:space="preserve">Answer </w:t>
      </w:r>
      <w:r w:rsidRPr="0022276A">
        <w:rPr>
          <w:b/>
          <w:sz w:val="22"/>
          <w:szCs w:val="22"/>
        </w:rPr>
        <w:t>TWO</w:t>
      </w:r>
      <w:r w:rsidRPr="0022276A">
        <w:rPr>
          <w:sz w:val="22"/>
          <w:szCs w:val="22"/>
        </w:rPr>
        <w:t xml:space="preserve"> questions</w:t>
      </w:r>
      <w:r>
        <w:rPr>
          <w:sz w:val="22"/>
          <w:szCs w:val="22"/>
        </w:rPr>
        <w:t>.</w:t>
      </w:r>
    </w:p>
    <w:p w:rsidRPr="0022276A" w:rsidR="0022276A" w:rsidP="0022276A" w:rsidRDefault="0022276A" w14:paraId="5FD567D7" w14:textId="77777777">
      <w:pPr>
        <w:pStyle w:val="Default"/>
        <w:rPr>
          <w:sz w:val="22"/>
          <w:szCs w:val="22"/>
        </w:rPr>
      </w:pPr>
    </w:p>
    <w:p w:rsidRPr="0022276A" w:rsidR="00566147" w:rsidP="0022276A" w:rsidRDefault="00566147" w14:paraId="58907CEB" w14:textId="77777777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22276A">
        <w:rPr>
          <w:sz w:val="22"/>
          <w:szCs w:val="22"/>
        </w:rPr>
        <w:t xml:space="preserve">Assess the claim that we are living in a surveillance society and critically evaluate the arguments for and against increased surveillance. Use theories, concepts, data and a media example to support your points. </w:t>
      </w:r>
    </w:p>
    <w:p w:rsidRPr="0022276A" w:rsidR="00566147" w:rsidP="0022276A" w:rsidRDefault="00566147" w14:paraId="3A15296D" w14:textId="77777777">
      <w:pPr>
        <w:pStyle w:val="Default"/>
        <w:ind w:left="567" w:hanging="567"/>
        <w:rPr>
          <w:sz w:val="22"/>
          <w:szCs w:val="22"/>
        </w:rPr>
      </w:pPr>
    </w:p>
    <w:p w:rsidR="00566147" w:rsidP="0022276A" w:rsidRDefault="005A5512" w14:paraId="58E2FD35" w14:textId="7CC24041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22276A">
        <w:rPr>
          <w:sz w:val="22"/>
          <w:szCs w:val="22"/>
        </w:rPr>
        <w:t>Using one example f</w:t>
      </w:r>
      <w:r w:rsidRPr="0022276A" w:rsidR="00566147">
        <w:rPr>
          <w:sz w:val="22"/>
          <w:szCs w:val="22"/>
        </w:rPr>
        <w:t>r</w:t>
      </w:r>
      <w:r w:rsidRPr="0022276A">
        <w:rPr>
          <w:sz w:val="22"/>
          <w:szCs w:val="22"/>
        </w:rPr>
        <w:t>o</w:t>
      </w:r>
      <w:r w:rsidRPr="0022276A" w:rsidR="00566147">
        <w:rPr>
          <w:sz w:val="22"/>
          <w:szCs w:val="22"/>
        </w:rPr>
        <w:t xml:space="preserve">m media, critically evaluate the claim that “Radio, TV and/or film are mediums for audience control and mass manipulation”. Critically discuss using theories, concepts, data and a media example to support your points. </w:t>
      </w:r>
    </w:p>
    <w:p w:rsidR="0022276A" w:rsidP="0022276A" w:rsidRDefault="0022276A" w14:paraId="6F46F7D9" w14:textId="77777777">
      <w:pPr>
        <w:pStyle w:val="ListParagraph"/>
        <w:spacing w:after="0" w:line="240" w:lineRule="auto"/>
      </w:pPr>
    </w:p>
    <w:p w:rsidR="00566147" w:rsidP="0022276A" w:rsidRDefault="00566147" w14:paraId="1718C674" w14:textId="1C731733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22276A">
        <w:rPr>
          <w:sz w:val="22"/>
          <w:szCs w:val="22"/>
        </w:rPr>
        <w:t xml:space="preserve">Discuss </w:t>
      </w:r>
      <w:r w:rsidRPr="0022276A" w:rsidR="005A5512">
        <w:rPr>
          <w:sz w:val="22"/>
          <w:szCs w:val="22"/>
        </w:rPr>
        <w:t xml:space="preserve">the arguments for and against </w:t>
      </w:r>
      <w:r w:rsidRPr="0022276A">
        <w:rPr>
          <w:sz w:val="22"/>
          <w:szCs w:val="22"/>
        </w:rPr>
        <w:t xml:space="preserve">the </w:t>
      </w:r>
      <w:r w:rsidRPr="0022276A" w:rsidR="005A5512">
        <w:rPr>
          <w:sz w:val="22"/>
          <w:szCs w:val="22"/>
        </w:rPr>
        <w:t xml:space="preserve">notion </w:t>
      </w:r>
      <w:r w:rsidRPr="0022276A">
        <w:rPr>
          <w:sz w:val="22"/>
          <w:szCs w:val="22"/>
        </w:rPr>
        <w:t>of subcultural fashion as both active production AND passive consumption</w:t>
      </w:r>
      <w:r w:rsidRPr="0022276A" w:rsidR="005A5512">
        <w:rPr>
          <w:sz w:val="22"/>
          <w:szCs w:val="22"/>
        </w:rPr>
        <w:t>. Use</w:t>
      </w:r>
      <w:r w:rsidRPr="0022276A">
        <w:rPr>
          <w:sz w:val="22"/>
          <w:szCs w:val="22"/>
        </w:rPr>
        <w:t xml:space="preserve"> theories, concepts, data and a media example to support your points. </w:t>
      </w:r>
    </w:p>
    <w:p w:rsidR="0022276A" w:rsidP="0022276A" w:rsidRDefault="0022276A" w14:paraId="725F6AEA" w14:textId="77777777">
      <w:pPr>
        <w:pStyle w:val="ListParagraph"/>
        <w:spacing w:after="0" w:line="240" w:lineRule="auto"/>
      </w:pPr>
    </w:p>
    <w:p w:rsidR="0022276A" w:rsidP="0022276A" w:rsidRDefault="00566147" w14:paraId="4B6E3334" w14:textId="77777777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22276A">
        <w:rPr>
          <w:sz w:val="22"/>
          <w:szCs w:val="22"/>
        </w:rPr>
        <w:t xml:space="preserve">Focussing on a ‘fandom’ of your choice (2000’s onwards), critically discuss </w:t>
      </w:r>
      <w:r w:rsidRPr="0022276A" w:rsidR="002D56F6">
        <w:rPr>
          <w:sz w:val="22"/>
          <w:szCs w:val="22"/>
        </w:rPr>
        <w:t xml:space="preserve">how modern forms of ‘fandom’ are different from previous forms. Draw on </w:t>
      </w:r>
      <w:r w:rsidRPr="0022276A">
        <w:rPr>
          <w:sz w:val="22"/>
          <w:szCs w:val="22"/>
        </w:rPr>
        <w:t>theories, concepts, data and a media example to support your points.</w:t>
      </w:r>
    </w:p>
    <w:p w:rsidR="0022276A" w:rsidP="0022276A" w:rsidRDefault="0022276A" w14:paraId="5DAF2C8D" w14:textId="77777777">
      <w:pPr>
        <w:pStyle w:val="ListParagraph"/>
        <w:spacing w:after="0" w:line="240" w:lineRule="auto"/>
      </w:pPr>
    </w:p>
    <w:p w:rsidRPr="0022276A" w:rsidR="00566147" w:rsidP="0022276A" w:rsidRDefault="002D56F6" w14:paraId="147B02EF" w14:textId="77777777">
      <w:pPr>
        <w:pStyle w:val="Default"/>
        <w:numPr>
          <w:ilvl w:val="0"/>
          <w:numId w:val="2"/>
        </w:numPr>
        <w:spacing w:after="271"/>
        <w:ind w:left="567" w:hanging="567"/>
        <w:rPr>
          <w:sz w:val="22"/>
          <w:szCs w:val="22"/>
        </w:rPr>
      </w:pPr>
      <w:r w:rsidRPr="0022276A">
        <w:rPr>
          <w:sz w:val="22"/>
          <w:szCs w:val="22"/>
        </w:rPr>
        <w:t>“Men act and women appear. Men look at women. Women watch themselves being looked at.”</w:t>
      </w:r>
      <w:r w:rsidRPr="0022276A" w:rsidR="005A5512">
        <w:rPr>
          <w:sz w:val="22"/>
          <w:szCs w:val="22"/>
        </w:rPr>
        <w:t xml:space="preserve"> (Berger, J. 1972). </w:t>
      </w:r>
      <w:r w:rsidRPr="0022276A">
        <w:rPr>
          <w:sz w:val="22"/>
          <w:szCs w:val="22"/>
        </w:rPr>
        <w:t xml:space="preserve"> Critically </w:t>
      </w:r>
      <w:r w:rsidRPr="0022276A" w:rsidR="005A5512">
        <w:rPr>
          <w:sz w:val="22"/>
          <w:szCs w:val="22"/>
        </w:rPr>
        <w:t xml:space="preserve">evaluate this statement with reference to its </w:t>
      </w:r>
      <w:r w:rsidRPr="0022276A" w:rsidR="00566147">
        <w:rPr>
          <w:sz w:val="22"/>
          <w:szCs w:val="22"/>
        </w:rPr>
        <w:t>significan</w:t>
      </w:r>
      <w:r w:rsidRPr="0022276A" w:rsidR="005A5512">
        <w:rPr>
          <w:sz w:val="22"/>
          <w:szCs w:val="22"/>
        </w:rPr>
        <w:t>ce</w:t>
      </w:r>
      <w:r w:rsidRPr="0022276A" w:rsidR="00566147">
        <w:rPr>
          <w:sz w:val="22"/>
          <w:szCs w:val="22"/>
        </w:rPr>
        <w:t xml:space="preserve"> for </w:t>
      </w:r>
      <w:r w:rsidRPr="0022276A" w:rsidR="005A5512">
        <w:rPr>
          <w:sz w:val="22"/>
          <w:szCs w:val="22"/>
        </w:rPr>
        <w:t>understanding social life today.</w:t>
      </w:r>
      <w:r w:rsidRPr="0022276A" w:rsidR="00566147">
        <w:rPr>
          <w:sz w:val="22"/>
          <w:szCs w:val="22"/>
        </w:rPr>
        <w:t xml:space="preserve"> Apply it to the physical AND online worlds using theories, concepts, data and a media example to support your points. </w:t>
      </w:r>
    </w:p>
    <w:p w:rsidR="00566147" w:rsidP="00511048" w:rsidRDefault="00566147" w14:paraId="4E2C41BF" w14:textId="653FFDAF">
      <w:pPr>
        <w:spacing w:line="240" w:lineRule="auto"/>
      </w:pPr>
    </w:p>
    <w:p w:rsidRPr="0022276A" w:rsidR="0022276A" w:rsidP="0022276A" w:rsidRDefault="0022276A" w14:paraId="62F420E7" w14:textId="64E4D6B9">
      <w:pPr>
        <w:spacing w:line="240" w:lineRule="auto"/>
        <w:jc w:val="center"/>
        <w:rPr>
          <w:b/>
        </w:rPr>
      </w:pPr>
      <w:r w:rsidRPr="0022276A">
        <w:rPr>
          <w:rFonts w:ascii="Helvetica" w:hAnsi="Helvetica"/>
          <w:b/>
        </w:rPr>
        <w:t>END OF EXAMINATION</w:t>
      </w:r>
    </w:p>
    <w:sectPr w:rsidRPr="0022276A" w:rsidR="0022276A" w:rsidSect="00511048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95AEA" w14:textId="77777777" w:rsidR="004C07E8" w:rsidRDefault="004C07E8" w:rsidP="004C07E8">
      <w:pPr>
        <w:spacing w:after="0" w:line="240" w:lineRule="auto"/>
      </w:pPr>
      <w:r>
        <w:separator/>
      </w:r>
    </w:p>
  </w:endnote>
  <w:endnote w:type="continuationSeparator" w:id="0">
    <w:p w14:paraId="6B8B20A6" w14:textId="77777777" w:rsidR="004C07E8" w:rsidRDefault="004C07E8" w:rsidP="004C0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4392397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Helvetica" w:hAnsi="Helvetica"/>
            <w:sz w:val="20"/>
            <w:szCs w:val="20"/>
          </w:rPr>
        </w:sdtEndPr>
        <w:sdtContent>
          <w:p w14:paraId="7E7DB8CA" w14:textId="48143DA9" w:rsidR="004C07E8" w:rsidRPr="004C07E8" w:rsidRDefault="004C07E8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4C07E8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4C07E8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4C07E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001A56B" w14:textId="77777777" w:rsidR="004C07E8" w:rsidRDefault="004C0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F72E7" w14:textId="77777777" w:rsidR="004C07E8" w:rsidRDefault="004C07E8" w:rsidP="004C07E8">
      <w:pPr>
        <w:spacing w:after="0" w:line="240" w:lineRule="auto"/>
      </w:pPr>
      <w:r>
        <w:separator/>
      </w:r>
    </w:p>
  </w:footnote>
  <w:footnote w:type="continuationSeparator" w:id="0">
    <w:p w14:paraId="0CB197FD" w14:textId="77777777" w:rsidR="004C07E8" w:rsidRDefault="004C07E8" w:rsidP="004C0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26843" w14:textId="15927CAB" w:rsidR="004C07E8" w:rsidRPr="004C07E8" w:rsidRDefault="004C07E8">
    <w:pPr>
      <w:pStyle w:val="Header"/>
      <w:rPr>
        <w:rFonts w:ascii="Helvetica" w:hAnsi="Helvetica"/>
        <w:b/>
        <w:sz w:val="18"/>
        <w:szCs w:val="18"/>
      </w:rPr>
    </w:pPr>
    <w:r w:rsidRPr="004C07E8">
      <w:rPr>
        <w:rFonts w:ascii="Helvetica" w:hAnsi="Helvetica"/>
        <w:b/>
        <w:sz w:val="18"/>
        <w:szCs w:val="18"/>
      </w:rPr>
      <w:t>M/SCY6001/SEM2/May2019/1</w:t>
    </w:r>
  </w:p>
  <w:p w14:paraId="62904507" w14:textId="77777777" w:rsidR="004C07E8" w:rsidRDefault="004C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73293"/>
    <w:multiLevelType w:val="hybridMultilevel"/>
    <w:tmpl w:val="C6D69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B6162E"/>
    <w:multiLevelType w:val="hybridMultilevel"/>
    <w:tmpl w:val="515A59D4"/>
    <w:lvl w:ilvl="0" w:tplc="6EA2D18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873A238A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D9DC5A72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59046AEA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0FEAC056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3B52352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6EE24750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442CC93E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DB644350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47"/>
    <w:rsid w:val="0022276A"/>
    <w:rsid w:val="002D56F6"/>
    <w:rsid w:val="002E6D19"/>
    <w:rsid w:val="0030751B"/>
    <w:rsid w:val="0034011C"/>
    <w:rsid w:val="004C07E8"/>
    <w:rsid w:val="00511048"/>
    <w:rsid w:val="00566147"/>
    <w:rsid w:val="005A5512"/>
    <w:rsid w:val="00C5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6BE18"/>
  <w15:chartTrackingRefBased/>
  <w15:docId w15:val="{F6548D17-03A2-4C77-9699-20C3BBE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6614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5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CA7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11048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511048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511048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511048"/>
    <w:rPr>
      <w:rFonts w:ascii="Helvetica" w:eastAsia="Times New Roman" w:hAnsi="Helvetica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2227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E8"/>
  </w:style>
  <w:style w:type="paragraph" w:styleId="Footer">
    <w:name w:val="footer"/>
    <w:basedOn w:val="Normal"/>
    <w:link w:val="FooterChar"/>
    <w:uiPriority w:val="99"/>
    <w:unhideWhenUsed/>
    <w:rsid w:val="004C0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420">
          <w:marLeft w:val="605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R63NPHTH4QFH-1291-1062</_dlc_DocId>
    <_dlc_DocIdUrl xmlns="559e8a90-c5f0-4960-93bb-48a9a6be2d22">
      <Url>http://staffnet/academic-services/Registry/exam-paper-submission/_layouts/15/DocIdRedir.aspx?ID=R63NPHTH4QFH-1291-1062</Url>
      <Description>R63NPHTH4QFH-1291-1062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6526BD-E42F-4907-A974-3732E6C8232B}">
  <ds:schemaRefs>
    <ds:schemaRef ds:uri="559e8a90-c5f0-4960-93bb-48a9a6be2d22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504EC23-FDC2-4272-9C29-CB8CC3E4A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3AFC06-7C8B-4B02-BCA5-337B07D7128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92DD9E-AFFB-4247-BE3D-CBA50695A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SCY6001 May 2019 resurrected paper</dc:title>
  <dc:subject>SCY6001</dc:subject>
  <dc:creator>Carole Murphy</dc:creator>
  <cp:keywords>
  </cp:keywords>
  <dc:description>
  </dc:description>
  <cp:lastModifiedBy>Stephanie Dobbin</cp:lastModifiedBy>
  <cp:revision>6</cp:revision>
  <cp:lastPrinted>2019-04-24T13:05:00Z</cp:lastPrinted>
  <dcterms:created xsi:type="dcterms:W3CDTF">2019-04-24T13:05:00Z</dcterms:created>
  <dcterms:modified xsi:type="dcterms:W3CDTF">2021-04-13T15:08:59Z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849cd9cd-a543-4ee9-9ed5-8dacd4aaa68a</vt:lpwstr>
  </property>
</Properties>
</file>