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23C" w:rsidP="0048423C" w:rsidRDefault="0048423C" w14:paraId="41B395F5" w14:textId="6CF79EF9">
      <w:pPr>
        <w:rPr>
          <w:color w:val="002060"/>
          <w:sz w:val="24"/>
          <w:szCs w:val="24"/>
        </w:rPr>
      </w:pPr>
      <w:r>
        <w:rPr>
          <w:noProof/>
        </w:rPr>
        <w:drawing>
          <wp:anchor distT="0" distB="0" distL="114300" distR="114300" simplePos="0" relativeHeight="251658240" behindDoc="1" locked="0" layoutInCell="1" allowOverlap="1" wp14:editId="65AE5B76" wp14:anchorId="7B59DE56">
            <wp:simplePos x="0" y="0"/>
            <wp:positionH relativeFrom="column">
              <wp:posOffset>4754880</wp:posOffset>
            </wp:positionH>
            <wp:positionV relativeFrom="paragraph">
              <wp:posOffset>0</wp:posOffset>
            </wp:positionV>
            <wp:extent cx="1306195" cy="633095"/>
            <wp:effectExtent l="0" t="0" r="8255" b="0"/>
            <wp:wrapTight wrapText="bothSides">
              <wp:wrapPolygon edited="0">
                <wp:start x="0" y="0"/>
                <wp:lineTo x="0" y="20798"/>
                <wp:lineTo x="21421" y="20798"/>
                <wp:lineTo x="21421"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6195" cy="633095"/>
                    </a:xfrm>
                    <a:prstGeom prst="rect">
                      <a:avLst/>
                    </a:prstGeom>
                    <a:noFill/>
                  </pic:spPr>
                </pic:pic>
              </a:graphicData>
            </a:graphic>
            <wp14:sizeRelH relativeFrom="margin">
              <wp14:pctWidth>0</wp14:pctWidth>
            </wp14:sizeRelH>
            <wp14:sizeRelV relativeFrom="margin">
              <wp14:pctHeight>0</wp14:pctHeight>
            </wp14:sizeRelV>
          </wp:anchor>
        </w:drawing>
      </w:r>
    </w:p>
    <w:p w:rsidR="0048423C" w:rsidP="0048423C" w:rsidRDefault="0048423C" w14:paraId="218CB6A4" w14:textId="77777777">
      <w:pPr>
        <w:rPr>
          <w:color w:val="002060"/>
          <w:sz w:val="24"/>
          <w:szCs w:val="24"/>
        </w:rPr>
      </w:pPr>
    </w:p>
    <w:p w:rsidR="0048423C" w:rsidP="0048423C" w:rsidRDefault="0048423C" w14:paraId="2E4774DD" w14:textId="13513CB3">
      <w:pPr>
        <w:rPr>
          <w:b/>
          <w:bCs/>
          <w:color w:val="002060"/>
          <w:sz w:val="24"/>
          <w:szCs w:val="24"/>
          <w:u w:val="single"/>
        </w:rPr>
      </w:pPr>
      <w:r>
        <w:rPr>
          <w:b/>
          <w:bCs/>
          <w:color w:val="002060"/>
          <w:sz w:val="24"/>
          <w:szCs w:val="24"/>
          <w:u w:val="single"/>
        </w:rPr>
        <w:t xml:space="preserve">SMUO </w:t>
      </w:r>
      <w:r w:rsidR="00650FF2">
        <w:rPr>
          <w:b/>
          <w:bCs/>
          <w:color w:val="002060"/>
          <w:sz w:val="24"/>
          <w:szCs w:val="24"/>
          <w:u w:val="single"/>
        </w:rPr>
        <w:t>Module Drop</w:t>
      </w:r>
      <w:r>
        <w:rPr>
          <w:b/>
          <w:bCs/>
          <w:color w:val="002060"/>
          <w:sz w:val="24"/>
          <w:szCs w:val="24"/>
          <w:u w:val="single"/>
        </w:rPr>
        <w:t xml:space="preserve"> Policy</w:t>
      </w:r>
    </w:p>
    <w:p w:rsidR="0048423C" w:rsidP="0048423C" w:rsidRDefault="0048423C" w14:paraId="065B2079" w14:textId="77777777">
      <w:pPr>
        <w:rPr>
          <w:b/>
          <w:bCs/>
          <w:color w:val="002060"/>
          <w:sz w:val="24"/>
          <w:szCs w:val="24"/>
          <w:u w:val="single"/>
        </w:rPr>
      </w:pPr>
    </w:p>
    <w:tbl>
      <w:tblPr>
        <w:tblStyle w:val="TableGrid"/>
        <w:tblW w:w="0" w:type="auto"/>
        <w:tblInd w:w="0" w:type="dxa"/>
        <w:tblLook w:val="04A0" w:firstRow="1" w:lastRow="0" w:firstColumn="1" w:lastColumn="0" w:noHBand="0" w:noVBand="1"/>
      </w:tblPr>
      <w:tblGrid>
        <w:gridCol w:w="1809"/>
        <w:gridCol w:w="3250"/>
        <w:gridCol w:w="3957"/>
      </w:tblGrid>
      <w:tr w:rsidR="0048423C" w:rsidTr="0048423C" w14:paraId="1197F410" w14:textId="77777777">
        <w:trPr>
          <w:trHeight w:val="529"/>
        </w:trPr>
        <w:tc>
          <w:tcPr>
            <w:tcW w:w="1809" w:type="dxa"/>
            <w:tcBorders>
              <w:top w:val="single" w:color="auto" w:sz="4" w:space="0"/>
              <w:left w:val="single" w:color="auto" w:sz="4" w:space="0"/>
              <w:bottom w:val="single" w:color="auto" w:sz="4" w:space="0"/>
              <w:right w:val="single" w:color="auto" w:sz="4" w:space="0"/>
            </w:tcBorders>
            <w:vAlign w:val="center"/>
            <w:hideMark/>
          </w:tcPr>
          <w:p w:rsidR="0048423C" w:rsidRDefault="0048423C" w14:paraId="70F981CB" w14:textId="3D37FAA5">
            <w:pPr>
              <w:rPr>
                <w:b/>
                <w:bCs/>
                <w:sz w:val="20"/>
                <w:szCs w:val="20"/>
              </w:rPr>
            </w:pPr>
            <w:r>
              <w:rPr>
                <w:b/>
                <w:bCs/>
                <w:sz w:val="20"/>
                <w:szCs w:val="20"/>
              </w:rPr>
              <w:t>Date</w:t>
            </w:r>
            <w:r w:rsidR="00B20DAB">
              <w:rPr>
                <w:b/>
                <w:bCs/>
                <w:sz w:val="20"/>
                <w:szCs w:val="20"/>
              </w:rPr>
              <w:t xml:space="preserve"> Effective</w:t>
            </w:r>
          </w:p>
        </w:tc>
        <w:tc>
          <w:tcPr>
            <w:tcW w:w="7207" w:type="dxa"/>
            <w:gridSpan w:val="2"/>
            <w:tcBorders>
              <w:top w:val="single" w:color="auto" w:sz="4" w:space="0"/>
              <w:left w:val="single" w:color="auto" w:sz="4" w:space="0"/>
              <w:bottom w:val="single" w:color="auto" w:sz="4" w:space="0"/>
              <w:right w:val="single" w:color="auto" w:sz="4" w:space="0"/>
            </w:tcBorders>
            <w:vAlign w:val="center"/>
            <w:hideMark/>
          </w:tcPr>
          <w:p w:rsidR="0048423C" w:rsidRDefault="00B20DAB" w14:paraId="2EF53FA9" w14:textId="0BB8C8C2">
            <w:pPr>
              <w:rPr>
                <w:sz w:val="20"/>
                <w:szCs w:val="20"/>
              </w:rPr>
            </w:pPr>
            <w:r>
              <w:rPr>
                <w:sz w:val="20"/>
                <w:szCs w:val="20"/>
              </w:rPr>
              <w:t xml:space="preserve">21 </w:t>
            </w:r>
            <w:r w:rsidR="0048423C">
              <w:rPr>
                <w:sz w:val="20"/>
                <w:szCs w:val="20"/>
              </w:rPr>
              <w:t>November 2023</w:t>
            </w:r>
          </w:p>
        </w:tc>
      </w:tr>
      <w:tr w:rsidR="0048423C" w:rsidTr="0048423C" w14:paraId="5432A088"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hideMark/>
          </w:tcPr>
          <w:p w:rsidR="0048423C" w:rsidRDefault="0048423C" w14:paraId="0D7AD019" w14:textId="77777777">
            <w:pPr>
              <w:rPr>
                <w:b/>
                <w:bCs/>
                <w:sz w:val="20"/>
                <w:szCs w:val="20"/>
              </w:rPr>
            </w:pPr>
            <w:r>
              <w:rPr>
                <w:b/>
                <w:bCs/>
                <w:sz w:val="20"/>
                <w:szCs w:val="20"/>
              </w:rPr>
              <w:t>Approved By</w:t>
            </w:r>
          </w:p>
        </w:tc>
        <w:tc>
          <w:tcPr>
            <w:tcW w:w="7207" w:type="dxa"/>
            <w:gridSpan w:val="2"/>
            <w:tcBorders>
              <w:top w:val="single" w:color="auto" w:sz="4" w:space="0"/>
              <w:left w:val="single" w:color="auto" w:sz="4" w:space="0"/>
              <w:bottom w:val="single" w:color="auto" w:sz="4" w:space="0"/>
              <w:right w:val="single" w:color="auto" w:sz="4" w:space="0"/>
            </w:tcBorders>
            <w:vAlign w:val="center"/>
          </w:tcPr>
          <w:p w:rsidR="0048423C" w:rsidRDefault="00B20DAB" w14:paraId="3B8E1118" w14:textId="2FE08151">
            <w:pPr>
              <w:rPr>
                <w:sz w:val="20"/>
                <w:szCs w:val="20"/>
              </w:rPr>
            </w:pPr>
            <w:r>
              <w:rPr>
                <w:rFonts w:eastAsia="Times New Roman"/>
                <w:color w:val="000000"/>
              </w:rPr>
              <w:t>Academic Strategy, Portfolio and Student Experience Committee</w:t>
            </w:r>
          </w:p>
        </w:tc>
      </w:tr>
      <w:tr w:rsidR="00B20DAB" w:rsidTr="00F04E24" w14:paraId="59CCFACE"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tcPr>
          <w:p w:rsidR="00B20DAB" w:rsidRDefault="00B20DAB" w14:paraId="5FA4CF0A" w14:textId="5BAFC911">
            <w:pPr>
              <w:rPr>
                <w:b/>
                <w:bCs/>
                <w:sz w:val="20"/>
                <w:szCs w:val="20"/>
              </w:rPr>
            </w:pPr>
            <w:r>
              <w:rPr>
                <w:b/>
                <w:bCs/>
                <w:sz w:val="20"/>
                <w:szCs w:val="20"/>
              </w:rPr>
              <w:t>Date Approved</w:t>
            </w:r>
          </w:p>
        </w:tc>
        <w:tc>
          <w:tcPr>
            <w:tcW w:w="3250" w:type="dxa"/>
            <w:tcBorders>
              <w:top w:val="single" w:color="auto" w:sz="4" w:space="0"/>
              <w:left w:val="single" w:color="auto" w:sz="4" w:space="0"/>
              <w:bottom w:val="single" w:color="auto" w:sz="4" w:space="0"/>
              <w:right w:val="single" w:color="auto" w:sz="4" w:space="0"/>
            </w:tcBorders>
            <w:vAlign w:val="center"/>
          </w:tcPr>
          <w:p w:rsidR="00B20DAB" w:rsidRDefault="00B20DAB" w14:paraId="50A7977C" w14:textId="52AEA4B6">
            <w:pPr>
              <w:rPr>
                <w:sz w:val="20"/>
                <w:szCs w:val="20"/>
              </w:rPr>
            </w:pPr>
            <w:r>
              <w:rPr>
                <w:sz w:val="20"/>
                <w:szCs w:val="20"/>
              </w:rPr>
              <w:t>November 2023</w:t>
            </w:r>
          </w:p>
        </w:tc>
        <w:tc>
          <w:tcPr>
            <w:tcW w:w="3957" w:type="dxa"/>
            <w:tcBorders>
              <w:top w:val="single" w:color="auto" w:sz="4" w:space="0"/>
              <w:left w:val="single" w:color="auto" w:sz="4" w:space="0"/>
              <w:bottom w:val="single" w:color="auto" w:sz="4" w:space="0"/>
              <w:right w:val="single" w:color="auto" w:sz="4" w:space="0"/>
            </w:tcBorders>
            <w:vAlign w:val="center"/>
          </w:tcPr>
          <w:p w:rsidR="00B20DAB" w:rsidRDefault="00B20DAB" w14:paraId="486B5C9E" w14:textId="77777777">
            <w:pPr>
              <w:rPr>
                <w:sz w:val="20"/>
                <w:szCs w:val="20"/>
              </w:rPr>
            </w:pPr>
          </w:p>
        </w:tc>
      </w:tr>
      <w:tr w:rsidR="00B20DAB" w:rsidTr="00F04E24" w14:paraId="25B13E4D"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tcPr>
          <w:p w:rsidR="00B20DAB" w:rsidRDefault="00B20DAB" w14:paraId="0ECF749F" w14:textId="18D247D1">
            <w:pPr>
              <w:rPr>
                <w:b/>
                <w:bCs/>
                <w:sz w:val="20"/>
                <w:szCs w:val="20"/>
              </w:rPr>
            </w:pPr>
            <w:r>
              <w:rPr>
                <w:b/>
                <w:bCs/>
                <w:sz w:val="20"/>
                <w:szCs w:val="20"/>
              </w:rPr>
              <w:t>Review Date</w:t>
            </w:r>
          </w:p>
        </w:tc>
        <w:tc>
          <w:tcPr>
            <w:tcW w:w="3250" w:type="dxa"/>
            <w:tcBorders>
              <w:top w:val="single" w:color="auto" w:sz="4" w:space="0"/>
              <w:left w:val="single" w:color="auto" w:sz="4" w:space="0"/>
              <w:bottom w:val="single" w:color="auto" w:sz="4" w:space="0"/>
              <w:right w:val="single" w:color="auto" w:sz="4" w:space="0"/>
            </w:tcBorders>
            <w:vAlign w:val="center"/>
          </w:tcPr>
          <w:p w:rsidR="00B20DAB" w:rsidRDefault="00B20DAB" w14:paraId="47B9AA30" w14:textId="5DEC8923">
            <w:pPr>
              <w:rPr>
                <w:sz w:val="20"/>
                <w:szCs w:val="20"/>
              </w:rPr>
            </w:pPr>
            <w:r>
              <w:rPr>
                <w:sz w:val="20"/>
                <w:szCs w:val="20"/>
              </w:rPr>
              <w:t>September 2024</w:t>
            </w:r>
          </w:p>
        </w:tc>
        <w:tc>
          <w:tcPr>
            <w:tcW w:w="3957" w:type="dxa"/>
            <w:tcBorders>
              <w:top w:val="single" w:color="auto" w:sz="4" w:space="0"/>
              <w:left w:val="single" w:color="auto" w:sz="4" w:space="0"/>
              <w:bottom w:val="single" w:color="auto" w:sz="4" w:space="0"/>
              <w:right w:val="single" w:color="auto" w:sz="4" w:space="0"/>
            </w:tcBorders>
            <w:vAlign w:val="center"/>
          </w:tcPr>
          <w:p w:rsidR="00B20DAB" w:rsidRDefault="00B20DAB" w14:paraId="38C2D6A5" w14:textId="77777777">
            <w:pPr>
              <w:rPr>
                <w:sz w:val="20"/>
                <w:szCs w:val="20"/>
              </w:rPr>
            </w:pPr>
          </w:p>
        </w:tc>
      </w:tr>
      <w:tr w:rsidR="00F04E24" w:rsidTr="00F04E24" w14:paraId="6CCA162C" w14:textId="77777777">
        <w:trPr>
          <w:trHeight w:val="572"/>
        </w:trPr>
        <w:tc>
          <w:tcPr>
            <w:tcW w:w="1809" w:type="dxa"/>
            <w:tcBorders>
              <w:top w:val="single" w:color="auto" w:sz="4" w:space="0"/>
              <w:left w:val="single" w:color="auto" w:sz="4" w:space="0"/>
              <w:bottom w:val="single" w:color="auto" w:sz="4" w:space="0"/>
              <w:right w:val="single" w:color="auto" w:sz="4" w:space="0"/>
            </w:tcBorders>
            <w:vAlign w:val="center"/>
            <w:hideMark/>
          </w:tcPr>
          <w:p w:rsidR="00F04E24" w:rsidRDefault="00F04E24" w14:paraId="354560F1" w14:textId="77777777">
            <w:pPr>
              <w:rPr>
                <w:b/>
                <w:bCs/>
                <w:sz w:val="20"/>
                <w:szCs w:val="20"/>
              </w:rPr>
            </w:pPr>
            <w:r>
              <w:rPr>
                <w:b/>
                <w:bCs/>
                <w:sz w:val="20"/>
                <w:szCs w:val="20"/>
              </w:rPr>
              <w:t>Related Policies</w:t>
            </w:r>
          </w:p>
        </w:tc>
        <w:tc>
          <w:tcPr>
            <w:tcW w:w="3250" w:type="dxa"/>
            <w:tcBorders>
              <w:top w:val="single" w:color="auto" w:sz="4" w:space="0"/>
              <w:left w:val="single" w:color="auto" w:sz="4" w:space="0"/>
              <w:bottom w:val="single" w:color="auto" w:sz="4" w:space="0"/>
              <w:right w:val="single" w:color="auto" w:sz="4" w:space="0"/>
            </w:tcBorders>
            <w:vAlign w:val="center"/>
            <w:hideMark/>
          </w:tcPr>
          <w:p w:rsidR="00F04E24" w:rsidRDefault="00F04E24" w14:paraId="41A4C7BB" w14:textId="4C33FDE0">
            <w:pPr>
              <w:rPr>
                <w:sz w:val="20"/>
                <w:szCs w:val="20"/>
              </w:rPr>
            </w:pPr>
            <w:r>
              <w:rPr>
                <w:sz w:val="20"/>
                <w:szCs w:val="20"/>
              </w:rPr>
              <w:t>Withdrawal Policy</w:t>
            </w:r>
          </w:p>
        </w:tc>
        <w:tc>
          <w:tcPr>
            <w:tcW w:w="3957" w:type="dxa"/>
            <w:tcBorders>
              <w:top w:val="single" w:color="auto" w:sz="4" w:space="0"/>
              <w:left w:val="single" w:color="auto" w:sz="4" w:space="0"/>
              <w:bottom w:val="single" w:color="auto" w:sz="4" w:space="0"/>
              <w:right w:val="single" w:color="auto" w:sz="4" w:space="0"/>
            </w:tcBorders>
            <w:vAlign w:val="center"/>
          </w:tcPr>
          <w:p w:rsidR="00F04E24" w:rsidRDefault="00F04E24" w14:paraId="33660B3E" w14:textId="413AE66F">
            <w:pPr>
              <w:rPr>
                <w:sz w:val="20"/>
                <w:szCs w:val="20"/>
              </w:rPr>
            </w:pPr>
            <w:r>
              <w:rPr>
                <w:sz w:val="20"/>
                <w:szCs w:val="20"/>
              </w:rPr>
              <w:t>Refund Policy</w:t>
            </w:r>
          </w:p>
        </w:tc>
      </w:tr>
    </w:tbl>
    <w:p w:rsidR="00F04E24" w:rsidRDefault="00F04E24" w14:paraId="07A0FDF2" w14:textId="77777777">
      <w:pPr>
        <w:rPr>
          <w:sz w:val="20"/>
          <w:szCs w:val="20"/>
        </w:rPr>
      </w:pPr>
    </w:p>
    <w:p w:rsidR="00FD1B2B" w:rsidRDefault="00123803" w14:paraId="1C598BF7" w14:textId="5655FCDF">
      <w:pPr>
        <w:rPr>
          <w:sz w:val="20"/>
          <w:szCs w:val="20"/>
        </w:rPr>
      </w:pPr>
      <w:r>
        <w:rPr>
          <w:sz w:val="20"/>
          <w:szCs w:val="20"/>
        </w:rPr>
        <w:t xml:space="preserve">St Mary’s University is committed to improve student retention and maintain accurate student records for internal and external submissions.  The purpose of this policy is to ensure that students and stakeholders receive appropriate </w:t>
      </w:r>
      <w:r w:rsidR="00FE227E">
        <w:rPr>
          <w:sz w:val="20"/>
          <w:szCs w:val="20"/>
        </w:rPr>
        <w:t xml:space="preserve">academic </w:t>
      </w:r>
      <w:r w:rsidR="00F563B3">
        <w:rPr>
          <w:sz w:val="20"/>
          <w:szCs w:val="20"/>
        </w:rPr>
        <w:t>and financial advice, before any changes to their studies and study load is processed.</w:t>
      </w:r>
      <w:r w:rsidR="00FD1B2B">
        <w:rPr>
          <w:sz w:val="20"/>
          <w:szCs w:val="20"/>
        </w:rPr>
        <w:t xml:space="preserve">  </w:t>
      </w:r>
      <w:bookmarkStart w:name="_GoBack" w:id="0"/>
      <w:bookmarkEnd w:id="0"/>
    </w:p>
    <w:p w:rsidRPr="007F1F2C" w:rsidR="00FD1B2B" w:rsidRDefault="00FD1B2B" w14:paraId="70FED821" w14:textId="481E2E88">
      <w:pPr>
        <w:rPr>
          <w:b/>
          <w:bCs/>
          <w:color w:val="0070C0"/>
          <w:sz w:val="20"/>
          <w:szCs w:val="20"/>
        </w:rPr>
      </w:pPr>
      <w:r w:rsidRPr="007F1F2C">
        <w:rPr>
          <w:b/>
          <w:bCs/>
          <w:color w:val="0070C0"/>
          <w:sz w:val="20"/>
          <w:szCs w:val="20"/>
        </w:rPr>
        <w:t>Scope and Purpose</w:t>
      </w:r>
    </w:p>
    <w:p w:rsidR="002419A0" w:rsidRDefault="00E51FA7" w14:paraId="63FCD063" w14:textId="1E139EE0">
      <w:pPr>
        <w:rPr>
          <w:sz w:val="20"/>
          <w:szCs w:val="20"/>
        </w:rPr>
      </w:pPr>
      <w:r>
        <w:rPr>
          <w:sz w:val="20"/>
          <w:szCs w:val="20"/>
        </w:rPr>
        <w:t xml:space="preserve">The purpose of this policy is to make students aware of the </w:t>
      </w:r>
      <w:r w:rsidR="007D2059">
        <w:rPr>
          <w:sz w:val="20"/>
          <w:szCs w:val="20"/>
        </w:rPr>
        <w:t xml:space="preserve">regulations and implications of dropping and changing modules after registration.  The policy applies to </w:t>
      </w:r>
      <w:proofErr w:type="gramStart"/>
      <w:r w:rsidR="007D2059">
        <w:rPr>
          <w:sz w:val="20"/>
          <w:szCs w:val="20"/>
        </w:rPr>
        <w:t xml:space="preserve">all </w:t>
      </w:r>
      <w:r w:rsidR="00F85DC7">
        <w:rPr>
          <w:sz w:val="20"/>
          <w:szCs w:val="20"/>
        </w:rPr>
        <w:t xml:space="preserve"> SMU</w:t>
      </w:r>
      <w:proofErr w:type="gramEnd"/>
      <w:r w:rsidR="00F85DC7">
        <w:rPr>
          <w:sz w:val="20"/>
          <w:szCs w:val="20"/>
        </w:rPr>
        <w:t xml:space="preserve"> Online </w:t>
      </w:r>
      <w:r w:rsidR="00B07753">
        <w:rPr>
          <w:sz w:val="20"/>
          <w:szCs w:val="20"/>
        </w:rPr>
        <w:t xml:space="preserve"> modules, </w:t>
      </w:r>
      <w:r w:rsidR="00F85DC7">
        <w:rPr>
          <w:sz w:val="20"/>
          <w:szCs w:val="20"/>
        </w:rPr>
        <w:t xml:space="preserve">and includes </w:t>
      </w:r>
      <w:r w:rsidR="00B07753">
        <w:rPr>
          <w:sz w:val="20"/>
          <w:szCs w:val="20"/>
        </w:rPr>
        <w:t xml:space="preserve">students who have paid for the course in full or are </w:t>
      </w:r>
      <w:r w:rsidR="00B20202">
        <w:rPr>
          <w:sz w:val="20"/>
          <w:szCs w:val="20"/>
        </w:rPr>
        <w:t xml:space="preserve">on a pay-as-you-go modular plan.  </w:t>
      </w:r>
    </w:p>
    <w:p w:rsidR="00447F1B" w:rsidRDefault="00447F1B" w14:paraId="26A15DC9" w14:textId="75AFB4AA">
      <w:pPr>
        <w:rPr>
          <w:sz w:val="20"/>
          <w:szCs w:val="20"/>
        </w:rPr>
      </w:pPr>
      <w:r>
        <w:rPr>
          <w:sz w:val="20"/>
          <w:szCs w:val="20"/>
        </w:rPr>
        <w:t xml:space="preserve">Students must be made aware that </w:t>
      </w:r>
      <w:r w:rsidR="00E260FD">
        <w:rPr>
          <w:sz w:val="20"/>
          <w:szCs w:val="20"/>
        </w:rPr>
        <w:t>module dropping and changes are subject to availability</w:t>
      </w:r>
      <w:r w:rsidR="008136DA">
        <w:rPr>
          <w:sz w:val="20"/>
          <w:szCs w:val="20"/>
        </w:rPr>
        <w:t>.  D</w:t>
      </w:r>
      <w:r w:rsidR="00E260FD">
        <w:rPr>
          <w:sz w:val="20"/>
          <w:szCs w:val="20"/>
        </w:rPr>
        <w:t>epending on the number of students registered onto the module</w:t>
      </w:r>
      <w:r w:rsidR="008136DA">
        <w:rPr>
          <w:sz w:val="20"/>
          <w:szCs w:val="20"/>
        </w:rPr>
        <w:t>, i</w:t>
      </w:r>
      <w:r w:rsidR="00D5629E">
        <w:rPr>
          <w:sz w:val="20"/>
          <w:szCs w:val="20"/>
        </w:rPr>
        <w:t>n exceptional circumstances</w:t>
      </w:r>
      <w:r w:rsidR="001637FA">
        <w:rPr>
          <w:sz w:val="20"/>
          <w:szCs w:val="20"/>
        </w:rPr>
        <w:t>, we may have to drop/cancel module registrations</w:t>
      </w:r>
      <w:r w:rsidR="00106E10">
        <w:rPr>
          <w:sz w:val="20"/>
          <w:szCs w:val="20"/>
        </w:rPr>
        <w:t xml:space="preserve">, due to insufficient numbers for example.  </w:t>
      </w:r>
      <w:r w:rsidR="007E37E3">
        <w:rPr>
          <w:sz w:val="20"/>
          <w:szCs w:val="20"/>
        </w:rPr>
        <w:t>Any cancellations will</w:t>
      </w:r>
      <w:r w:rsidR="007F2667">
        <w:rPr>
          <w:sz w:val="20"/>
          <w:szCs w:val="20"/>
        </w:rPr>
        <w:t xml:space="preserve"> be informed to students at the earliest convenience, with the suggestion for alternative module selections.  </w:t>
      </w:r>
    </w:p>
    <w:p w:rsidR="00385F52" w:rsidRDefault="00385F52" w14:paraId="4A334022" w14:textId="3CDCD0D3">
      <w:pPr>
        <w:rPr>
          <w:sz w:val="20"/>
          <w:szCs w:val="20"/>
        </w:rPr>
      </w:pPr>
      <w:r>
        <w:rPr>
          <w:sz w:val="20"/>
          <w:szCs w:val="20"/>
        </w:rPr>
        <w:t xml:space="preserve">We endeavour to provide </w:t>
      </w:r>
      <w:r w:rsidR="00C62332">
        <w:rPr>
          <w:sz w:val="20"/>
          <w:szCs w:val="20"/>
        </w:rPr>
        <w:t>appropriate, quality and high standards of lear</w:t>
      </w:r>
      <w:r w:rsidR="00537724">
        <w:rPr>
          <w:sz w:val="20"/>
          <w:szCs w:val="20"/>
        </w:rPr>
        <w:t>ning experiences to all students, with the prospect</w:t>
      </w:r>
      <w:r w:rsidR="007E37E3">
        <w:rPr>
          <w:sz w:val="20"/>
          <w:szCs w:val="20"/>
        </w:rPr>
        <w:t xml:space="preserve"> of achieving all learning outcomes of each module delivered. </w:t>
      </w:r>
    </w:p>
    <w:p w:rsidR="004B23C9" w:rsidRDefault="004B23C9" w14:paraId="2ED7E262" w14:textId="77777777">
      <w:pPr>
        <w:rPr>
          <w:sz w:val="20"/>
          <w:szCs w:val="20"/>
        </w:rPr>
      </w:pPr>
    </w:p>
    <w:p w:rsidRPr="007F1F2C" w:rsidR="004B23C9" w:rsidRDefault="004B23C9" w14:paraId="51170000" w14:textId="54B71575">
      <w:pPr>
        <w:rPr>
          <w:b/>
          <w:bCs/>
          <w:color w:val="0070C0"/>
          <w:sz w:val="20"/>
          <w:szCs w:val="20"/>
        </w:rPr>
      </w:pPr>
      <w:r w:rsidRPr="007F1F2C">
        <w:rPr>
          <w:b/>
          <w:bCs/>
          <w:color w:val="0070C0"/>
          <w:sz w:val="20"/>
          <w:szCs w:val="20"/>
        </w:rPr>
        <w:t>Definitions</w:t>
      </w:r>
      <w:r w:rsidRPr="007F1F2C" w:rsidR="00D07907">
        <w:rPr>
          <w:b/>
          <w:bCs/>
          <w:color w:val="0070C0"/>
          <w:sz w:val="20"/>
          <w:szCs w:val="20"/>
        </w:rPr>
        <w:t xml:space="preserve"> and Terminology</w:t>
      </w:r>
    </w:p>
    <w:p w:rsidR="00D07907" w:rsidRDefault="00581E63" w14:paraId="3A1544D8" w14:textId="77777777">
      <w:pPr>
        <w:rPr>
          <w:sz w:val="20"/>
          <w:szCs w:val="20"/>
        </w:rPr>
      </w:pPr>
      <w:r>
        <w:rPr>
          <w:sz w:val="20"/>
          <w:szCs w:val="20"/>
        </w:rPr>
        <w:t xml:space="preserve">For the purpose of this </w:t>
      </w:r>
      <w:r w:rsidR="00C072FB">
        <w:rPr>
          <w:sz w:val="20"/>
          <w:szCs w:val="20"/>
        </w:rPr>
        <w:t>and associated documents</w:t>
      </w:r>
      <w:r w:rsidR="00D07907">
        <w:rPr>
          <w:sz w:val="20"/>
          <w:szCs w:val="20"/>
        </w:rPr>
        <w:t>:</w:t>
      </w:r>
    </w:p>
    <w:p w:rsidR="00581E63" w:rsidRDefault="00D07907" w14:paraId="762C143B" w14:textId="2709C3D2">
      <w:pPr>
        <w:rPr>
          <w:sz w:val="20"/>
          <w:szCs w:val="20"/>
        </w:rPr>
      </w:pPr>
      <w:r w:rsidRPr="00DA0EA3">
        <w:rPr>
          <w:b/>
          <w:bCs/>
          <w:sz w:val="20"/>
          <w:szCs w:val="20"/>
        </w:rPr>
        <w:t>Student</w:t>
      </w:r>
      <w:r>
        <w:rPr>
          <w:sz w:val="20"/>
          <w:szCs w:val="20"/>
        </w:rPr>
        <w:t xml:space="preserve">: </w:t>
      </w:r>
      <w:r w:rsidR="00C072FB">
        <w:rPr>
          <w:sz w:val="20"/>
          <w:szCs w:val="20"/>
        </w:rPr>
        <w:t>any person registered onto the programme</w:t>
      </w:r>
      <w:r w:rsidR="00EF1DA0">
        <w:rPr>
          <w:sz w:val="20"/>
          <w:szCs w:val="20"/>
        </w:rPr>
        <w:t>, be it full-time or part-time, regardless of the number of modules registered onto at one time</w:t>
      </w:r>
    </w:p>
    <w:p w:rsidR="00FF23B0" w:rsidRDefault="00FF23B0" w14:paraId="0728051E" w14:textId="47112480">
      <w:pPr>
        <w:rPr>
          <w:sz w:val="20"/>
          <w:szCs w:val="20"/>
        </w:rPr>
      </w:pPr>
      <w:r w:rsidRPr="00DA0EA3">
        <w:rPr>
          <w:b/>
          <w:bCs/>
          <w:sz w:val="20"/>
          <w:szCs w:val="20"/>
        </w:rPr>
        <w:t>Module</w:t>
      </w:r>
      <w:r>
        <w:rPr>
          <w:sz w:val="20"/>
          <w:szCs w:val="20"/>
        </w:rPr>
        <w:t>: an individual</w:t>
      </w:r>
      <w:r w:rsidR="001203C5">
        <w:rPr>
          <w:sz w:val="20"/>
          <w:szCs w:val="20"/>
        </w:rPr>
        <w:t>, credited</w:t>
      </w:r>
      <w:r>
        <w:rPr>
          <w:sz w:val="20"/>
          <w:szCs w:val="20"/>
        </w:rPr>
        <w:t xml:space="preserve"> unit of the programme</w:t>
      </w:r>
      <w:r w:rsidR="00106AD5">
        <w:rPr>
          <w:sz w:val="20"/>
          <w:szCs w:val="20"/>
        </w:rPr>
        <w:t xml:space="preserve"> with structured teaching and learning, with </w:t>
      </w:r>
      <w:r w:rsidR="000D35FC">
        <w:rPr>
          <w:sz w:val="20"/>
          <w:szCs w:val="20"/>
        </w:rPr>
        <w:t>an explicit set of learning outcomes and assessment criteria</w:t>
      </w:r>
    </w:p>
    <w:p w:rsidR="00EF1DA0" w:rsidRDefault="00576550" w14:paraId="2C1D8E4C" w14:textId="0D3A7E5B">
      <w:pPr>
        <w:rPr>
          <w:sz w:val="20"/>
          <w:szCs w:val="20"/>
        </w:rPr>
      </w:pPr>
      <w:r w:rsidRPr="00DA0EA3">
        <w:rPr>
          <w:b/>
          <w:bCs/>
          <w:sz w:val="20"/>
          <w:szCs w:val="20"/>
        </w:rPr>
        <w:t xml:space="preserve">Module </w:t>
      </w:r>
      <w:r w:rsidR="004418A7">
        <w:rPr>
          <w:b/>
          <w:bCs/>
          <w:sz w:val="20"/>
          <w:szCs w:val="20"/>
        </w:rPr>
        <w:t>D</w:t>
      </w:r>
      <w:r w:rsidRPr="00DA0EA3">
        <w:rPr>
          <w:b/>
          <w:bCs/>
          <w:sz w:val="20"/>
          <w:szCs w:val="20"/>
        </w:rPr>
        <w:t>rop</w:t>
      </w:r>
      <w:r w:rsidR="00D07907">
        <w:rPr>
          <w:sz w:val="20"/>
          <w:szCs w:val="20"/>
        </w:rPr>
        <w:t>:</w:t>
      </w:r>
      <w:r>
        <w:rPr>
          <w:sz w:val="20"/>
          <w:szCs w:val="20"/>
        </w:rPr>
        <w:t xml:space="preserve"> request to withdraw from a</w:t>
      </w:r>
      <w:r w:rsidR="00444EB3">
        <w:rPr>
          <w:sz w:val="20"/>
          <w:szCs w:val="20"/>
        </w:rPr>
        <w:t xml:space="preserve">ny module </w:t>
      </w:r>
      <w:r w:rsidR="009D7F8C">
        <w:rPr>
          <w:sz w:val="20"/>
          <w:szCs w:val="20"/>
        </w:rPr>
        <w:t>already</w:t>
      </w:r>
      <w:r w:rsidR="00444EB3">
        <w:rPr>
          <w:sz w:val="20"/>
          <w:szCs w:val="20"/>
        </w:rPr>
        <w:t xml:space="preserve"> enrolled onto, whether permanently or for a selected period</w:t>
      </w:r>
      <w:r w:rsidR="0056011E">
        <w:rPr>
          <w:sz w:val="20"/>
          <w:szCs w:val="20"/>
        </w:rPr>
        <w:t>, within their registration on the programme</w:t>
      </w:r>
    </w:p>
    <w:p w:rsidR="008F6D30" w:rsidRDefault="008F6D30" w14:paraId="26482E9F" w14:textId="73BB0D7D">
      <w:pPr>
        <w:rPr>
          <w:sz w:val="20"/>
          <w:szCs w:val="20"/>
        </w:rPr>
      </w:pPr>
      <w:r w:rsidRPr="007F1F2C">
        <w:rPr>
          <w:b/>
          <w:bCs/>
          <w:sz w:val="20"/>
          <w:szCs w:val="20"/>
        </w:rPr>
        <w:t>Module Swap</w:t>
      </w:r>
      <w:r>
        <w:rPr>
          <w:sz w:val="20"/>
          <w:szCs w:val="20"/>
        </w:rPr>
        <w:t xml:space="preserve">: request to withdraw from any module </w:t>
      </w:r>
      <w:r w:rsidR="007F1F2C">
        <w:rPr>
          <w:sz w:val="20"/>
          <w:szCs w:val="20"/>
        </w:rPr>
        <w:t>already enrolled onto and replace with another available module on the programme</w:t>
      </w:r>
    </w:p>
    <w:p w:rsidR="00D07907" w:rsidRDefault="00D07907" w14:paraId="50889D4C" w14:textId="77777777">
      <w:pPr>
        <w:rPr>
          <w:sz w:val="20"/>
          <w:szCs w:val="20"/>
        </w:rPr>
      </w:pPr>
    </w:p>
    <w:p w:rsidRPr="00DA0EA3" w:rsidR="00C2566C" w:rsidRDefault="00C2566C" w14:paraId="664830AE" w14:textId="4AA8B00C">
      <w:pPr>
        <w:rPr>
          <w:b/>
          <w:bCs/>
          <w:sz w:val="20"/>
          <w:szCs w:val="20"/>
        </w:rPr>
      </w:pPr>
      <w:r w:rsidRPr="007F1F2C">
        <w:rPr>
          <w:b/>
          <w:bCs/>
          <w:color w:val="0070C0"/>
          <w:sz w:val="20"/>
          <w:szCs w:val="20"/>
        </w:rPr>
        <w:lastRenderedPageBreak/>
        <w:t>Background</w:t>
      </w:r>
    </w:p>
    <w:p w:rsidR="00016E5C" w:rsidRDefault="00C9397E" w14:paraId="516B9B59" w14:textId="3BE08D29">
      <w:pPr>
        <w:rPr>
          <w:sz w:val="20"/>
          <w:szCs w:val="20"/>
        </w:rPr>
      </w:pPr>
      <w:r>
        <w:rPr>
          <w:sz w:val="20"/>
          <w:szCs w:val="20"/>
        </w:rPr>
        <w:t>The University expects all students to engage fully with their studies, attend all teaching as required and submit all work</w:t>
      </w:r>
      <w:r w:rsidR="00176B04">
        <w:rPr>
          <w:sz w:val="20"/>
          <w:szCs w:val="20"/>
        </w:rPr>
        <w:t xml:space="preserve"> by published deadlines.  We recognise that from time to time, students </w:t>
      </w:r>
      <w:r w:rsidR="00016E5C">
        <w:rPr>
          <w:sz w:val="20"/>
          <w:szCs w:val="20"/>
        </w:rPr>
        <w:t xml:space="preserve">may have personal, professional or academic reasons for wanting to make changes to their path of study or </w:t>
      </w:r>
      <w:r w:rsidR="001411D5">
        <w:rPr>
          <w:sz w:val="20"/>
          <w:szCs w:val="20"/>
        </w:rPr>
        <w:t>drop</w:t>
      </w:r>
      <w:r w:rsidR="00332694">
        <w:rPr>
          <w:sz w:val="20"/>
          <w:szCs w:val="20"/>
        </w:rPr>
        <w:t>/swap</w:t>
      </w:r>
      <w:r w:rsidR="001411D5">
        <w:rPr>
          <w:sz w:val="20"/>
          <w:szCs w:val="20"/>
        </w:rPr>
        <w:t xml:space="preserve"> optional modules on the programme</w:t>
      </w:r>
      <w:r w:rsidR="00C42A4A">
        <w:rPr>
          <w:sz w:val="20"/>
          <w:szCs w:val="20"/>
        </w:rPr>
        <w:t xml:space="preserve">.  </w:t>
      </w:r>
    </w:p>
    <w:p w:rsidR="00C42A4A" w:rsidRDefault="00C42A4A" w14:paraId="40AC7EA9" w14:textId="5E67CB6A">
      <w:pPr>
        <w:rPr>
          <w:sz w:val="20"/>
          <w:szCs w:val="20"/>
        </w:rPr>
      </w:pPr>
      <w:r>
        <w:rPr>
          <w:sz w:val="20"/>
          <w:szCs w:val="20"/>
        </w:rPr>
        <w:t>Students may register</w:t>
      </w:r>
      <w:r w:rsidR="003C1C81">
        <w:rPr>
          <w:sz w:val="20"/>
          <w:szCs w:val="20"/>
        </w:rPr>
        <w:t xml:space="preserve"> for a maximum of six 15-credit modules</w:t>
      </w:r>
      <w:r w:rsidR="007E3652">
        <w:rPr>
          <w:sz w:val="20"/>
          <w:szCs w:val="20"/>
        </w:rPr>
        <w:t xml:space="preserve"> at one time or four 15-credit modules in addition to the 30-credit </w:t>
      </w:r>
      <w:r w:rsidR="00046CB7">
        <w:rPr>
          <w:sz w:val="20"/>
          <w:szCs w:val="20"/>
        </w:rPr>
        <w:t xml:space="preserve">project.  </w:t>
      </w:r>
    </w:p>
    <w:p w:rsidR="001B76B3" w:rsidRDefault="001B76B3" w14:paraId="28B7ED90" w14:textId="6AC18E50">
      <w:pPr>
        <w:rPr>
          <w:sz w:val="20"/>
          <w:szCs w:val="20"/>
        </w:rPr>
      </w:pPr>
      <w:r>
        <w:rPr>
          <w:sz w:val="20"/>
          <w:szCs w:val="20"/>
        </w:rPr>
        <w:t>The pass mark for an individual module</w:t>
      </w:r>
      <w:r w:rsidR="00FB3F11">
        <w:rPr>
          <w:sz w:val="20"/>
          <w:szCs w:val="20"/>
        </w:rPr>
        <w:t xml:space="preserve"> is 50%.  </w:t>
      </w:r>
    </w:p>
    <w:p w:rsidR="00FB3F11" w:rsidRDefault="00FB3F11" w14:paraId="4F29102C" w14:textId="6E3AEBC2">
      <w:pPr>
        <w:rPr>
          <w:sz w:val="20"/>
          <w:szCs w:val="20"/>
        </w:rPr>
      </w:pPr>
      <w:r>
        <w:rPr>
          <w:sz w:val="20"/>
          <w:szCs w:val="20"/>
        </w:rPr>
        <w:t>The maximum number of attempts permitted per module is two</w:t>
      </w:r>
      <w:r w:rsidR="00D31DEB">
        <w:rPr>
          <w:sz w:val="20"/>
          <w:szCs w:val="20"/>
        </w:rPr>
        <w:t xml:space="preserve">.  </w:t>
      </w:r>
      <w:r w:rsidR="00831798">
        <w:rPr>
          <w:sz w:val="20"/>
          <w:szCs w:val="20"/>
        </w:rPr>
        <w:t>Students who have attempted and successfully passed a module</w:t>
      </w:r>
      <w:r w:rsidR="008115EE">
        <w:rPr>
          <w:sz w:val="20"/>
          <w:szCs w:val="20"/>
        </w:rPr>
        <w:t xml:space="preserve">, will not be permitted to re-register onto the module.  </w:t>
      </w:r>
    </w:p>
    <w:p w:rsidR="00016E5C" w:rsidRDefault="00016E5C" w14:paraId="5B40A58B" w14:textId="77777777">
      <w:pPr>
        <w:rPr>
          <w:sz w:val="20"/>
          <w:szCs w:val="20"/>
        </w:rPr>
      </w:pPr>
    </w:p>
    <w:p w:rsidRPr="007F1F2C" w:rsidR="000E3710" w:rsidRDefault="003E1C68" w14:paraId="0B4FF809" w14:textId="60D9AC07">
      <w:pPr>
        <w:rPr>
          <w:b/>
          <w:bCs/>
          <w:color w:val="0070C0"/>
          <w:sz w:val="20"/>
          <w:szCs w:val="20"/>
        </w:rPr>
      </w:pPr>
      <w:r w:rsidRPr="007F1F2C">
        <w:rPr>
          <w:b/>
          <w:bCs/>
          <w:color w:val="0070C0"/>
          <w:sz w:val="20"/>
          <w:szCs w:val="20"/>
        </w:rPr>
        <w:t>Module</w:t>
      </w:r>
      <w:r w:rsidRPr="007F1F2C" w:rsidR="000E3710">
        <w:rPr>
          <w:b/>
          <w:bCs/>
          <w:color w:val="0070C0"/>
          <w:sz w:val="20"/>
          <w:szCs w:val="20"/>
        </w:rPr>
        <w:t xml:space="preserve"> Drop Policy</w:t>
      </w:r>
    </w:p>
    <w:p w:rsidR="000E3710" w:rsidRDefault="007353F2" w14:paraId="3E10302B" w14:textId="7A7F6147">
      <w:pPr>
        <w:rPr>
          <w:sz w:val="20"/>
          <w:szCs w:val="20"/>
        </w:rPr>
      </w:pPr>
      <w:r>
        <w:rPr>
          <w:sz w:val="20"/>
          <w:szCs w:val="20"/>
        </w:rPr>
        <w:t xml:space="preserve">Students may be permitted to drop enrolled modules up </w:t>
      </w:r>
      <w:r w:rsidR="004A730E">
        <w:rPr>
          <w:sz w:val="20"/>
          <w:szCs w:val="20"/>
        </w:rPr>
        <w:t xml:space="preserve">until the end of </w:t>
      </w:r>
      <w:r w:rsidR="005A35FA">
        <w:rPr>
          <w:sz w:val="20"/>
          <w:szCs w:val="20"/>
        </w:rPr>
        <w:t xml:space="preserve">the </w:t>
      </w:r>
      <w:r w:rsidR="00C46953">
        <w:rPr>
          <w:sz w:val="20"/>
          <w:szCs w:val="20"/>
        </w:rPr>
        <w:t xml:space="preserve">course, however </w:t>
      </w:r>
      <w:r w:rsidR="00F85DC7">
        <w:rPr>
          <w:sz w:val="20"/>
          <w:szCs w:val="20"/>
        </w:rPr>
        <w:t xml:space="preserve">fee liability in line with our Fees policy will be imposed. </w:t>
      </w:r>
      <w:r w:rsidR="00571C96">
        <w:rPr>
          <w:sz w:val="20"/>
          <w:szCs w:val="20"/>
        </w:rPr>
        <w:t xml:space="preserve"> </w:t>
      </w:r>
      <w:r w:rsidR="00DA39D3">
        <w:rPr>
          <w:sz w:val="20"/>
          <w:szCs w:val="20"/>
        </w:rPr>
        <w:t>Fee obligations will not be applicable to students who have paid for the course in full</w:t>
      </w:r>
      <w:r w:rsidR="00286405">
        <w:rPr>
          <w:sz w:val="20"/>
          <w:szCs w:val="20"/>
        </w:rPr>
        <w:t>, however academic implications including failure and number of attempts</w:t>
      </w:r>
      <w:r w:rsidR="00ED3FE1">
        <w:rPr>
          <w:sz w:val="20"/>
          <w:szCs w:val="20"/>
        </w:rPr>
        <w:t xml:space="preserve"> and any </w:t>
      </w:r>
      <w:r w:rsidR="002E0378">
        <w:rPr>
          <w:sz w:val="20"/>
          <w:szCs w:val="20"/>
        </w:rPr>
        <w:t>breaks</w:t>
      </w:r>
      <w:r w:rsidR="00ED3FE1">
        <w:rPr>
          <w:sz w:val="20"/>
          <w:szCs w:val="20"/>
        </w:rPr>
        <w:t xml:space="preserve"> in study</w:t>
      </w:r>
      <w:r w:rsidR="00286405">
        <w:rPr>
          <w:sz w:val="20"/>
          <w:szCs w:val="20"/>
        </w:rPr>
        <w:t xml:space="preserve"> will </w:t>
      </w:r>
      <w:r w:rsidR="006E3E8D">
        <w:rPr>
          <w:sz w:val="20"/>
          <w:szCs w:val="20"/>
        </w:rPr>
        <w:t xml:space="preserve">be considered.  </w:t>
      </w:r>
    </w:p>
    <w:p w:rsidR="004F4232" w:rsidRDefault="004F4232" w14:paraId="6110F248" w14:textId="545B7643">
      <w:pPr>
        <w:rPr>
          <w:sz w:val="20"/>
          <w:szCs w:val="20"/>
        </w:rPr>
      </w:pPr>
      <w:r>
        <w:rPr>
          <w:sz w:val="20"/>
          <w:szCs w:val="20"/>
        </w:rPr>
        <w:t>Requests to withdraw or swap a registered module must be made with the Registry Services</w:t>
      </w:r>
      <w:r w:rsidR="00353763">
        <w:rPr>
          <w:sz w:val="20"/>
          <w:szCs w:val="20"/>
        </w:rPr>
        <w:t xml:space="preserve"> team through </w:t>
      </w:r>
      <w:hyperlink w:history="1" r:id="rId6">
        <w:r w:rsidRPr="00FB039C" w:rsidR="00353763">
          <w:rPr>
            <w:rStyle w:val="Hyperlink"/>
            <w:sz w:val="20"/>
            <w:szCs w:val="20"/>
          </w:rPr>
          <w:t>StatusChange@stmarys.ac.uk</w:t>
        </w:r>
      </w:hyperlink>
      <w:r w:rsidR="00F85DC7">
        <w:rPr>
          <w:rStyle w:val="Hyperlink"/>
          <w:sz w:val="20"/>
          <w:szCs w:val="20"/>
        </w:rPr>
        <w:t xml:space="preserve">  </w:t>
      </w:r>
      <w:r w:rsidR="00353763">
        <w:rPr>
          <w:sz w:val="20"/>
          <w:szCs w:val="20"/>
        </w:rPr>
        <w:t xml:space="preserve">  </w:t>
      </w:r>
    </w:p>
    <w:p w:rsidR="00340FB2" w:rsidRDefault="00340FB2" w14:paraId="67C4D444" w14:textId="75CD1BFF">
      <w:pPr>
        <w:rPr>
          <w:sz w:val="20"/>
          <w:szCs w:val="20"/>
        </w:rPr>
      </w:pPr>
      <w:r>
        <w:rPr>
          <w:sz w:val="20"/>
          <w:szCs w:val="20"/>
        </w:rPr>
        <w:t xml:space="preserve">Students will not be permitted to swap a registered module after the 14-day cooling </w:t>
      </w:r>
      <w:r w:rsidR="00F85DC7">
        <w:rPr>
          <w:sz w:val="20"/>
          <w:szCs w:val="20"/>
        </w:rPr>
        <w:t xml:space="preserve">off </w:t>
      </w:r>
      <w:r>
        <w:rPr>
          <w:sz w:val="20"/>
          <w:szCs w:val="20"/>
        </w:rPr>
        <w:t>period</w:t>
      </w:r>
      <w:r w:rsidR="008522F2">
        <w:rPr>
          <w:sz w:val="20"/>
          <w:szCs w:val="20"/>
        </w:rPr>
        <w:t xml:space="preserve">.  All module swaps must be approved by the Course Lead and Course Coordinator.  </w:t>
      </w:r>
      <w:r w:rsidR="00DD57F6">
        <w:rPr>
          <w:sz w:val="20"/>
          <w:szCs w:val="20"/>
        </w:rPr>
        <w:t>An approved Module Drop or Module Swap will be notified to the student through their email account</w:t>
      </w:r>
      <w:r w:rsidR="00B02950">
        <w:rPr>
          <w:sz w:val="20"/>
          <w:szCs w:val="20"/>
        </w:rPr>
        <w:t xml:space="preserve">, with details made available to the Course Lead to enable access to materials </w:t>
      </w:r>
      <w:r w:rsidR="00537850">
        <w:rPr>
          <w:sz w:val="20"/>
          <w:szCs w:val="20"/>
        </w:rPr>
        <w:t xml:space="preserve">for the new module, where applicable.  </w:t>
      </w:r>
    </w:p>
    <w:p w:rsidR="00A85DC9" w:rsidRDefault="00A85DC9" w14:paraId="33C28901" w14:textId="28AFC0AB">
      <w:pPr>
        <w:rPr>
          <w:sz w:val="20"/>
          <w:szCs w:val="20"/>
        </w:rPr>
      </w:pPr>
      <w:r>
        <w:rPr>
          <w:sz w:val="20"/>
          <w:szCs w:val="20"/>
        </w:rPr>
        <w:t>Students may drop and re-enrol onto an individual module</w:t>
      </w:r>
      <w:r w:rsidR="00CB2499">
        <w:rPr>
          <w:sz w:val="20"/>
          <w:szCs w:val="20"/>
        </w:rPr>
        <w:t xml:space="preserve">, at a maximum of two times.  This will be subject to availability and </w:t>
      </w:r>
      <w:r w:rsidR="00754097">
        <w:rPr>
          <w:sz w:val="20"/>
          <w:szCs w:val="20"/>
        </w:rPr>
        <w:t xml:space="preserve">any academic implications.  </w:t>
      </w:r>
    </w:p>
    <w:p w:rsidR="000D1FFA" w:rsidRDefault="000D1FFA" w14:paraId="41D71A86" w14:textId="7697E73C">
      <w:pPr>
        <w:rPr>
          <w:sz w:val="20"/>
          <w:szCs w:val="20"/>
        </w:rPr>
      </w:pPr>
      <w:r>
        <w:rPr>
          <w:sz w:val="20"/>
          <w:szCs w:val="20"/>
        </w:rPr>
        <w:t>A Module Drop or Module Swap may be imposed by the University</w:t>
      </w:r>
      <w:r w:rsidR="00050E81">
        <w:rPr>
          <w:sz w:val="20"/>
          <w:szCs w:val="20"/>
        </w:rPr>
        <w:t>, if there are implications that may impact the student’s overall programme or performance.  This may include</w:t>
      </w:r>
      <w:r w:rsidR="00460726">
        <w:rPr>
          <w:sz w:val="20"/>
          <w:szCs w:val="20"/>
        </w:rPr>
        <w:t xml:space="preserve"> </w:t>
      </w:r>
      <w:r w:rsidR="00FF2139">
        <w:rPr>
          <w:sz w:val="20"/>
          <w:szCs w:val="20"/>
        </w:rPr>
        <w:t xml:space="preserve">but not limited to </w:t>
      </w:r>
      <w:r w:rsidR="00460726">
        <w:rPr>
          <w:sz w:val="20"/>
          <w:szCs w:val="20"/>
        </w:rPr>
        <w:t>the following:</w:t>
      </w:r>
    </w:p>
    <w:p w:rsidRPr="004418A7" w:rsidR="00460726" w:rsidP="004418A7" w:rsidRDefault="00460726" w14:paraId="32E70FAB" w14:textId="7E555A0F">
      <w:pPr>
        <w:pStyle w:val="ListParagraph"/>
        <w:numPr>
          <w:ilvl w:val="0"/>
          <w:numId w:val="1"/>
        </w:numPr>
        <w:rPr>
          <w:sz w:val="20"/>
          <w:szCs w:val="20"/>
        </w:rPr>
      </w:pPr>
      <w:r w:rsidRPr="004418A7">
        <w:rPr>
          <w:sz w:val="20"/>
          <w:szCs w:val="20"/>
        </w:rPr>
        <w:t>Changes to the overall programme</w:t>
      </w:r>
    </w:p>
    <w:p w:rsidRPr="004418A7" w:rsidR="00460726" w:rsidP="004418A7" w:rsidRDefault="00460726" w14:paraId="0F5F6FE5" w14:textId="0DD0DD08">
      <w:pPr>
        <w:pStyle w:val="ListParagraph"/>
        <w:numPr>
          <w:ilvl w:val="0"/>
          <w:numId w:val="1"/>
        </w:numPr>
        <w:rPr>
          <w:sz w:val="20"/>
          <w:szCs w:val="20"/>
        </w:rPr>
      </w:pPr>
      <w:r w:rsidRPr="004418A7">
        <w:rPr>
          <w:sz w:val="20"/>
          <w:szCs w:val="20"/>
        </w:rPr>
        <w:t>Availability of the module</w:t>
      </w:r>
    </w:p>
    <w:p w:rsidRPr="004418A7" w:rsidR="00460726" w:rsidP="004418A7" w:rsidRDefault="00460726" w14:paraId="6C9B297B" w14:textId="39BC9EEB">
      <w:pPr>
        <w:pStyle w:val="ListParagraph"/>
        <w:numPr>
          <w:ilvl w:val="0"/>
          <w:numId w:val="1"/>
        </w:numPr>
        <w:rPr>
          <w:sz w:val="20"/>
          <w:szCs w:val="20"/>
        </w:rPr>
      </w:pPr>
      <w:r w:rsidRPr="004418A7">
        <w:rPr>
          <w:sz w:val="20"/>
          <w:szCs w:val="20"/>
        </w:rPr>
        <w:t>Academic</w:t>
      </w:r>
      <w:r w:rsidRPr="004418A7" w:rsidR="00FF2139">
        <w:rPr>
          <w:sz w:val="20"/>
          <w:szCs w:val="20"/>
        </w:rPr>
        <w:t xml:space="preserve"> Misconduct</w:t>
      </w:r>
    </w:p>
    <w:p w:rsidRPr="004418A7" w:rsidR="00FF2139" w:rsidP="004418A7" w:rsidRDefault="00FF2139" w14:paraId="5211B0CC" w14:textId="78910847">
      <w:pPr>
        <w:pStyle w:val="ListParagraph"/>
        <w:numPr>
          <w:ilvl w:val="0"/>
          <w:numId w:val="1"/>
        </w:numPr>
        <w:rPr>
          <w:sz w:val="20"/>
          <w:szCs w:val="20"/>
        </w:rPr>
      </w:pPr>
      <w:r w:rsidRPr="004418A7">
        <w:rPr>
          <w:sz w:val="20"/>
          <w:szCs w:val="20"/>
        </w:rPr>
        <w:t>Academic performance</w:t>
      </w:r>
    </w:p>
    <w:p w:rsidR="00950DE5" w:rsidRDefault="00950DE5" w14:paraId="6EDDBD23" w14:textId="1FC227C7">
      <w:pPr>
        <w:rPr>
          <w:sz w:val="20"/>
          <w:szCs w:val="20"/>
        </w:rPr>
      </w:pPr>
      <w:r>
        <w:rPr>
          <w:sz w:val="20"/>
          <w:szCs w:val="20"/>
        </w:rPr>
        <w:t>It is the student’s responsibility to initiate and notify the University of any requests to drop or add a module.</w:t>
      </w:r>
      <w:r w:rsidR="00A30BAD">
        <w:rPr>
          <w:sz w:val="20"/>
          <w:szCs w:val="20"/>
        </w:rPr>
        <w:t xml:space="preserve">  </w:t>
      </w:r>
    </w:p>
    <w:p w:rsidR="00871E10" w:rsidRDefault="00871E10" w14:paraId="2FFF957C" w14:textId="77777777">
      <w:pPr>
        <w:rPr>
          <w:sz w:val="20"/>
          <w:szCs w:val="20"/>
        </w:rPr>
      </w:pPr>
    </w:p>
    <w:p w:rsidRPr="007F1F2C" w:rsidR="00871E10" w:rsidRDefault="00871E10" w14:paraId="28B52A81" w14:textId="34FFFC23">
      <w:pPr>
        <w:rPr>
          <w:b/>
          <w:bCs/>
          <w:color w:val="0070C0"/>
          <w:sz w:val="20"/>
          <w:szCs w:val="20"/>
        </w:rPr>
      </w:pPr>
      <w:r w:rsidRPr="007F1F2C">
        <w:rPr>
          <w:b/>
          <w:bCs/>
          <w:color w:val="0070C0"/>
          <w:sz w:val="20"/>
          <w:szCs w:val="20"/>
        </w:rPr>
        <w:t>Refusal of Module Drop request</w:t>
      </w:r>
    </w:p>
    <w:p w:rsidR="00871E10" w:rsidRDefault="00871E10" w14:paraId="3F61A0D8" w14:textId="53546878">
      <w:pPr>
        <w:rPr>
          <w:sz w:val="20"/>
          <w:szCs w:val="20"/>
        </w:rPr>
      </w:pPr>
      <w:r>
        <w:rPr>
          <w:sz w:val="20"/>
          <w:szCs w:val="20"/>
        </w:rPr>
        <w:t xml:space="preserve">The University </w:t>
      </w:r>
      <w:r w:rsidR="00E869B7">
        <w:rPr>
          <w:sz w:val="20"/>
          <w:szCs w:val="20"/>
        </w:rPr>
        <w:t>reserves the right to decline a request for a</w:t>
      </w:r>
      <w:r w:rsidR="0014515D">
        <w:rPr>
          <w:sz w:val="20"/>
          <w:szCs w:val="20"/>
        </w:rPr>
        <w:t xml:space="preserve"> Module Drop or Module Swap request.</w:t>
      </w:r>
      <w:r w:rsidR="005B2A1C">
        <w:rPr>
          <w:sz w:val="20"/>
          <w:szCs w:val="20"/>
        </w:rPr>
        <w:t xml:space="preserve">  Changes to a student’s module registration will only be actioned by Registry Services, if approved by the Course Lead and/or Course Coo</w:t>
      </w:r>
      <w:r w:rsidR="00ED4BE1">
        <w:rPr>
          <w:sz w:val="20"/>
          <w:szCs w:val="20"/>
        </w:rPr>
        <w:t>r</w:t>
      </w:r>
      <w:r w:rsidR="005B2A1C">
        <w:rPr>
          <w:sz w:val="20"/>
          <w:szCs w:val="20"/>
        </w:rPr>
        <w:t xml:space="preserve">dinator.  </w:t>
      </w:r>
      <w:r w:rsidR="00A30C78">
        <w:rPr>
          <w:sz w:val="20"/>
          <w:szCs w:val="20"/>
        </w:rPr>
        <w:t>Reasons for a r</w:t>
      </w:r>
      <w:r w:rsidR="009C2283">
        <w:rPr>
          <w:sz w:val="20"/>
          <w:szCs w:val="20"/>
        </w:rPr>
        <w:t>efusal of a Module Drop or Module Swap may include:</w:t>
      </w:r>
    </w:p>
    <w:p w:rsidRPr="004418A7" w:rsidR="009C2283" w:rsidP="004418A7" w:rsidRDefault="009C2283" w14:paraId="62803484" w14:textId="4D023B1A">
      <w:pPr>
        <w:pStyle w:val="ListParagraph"/>
        <w:numPr>
          <w:ilvl w:val="0"/>
          <w:numId w:val="2"/>
        </w:numPr>
        <w:rPr>
          <w:sz w:val="20"/>
          <w:szCs w:val="20"/>
        </w:rPr>
      </w:pPr>
      <w:r w:rsidRPr="004418A7">
        <w:rPr>
          <w:sz w:val="20"/>
          <w:szCs w:val="20"/>
        </w:rPr>
        <w:t>Timetable considerations and module availability</w:t>
      </w:r>
    </w:p>
    <w:p w:rsidRPr="004418A7" w:rsidR="00F37E7E" w:rsidP="004418A7" w:rsidRDefault="00F37E7E" w14:paraId="4B8A81B6" w14:textId="1CC3BBF9">
      <w:pPr>
        <w:pStyle w:val="ListParagraph"/>
        <w:numPr>
          <w:ilvl w:val="0"/>
          <w:numId w:val="2"/>
        </w:numPr>
        <w:rPr>
          <w:sz w:val="20"/>
          <w:szCs w:val="20"/>
        </w:rPr>
      </w:pPr>
      <w:r w:rsidRPr="004418A7">
        <w:rPr>
          <w:sz w:val="20"/>
          <w:szCs w:val="20"/>
        </w:rPr>
        <w:t>Pre-requisites not obtained for the new module</w:t>
      </w:r>
    </w:p>
    <w:p w:rsidRPr="004418A7" w:rsidR="00F37E7E" w:rsidP="004418A7" w:rsidRDefault="00F37E7E" w14:paraId="08B7DC64" w14:textId="015F85E1">
      <w:pPr>
        <w:pStyle w:val="ListParagraph"/>
        <w:numPr>
          <w:ilvl w:val="0"/>
          <w:numId w:val="2"/>
        </w:numPr>
        <w:rPr>
          <w:sz w:val="20"/>
          <w:szCs w:val="20"/>
        </w:rPr>
      </w:pPr>
      <w:r w:rsidRPr="004418A7">
        <w:rPr>
          <w:sz w:val="20"/>
          <w:szCs w:val="20"/>
        </w:rPr>
        <w:t xml:space="preserve">Programme structure or whether a pathway change </w:t>
      </w:r>
      <w:r w:rsidRPr="004418A7" w:rsidR="00801365">
        <w:rPr>
          <w:sz w:val="20"/>
          <w:szCs w:val="20"/>
        </w:rPr>
        <w:t>request may need to be submitted and approved first</w:t>
      </w:r>
    </w:p>
    <w:p w:rsidRPr="004418A7" w:rsidR="007B4FF8" w:rsidP="004418A7" w:rsidRDefault="007B4FF8" w14:paraId="5997710E" w14:textId="5B0081AF">
      <w:pPr>
        <w:pStyle w:val="ListParagraph"/>
        <w:numPr>
          <w:ilvl w:val="0"/>
          <w:numId w:val="2"/>
        </w:numPr>
        <w:rPr>
          <w:sz w:val="20"/>
          <w:szCs w:val="20"/>
        </w:rPr>
      </w:pPr>
      <w:r w:rsidRPr="004418A7">
        <w:rPr>
          <w:sz w:val="20"/>
          <w:szCs w:val="20"/>
        </w:rPr>
        <w:t>Below satisfactory attendance and academic performance</w:t>
      </w:r>
    </w:p>
    <w:p w:rsidRPr="004418A7" w:rsidR="0037544B" w:rsidP="004418A7" w:rsidRDefault="0037544B" w14:paraId="6612E37E" w14:textId="468E853B">
      <w:pPr>
        <w:pStyle w:val="ListParagraph"/>
        <w:numPr>
          <w:ilvl w:val="0"/>
          <w:numId w:val="2"/>
        </w:numPr>
        <w:rPr>
          <w:sz w:val="20"/>
          <w:szCs w:val="20"/>
        </w:rPr>
      </w:pPr>
      <w:r w:rsidRPr="004418A7">
        <w:rPr>
          <w:sz w:val="20"/>
          <w:szCs w:val="20"/>
        </w:rPr>
        <w:t>The module requested to drop or swap is not a core module on the programme pathway</w:t>
      </w:r>
    </w:p>
    <w:p w:rsidRPr="004418A7" w:rsidR="008178BF" w:rsidP="004418A7" w:rsidRDefault="000B392A" w14:paraId="30C194D5" w14:textId="31B33A8D">
      <w:pPr>
        <w:pStyle w:val="ListParagraph"/>
        <w:numPr>
          <w:ilvl w:val="0"/>
          <w:numId w:val="2"/>
        </w:numPr>
        <w:rPr>
          <w:sz w:val="20"/>
          <w:szCs w:val="20"/>
        </w:rPr>
      </w:pPr>
      <w:r w:rsidRPr="004418A7">
        <w:rPr>
          <w:sz w:val="20"/>
          <w:szCs w:val="20"/>
        </w:rPr>
        <w:lastRenderedPageBreak/>
        <w:t>The student has exceeded the number of Module Drop or Module Swap requests permitted</w:t>
      </w:r>
    </w:p>
    <w:p w:rsidR="007F0F3F" w:rsidRDefault="007F0F3F" w14:paraId="2A123828" w14:textId="77777777">
      <w:pPr>
        <w:rPr>
          <w:sz w:val="20"/>
          <w:szCs w:val="20"/>
        </w:rPr>
      </w:pPr>
    </w:p>
    <w:p w:rsidRPr="007F1F2C" w:rsidR="007F0F3F" w:rsidRDefault="007F0F3F" w14:paraId="000B654D" w14:textId="361C6C51">
      <w:pPr>
        <w:rPr>
          <w:b/>
          <w:bCs/>
          <w:color w:val="0070C0"/>
          <w:sz w:val="20"/>
          <w:szCs w:val="20"/>
        </w:rPr>
      </w:pPr>
      <w:r w:rsidRPr="007F1F2C">
        <w:rPr>
          <w:b/>
          <w:bCs/>
          <w:color w:val="0070C0"/>
          <w:sz w:val="20"/>
          <w:szCs w:val="20"/>
        </w:rPr>
        <w:t>Fees and Funding</w:t>
      </w:r>
    </w:p>
    <w:p w:rsidR="00330838" w:rsidP="00330838" w:rsidRDefault="00330838" w14:paraId="79610FAC" w14:textId="77777777">
      <w:pPr>
        <w:rPr>
          <w:sz w:val="20"/>
          <w:szCs w:val="20"/>
        </w:rPr>
      </w:pPr>
      <w:r w:rsidRPr="00170465">
        <w:rPr>
          <w:sz w:val="20"/>
          <w:szCs w:val="20"/>
        </w:rPr>
        <w:t>Students will receive a full refund if they withdraw/drop before engagement of module materials. If students withdraw/drop once they have commenced studies of a module no refund will be due.  All refunds will be returned to the original payment source.</w:t>
      </w:r>
    </w:p>
    <w:p w:rsidR="00330838" w:rsidRDefault="00330838" w14:paraId="0A40F76F" w14:textId="77777777">
      <w:pPr>
        <w:rPr>
          <w:sz w:val="20"/>
          <w:szCs w:val="20"/>
        </w:rPr>
      </w:pPr>
    </w:p>
    <w:sectPr w:rsidR="00330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FF006A"/>
    <w:multiLevelType w:val="hybridMultilevel"/>
    <w:tmpl w:val="161EF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375DDB"/>
    <w:multiLevelType w:val="hybridMultilevel"/>
    <w:tmpl w:val="C52E2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48E"/>
    <w:rsid w:val="00016E5C"/>
    <w:rsid w:val="00046CB7"/>
    <w:rsid w:val="00050E81"/>
    <w:rsid w:val="00075DA3"/>
    <w:rsid w:val="000B392A"/>
    <w:rsid w:val="000D1FFA"/>
    <w:rsid w:val="000D35FC"/>
    <w:rsid w:val="000E3710"/>
    <w:rsid w:val="00106AD5"/>
    <w:rsid w:val="00106E10"/>
    <w:rsid w:val="001203C5"/>
    <w:rsid w:val="00123803"/>
    <w:rsid w:val="001242A3"/>
    <w:rsid w:val="001411D5"/>
    <w:rsid w:val="0014515D"/>
    <w:rsid w:val="001637FA"/>
    <w:rsid w:val="00170465"/>
    <w:rsid w:val="00173C7C"/>
    <w:rsid w:val="00176B04"/>
    <w:rsid w:val="001B76B3"/>
    <w:rsid w:val="002419A0"/>
    <w:rsid w:val="0027748E"/>
    <w:rsid w:val="00286405"/>
    <w:rsid w:val="002E0378"/>
    <w:rsid w:val="00330838"/>
    <w:rsid w:val="00332694"/>
    <w:rsid w:val="00340FB2"/>
    <w:rsid w:val="00353763"/>
    <w:rsid w:val="0037544B"/>
    <w:rsid w:val="00385F52"/>
    <w:rsid w:val="003C067A"/>
    <w:rsid w:val="003C1C81"/>
    <w:rsid w:val="003E0431"/>
    <w:rsid w:val="003E1C68"/>
    <w:rsid w:val="003F40D2"/>
    <w:rsid w:val="004418A7"/>
    <w:rsid w:val="00444EB3"/>
    <w:rsid w:val="00447F1B"/>
    <w:rsid w:val="00460726"/>
    <w:rsid w:val="0048423C"/>
    <w:rsid w:val="004A730E"/>
    <w:rsid w:val="004B23C9"/>
    <w:rsid w:val="004F4232"/>
    <w:rsid w:val="00537724"/>
    <w:rsid w:val="00537850"/>
    <w:rsid w:val="0056011E"/>
    <w:rsid w:val="00571C96"/>
    <w:rsid w:val="00576550"/>
    <w:rsid w:val="00581E63"/>
    <w:rsid w:val="00584370"/>
    <w:rsid w:val="005A35FA"/>
    <w:rsid w:val="005B2A1C"/>
    <w:rsid w:val="005F6CE4"/>
    <w:rsid w:val="00650FF2"/>
    <w:rsid w:val="006A76DF"/>
    <w:rsid w:val="006E3E8D"/>
    <w:rsid w:val="007353F2"/>
    <w:rsid w:val="00754097"/>
    <w:rsid w:val="00776920"/>
    <w:rsid w:val="007B4FF8"/>
    <w:rsid w:val="007D2059"/>
    <w:rsid w:val="007E3652"/>
    <w:rsid w:val="007E37E3"/>
    <w:rsid w:val="007F0F3F"/>
    <w:rsid w:val="007F1F2C"/>
    <w:rsid w:val="007F2667"/>
    <w:rsid w:val="00801365"/>
    <w:rsid w:val="008115EE"/>
    <w:rsid w:val="008136DA"/>
    <w:rsid w:val="008178BF"/>
    <w:rsid w:val="00831798"/>
    <w:rsid w:val="008522F2"/>
    <w:rsid w:val="00871E10"/>
    <w:rsid w:val="008C2853"/>
    <w:rsid w:val="008F6D30"/>
    <w:rsid w:val="00950DE5"/>
    <w:rsid w:val="009C2283"/>
    <w:rsid w:val="009D7F8C"/>
    <w:rsid w:val="00A02F4C"/>
    <w:rsid w:val="00A30BAD"/>
    <w:rsid w:val="00A30C78"/>
    <w:rsid w:val="00A85DC9"/>
    <w:rsid w:val="00AA6765"/>
    <w:rsid w:val="00B02950"/>
    <w:rsid w:val="00B07753"/>
    <w:rsid w:val="00B16CCA"/>
    <w:rsid w:val="00B20202"/>
    <w:rsid w:val="00B20DAB"/>
    <w:rsid w:val="00BB07AB"/>
    <w:rsid w:val="00BB2A62"/>
    <w:rsid w:val="00C072FB"/>
    <w:rsid w:val="00C2566C"/>
    <w:rsid w:val="00C42A4A"/>
    <w:rsid w:val="00C46953"/>
    <w:rsid w:val="00C62332"/>
    <w:rsid w:val="00C9397E"/>
    <w:rsid w:val="00CB2499"/>
    <w:rsid w:val="00D07907"/>
    <w:rsid w:val="00D31DEB"/>
    <w:rsid w:val="00D5629E"/>
    <w:rsid w:val="00DA0EA3"/>
    <w:rsid w:val="00DA39D3"/>
    <w:rsid w:val="00DD57F6"/>
    <w:rsid w:val="00E260FD"/>
    <w:rsid w:val="00E317E0"/>
    <w:rsid w:val="00E51FA7"/>
    <w:rsid w:val="00E869B7"/>
    <w:rsid w:val="00ED3FE1"/>
    <w:rsid w:val="00ED4BE1"/>
    <w:rsid w:val="00EF1DA0"/>
    <w:rsid w:val="00EF4428"/>
    <w:rsid w:val="00F04E24"/>
    <w:rsid w:val="00F37E7E"/>
    <w:rsid w:val="00F563B3"/>
    <w:rsid w:val="00F85DC7"/>
    <w:rsid w:val="00FB3F11"/>
    <w:rsid w:val="00FD1B2B"/>
    <w:rsid w:val="00FE227E"/>
    <w:rsid w:val="00FF2139"/>
    <w:rsid w:val="00FF2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555A"/>
  <w15:chartTrackingRefBased/>
  <w15:docId w15:val="{2AAA17B7-F1DD-4634-B4A5-88B04830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423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3763"/>
    <w:rPr>
      <w:color w:val="0563C1" w:themeColor="hyperlink"/>
      <w:u w:val="single"/>
    </w:rPr>
  </w:style>
  <w:style w:type="character" w:styleId="UnresolvedMention">
    <w:name w:val="Unresolved Mention"/>
    <w:basedOn w:val="DefaultParagraphFont"/>
    <w:uiPriority w:val="99"/>
    <w:semiHidden/>
    <w:unhideWhenUsed/>
    <w:rsid w:val="00353763"/>
    <w:rPr>
      <w:color w:val="605E5C"/>
      <w:shd w:val="clear" w:color="auto" w:fill="E1DFDD"/>
    </w:rPr>
  </w:style>
  <w:style w:type="paragraph" w:styleId="ListParagraph">
    <w:name w:val="List Paragraph"/>
    <w:basedOn w:val="Normal"/>
    <w:uiPriority w:val="34"/>
    <w:qFormat/>
    <w:rsid w:val="00441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71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tusChange@stmarys.ac.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Online - Module Drop Policy November 2023</dc:title>
  <dc:subject>SMU online module drop policy</dc:subject>
  <dc:creator>Yvonne Musa-Yayi</dc:creator>
  <cp:keywords>
  </cp:keywords>
  <dc:description>
  </dc:description>
  <cp:lastModifiedBy>Lucy Hurwood</cp:lastModifiedBy>
  <cp:revision>2</cp:revision>
  <dcterms:created xsi:type="dcterms:W3CDTF">2023-11-21T15:41:00Z</dcterms:created>
  <dcterms:modified xsi:type="dcterms:W3CDTF">2023-11-21T16:39:10Z</dcterms:modified>
</cp:coreProperties>
</file>