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97BA1" w:rsidR="001A29A8" w:rsidP="5EB99295" w:rsidRDefault="00EF0DA4" w14:paraId="74857ED6" w14:textId="74423C03"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0EA5D5C2" wp14:editId="03790F91">
                <wp:extent xmlns:wp="http://schemas.openxmlformats.org/drawingml/2006/wordprocessingDrawing" cx="2413000" cy="570230"/>
                <wp:effectExtent xmlns:wp="http://schemas.openxmlformats.org/drawingml/2006/wordprocessingDrawing" l="0" t="0" r="6350" b="1270"/>
                <wp:docPr xmlns:wp="http://schemas.openxmlformats.org/drawingml/2006/wordprocessingDrawing" id="34844840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DD1DB6" w:rsidR="00082B1C" w:rsidP="00082B1C" w:rsidRDefault="00B20455" w14:paraId="0DA866F8" w14:textId="4AFF9DEE">
                            <w:pPr>
                              <w:jc w:val="right"/>
                              <w:rPr>
                                <w:rFonts w:ascii="Corbel" w:hAnsi="Corbel" w:cs="Tahoma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DD1DB6">
                              <w:rPr>
                                <w:rFonts w:ascii="Corbel" w:hAnsi="Corbel" w:cs="Tahoma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Blog Style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4FC76F3">
              <v:shapetype xmlns:o="urn:schemas-microsoft-com:office:office" xmlns:v="urn:schemas-microsoft-com:vml" id="_x0000_t202" coordsize="21600,21600" o:spt="202" path="m,l,21600r21600,l21600,xe" w14:anchorId="6FD0EED0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157.5pt;margin-top:104.35pt;width:190pt;height:44.9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">
                <v:textbox style="mso-fit-shape-to-text:t">
                  <w:txbxContent>
                    <w:p w:rsidRPr="00DD1DB6" w:rsidR="00082B1C" w:rsidP="00082B1C" w:rsidRDefault="00B20455" w14:paraId="1EE7E6ED" w14:textId="4AFF9DEE">
                      <w:pPr>
                        <w:jc w:val="right"/>
                        <w:rPr>
                          <w:rFonts w:ascii="Corbel" w:hAnsi="Corbel" w:cs="Tahoma"/>
                          <w:b/>
                          <w:color w:val="2E74B5" w:themeColor="accent1" w:themeShade="BF"/>
                          <w:sz w:val="44"/>
                          <w:szCs w:val="44"/>
                        </w:rPr>
                      </w:pPr>
                      <w:r w:rsidRPr="00DD1DB6">
                        <w:rPr>
                          <w:rFonts w:ascii="Corbel" w:hAnsi="Corbel" w:cs="Tahoma"/>
                          <w:b/>
                          <w:color w:val="2E74B5" w:themeColor="accent1" w:themeShade="BF"/>
                          <w:sz w:val="44"/>
                          <w:szCs w:val="44"/>
                        </w:rPr>
                        <w:t>Blog Style Guide</w:t>
                      </w:r>
                    </w:p>
                  </w:txbxContent>
                </v:textbox>
                <w10:wrap xmlns:w10="urn:schemas-microsoft-com:office:word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editId="5BE6A8FA" wp14:anchorId="53B2AE9A">
            <wp:simplePos x="0" y="0"/>
            <wp:positionH relativeFrom="column">
              <wp:posOffset>5261316</wp:posOffset>
            </wp:positionH>
            <wp:positionV relativeFrom="page">
              <wp:posOffset>464234</wp:posOffset>
            </wp:positionV>
            <wp:extent cx="1136845" cy="940585"/>
            <wp:effectExtent l="0" t="0" r="6350" b="0"/>
            <wp:wrapNone/>
            <wp:docPr id="1668879084" name="Picture 1668879084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79084" name="Picture 1668879084" descr="A logo with text overla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27" cy="94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D0F">
        <w:rPr>
          <w:noProof/>
        </w:rPr>
        <w:drawing>
          <wp:anchor distT="0" distB="0" distL="114300" distR="114300" simplePos="0" relativeHeight="251658240" behindDoc="1" locked="0" layoutInCell="1" allowOverlap="1" wp14:editId="66EC5EFF" wp14:anchorId="03220B25">
            <wp:simplePos x="0" y="0"/>
            <wp:positionH relativeFrom="column">
              <wp:posOffset>-106045</wp:posOffset>
            </wp:positionH>
            <wp:positionV relativeFrom="margin">
              <wp:align>top</wp:align>
            </wp:positionV>
            <wp:extent cx="1877695" cy="1381760"/>
            <wp:effectExtent l="0" t="0" r="8255" b="8890"/>
            <wp:wrapTight wrapText="bothSides">
              <wp:wrapPolygon edited="0">
                <wp:start x="12053" y="0"/>
                <wp:lineTo x="8985" y="1489"/>
                <wp:lineTo x="5917" y="3871"/>
                <wp:lineTo x="5698" y="8040"/>
                <wp:lineTo x="6574" y="10125"/>
                <wp:lineTo x="7670" y="10125"/>
                <wp:lineTo x="13587" y="14890"/>
                <wp:lineTo x="219" y="14890"/>
                <wp:lineTo x="0" y="17868"/>
                <wp:lineTo x="7013" y="19654"/>
                <wp:lineTo x="7013" y="20846"/>
                <wp:lineTo x="7670" y="21143"/>
                <wp:lineTo x="11395" y="21441"/>
                <wp:lineTo x="12491" y="21441"/>
                <wp:lineTo x="15997" y="21143"/>
                <wp:lineTo x="17093" y="20846"/>
                <wp:lineTo x="17312" y="16379"/>
                <wp:lineTo x="16216" y="14890"/>
                <wp:lineTo x="20818" y="13699"/>
                <wp:lineTo x="21257" y="10125"/>
                <wp:lineTo x="20599" y="10125"/>
                <wp:lineTo x="21476" y="8040"/>
                <wp:lineTo x="21476" y="3871"/>
                <wp:lineTo x="19504" y="2382"/>
                <wp:lineTo x="15559" y="0"/>
                <wp:lineTo x="12053" y="0"/>
              </wp:wrapPolygon>
            </wp:wrapTight>
            <wp:docPr id="1201588673" name="Picture 120158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162" cy="138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BA1" w:rsidR="001A29A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800"/>
        <w:gridCol w:w="7267"/>
      </w:tblGrid>
      <w:tr w:rsidRPr="001216A9" w:rsidR="004B6B7C" w:rsidTr="5EB99295" w14:paraId="55023412" w14:textId="77777777">
        <w:trPr>
          <w:trHeight w:val="510"/>
        </w:trPr>
        <w:tc>
          <w:tcPr>
            <w:tcW w:w="1800" w:type="dxa"/>
            <w:tcMar/>
          </w:tcPr>
          <w:p w:rsidRPr="0051638E" w:rsidR="004B6B7C" w:rsidP="000730A2" w:rsidRDefault="004B6B7C" w14:paraId="14ACA136" w14:textId="01B3F383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  <w:r w:rsidRPr="0051638E">
              <w:rPr>
                <w:rFonts w:ascii="Corbel" w:hAnsi="Corbel" w:cs="Arial"/>
                <w:b/>
                <w:color w:val="2E74B5" w:themeColor="accent1" w:themeShade="BF"/>
              </w:rPr>
              <w:t>Author name</w:t>
            </w:r>
          </w:p>
        </w:tc>
        <w:tc>
          <w:tcPr>
            <w:tcW w:w="7267" w:type="dxa"/>
            <w:tcMar/>
          </w:tcPr>
          <w:p w:rsidRPr="001216A9" w:rsidR="004B6B7C" w:rsidP="00D97BA1" w:rsidRDefault="008A093D" w14:paraId="3DB1471F" w14:textId="564F3329">
            <w:pPr>
              <w:spacing w:after="0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Full name</w:t>
            </w:r>
            <w:r w:rsidR="002D6097">
              <w:rPr>
                <w:rFonts w:ascii="Corbel" w:hAnsi="Corbel" w:cs="Arial"/>
                <w:b/>
              </w:rPr>
              <w:t xml:space="preserve"> </w:t>
            </w:r>
            <w:r w:rsidR="00A56D0F">
              <w:rPr>
                <w:rFonts w:ascii="Corbel" w:hAnsi="Corbel" w:cs="Arial"/>
                <w:b/>
              </w:rPr>
              <w:t xml:space="preserve">and LinkedIn </w:t>
            </w:r>
            <w:r w:rsidR="002861B2">
              <w:rPr>
                <w:rFonts w:ascii="Corbel" w:hAnsi="Corbel" w:cs="Arial"/>
                <w:b/>
              </w:rPr>
              <w:t>tag</w:t>
            </w:r>
          </w:p>
        </w:tc>
      </w:tr>
      <w:tr w:rsidRPr="001216A9" w:rsidR="001A29A8" w:rsidTr="5EB99295" w14:paraId="11269053" w14:textId="77777777">
        <w:trPr>
          <w:trHeight w:val="510"/>
        </w:trPr>
        <w:tc>
          <w:tcPr>
            <w:tcW w:w="1800" w:type="dxa"/>
            <w:tcMar/>
          </w:tcPr>
          <w:p w:rsidRPr="0051638E" w:rsidR="001A29A8" w:rsidP="5EB99295" w:rsidRDefault="001A29A8" w14:paraId="6BDE516E" w14:textId="16E34FE0">
            <w:pPr>
              <w:spacing w:after="0"/>
              <w:rPr>
                <w:rFonts w:ascii="Corbel" w:hAnsi="Corbel" w:cs="Arial"/>
                <w:b w:val="1"/>
                <w:bCs w:val="1"/>
                <w:color w:val="2E74B5" w:themeColor="accent1" w:themeShade="BF"/>
              </w:rPr>
            </w:pPr>
            <w:r w:rsidRPr="5EB99295" w:rsidR="001A29A8">
              <w:rPr>
                <w:rFonts w:ascii="Corbel" w:hAnsi="Corbel" w:cs="Arial"/>
                <w:b w:val="1"/>
                <w:bCs w:val="1"/>
                <w:color w:val="2E74B5" w:themeColor="accent1" w:themeTint="FF" w:themeShade="BF"/>
              </w:rPr>
              <w:t xml:space="preserve">Title of </w:t>
            </w:r>
            <w:r w:rsidRPr="5EB99295" w:rsidR="001A29A8">
              <w:rPr>
                <w:rFonts w:ascii="Corbel" w:hAnsi="Corbel" w:cs="Arial"/>
                <w:b w:val="1"/>
                <w:bCs w:val="1"/>
                <w:color w:val="2E74B5" w:themeColor="accent1" w:themeTint="FF" w:themeShade="BF"/>
              </w:rPr>
              <w:t>blog</w:t>
            </w:r>
          </w:p>
        </w:tc>
        <w:tc>
          <w:tcPr>
            <w:tcW w:w="7267" w:type="dxa"/>
            <w:tcMar/>
          </w:tcPr>
          <w:p w:rsidRPr="001216A9" w:rsidR="001A29A8" w:rsidP="5EB99295" w:rsidRDefault="001A29A8" w14:paraId="168BED98" w14:textId="31175C3F">
            <w:pPr>
              <w:spacing w:after="0"/>
              <w:rPr>
                <w:rFonts w:ascii="Corbel" w:hAnsi="Corbel" w:cs="Arial"/>
                <w:b w:val="1"/>
                <w:bCs w:val="1"/>
              </w:rPr>
            </w:pPr>
            <w:r w:rsidRPr="5EB99295" w:rsidR="000730A2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5EB99295" w:rsidR="00BA3BDC">
              <w:rPr>
                <w:rFonts w:ascii="Corbel" w:hAnsi="Corbel" w:cs="Arial"/>
                <w:b w:val="1"/>
                <w:bCs w:val="1"/>
              </w:rPr>
              <w:t>(</w:t>
            </w:r>
            <w:r w:rsidRPr="5EB99295" w:rsidR="001A29A8">
              <w:rPr>
                <w:rFonts w:ascii="Corbel" w:hAnsi="Corbel" w:cs="Arial"/>
                <w:b w:val="1"/>
                <w:bCs w:val="1"/>
              </w:rPr>
              <w:t xml:space="preserve">Up to a maximum of </w:t>
            </w:r>
            <w:r w:rsidRPr="5EB99295" w:rsidR="00BA3BDC">
              <w:rPr>
                <w:rFonts w:ascii="Corbel" w:hAnsi="Corbel" w:cs="Arial"/>
                <w:b w:val="1"/>
                <w:bCs w:val="1"/>
              </w:rPr>
              <w:t xml:space="preserve">8 words) </w:t>
            </w:r>
          </w:p>
        </w:tc>
      </w:tr>
      <w:tr w:rsidRPr="001216A9" w:rsidR="007E34A9" w:rsidTr="5EB99295" w14:paraId="5EC0E274" w14:textId="77777777">
        <w:trPr>
          <w:trHeight w:val="510"/>
        </w:trPr>
        <w:tc>
          <w:tcPr>
            <w:tcW w:w="1800" w:type="dxa"/>
            <w:tcMar/>
          </w:tcPr>
          <w:p w:rsidRPr="0051638E" w:rsidR="007E34A9" w:rsidP="00257B95" w:rsidRDefault="007E34A9" w14:paraId="17E7898B" w14:textId="5A575B32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  <w:r w:rsidRPr="0051638E">
              <w:rPr>
                <w:rFonts w:ascii="Corbel" w:hAnsi="Corbel" w:cs="Arial"/>
                <w:b/>
                <w:color w:val="2E74B5" w:themeColor="accent1" w:themeShade="BF"/>
              </w:rPr>
              <w:t xml:space="preserve">Short biography </w:t>
            </w:r>
          </w:p>
        </w:tc>
        <w:tc>
          <w:tcPr>
            <w:tcW w:w="7267" w:type="dxa"/>
            <w:tcMar/>
          </w:tcPr>
          <w:p w:rsidR="007E34A9" w:rsidP="00257B95" w:rsidRDefault="007E34A9" w14:paraId="4AA19892" w14:textId="77777777">
            <w:pPr>
              <w:spacing w:after="0"/>
              <w:rPr>
                <w:rFonts w:ascii="Corbel" w:hAnsi="Corbel" w:cs="Arial"/>
                <w:i/>
              </w:rPr>
            </w:pPr>
            <w:r w:rsidRPr="001216A9">
              <w:rPr>
                <w:rFonts w:ascii="Corbel" w:hAnsi="Corbel" w:cs="Arial"/>
                <w:b/>
              </w:rPr>
              <w:t xml:space="preserve">Up to a maximum of 50 words e.g. </w:t>
            </w:r>
            <w:proofErr w:type="spellStart"/>
            <w:r>
              <w:rPr>
                <w:rFonts w:ascii="Corbel" w:hAnsi="Corbel" w:cs="Arial"/>
                <w:i/>
              </w:rPr>
              <w:t>Orana</w:t>
            </w:r>
            <w:proofErr w:type="spellEnd"/>
            <w:r>
              <w:rPr>
                <w:rFonts w:ascii="Corbel" w:hAnsi="Corbel" w:cs="Arial"/>
                <w:i/>
              </w:rPr>
              <w:t xml:space="preserve"> Kalinga</w:t>
            </w:r>
            <w:r w:rsidRPr="001216A9">
              <w:rPr>
                <w:rFonts w:ascii="Corbel" w:hAnsi="Corbel" w:cs="Arial"/>
                <w:i/>
              </w:rPr>
              <w:t xml:space="preserve"> is the programme director for </w:t>
            </w:r>
            <w:r>
              <w:rPr>
                <w:rFonts w:ascii="Corbel" w:hAnsi="Corbel" w:cs="Arial"/>
                <w:i/>
              </w:rPr>
              <w:t>a St Mary’s teaching</w:t>
            </w:r>
            <w:r w:rsidRPr="001216A9">
              <w:rPr>
                <w:rFonts w:ascii="Corbel" w:hAnsi="Corbel" w:cs="Arial"/>
                <w:i/>
              </w:rPr>
              <w:t xml:space="preserve"> programme, and in demand for consultancy projects within universities. You can find out more about </w:t>
            </w:r>
            <w:r>
              <w:rPr>
                <w:rFonts w:ascii="Corbel" w:hAnsi="Corbel" w:cs="Arial"/>
                <w:i/>
              </w:rPr>
              <w:t>her</w:t>
            </w:r>
            <w:r w:rsidRPr="001216A9">
              <w:rPr>
                <w:rFonts w:ascii="Corbel" w:hAnsi="Corbel" w:cs="Arial"/>
                <w:i/>
              </w:rPr>
              <w:t xml:space="preserve"> book </w:t>
            </w:r>
            <w:r>
              <w:rPr>
                <w:rFonts w:ascii="Corbel" w:hAnsi="Corbel" w:cs="Arial"/>
                <w:i/>
              </w:rPr>
              <w:t>Widening participation in</w:t>
            </w:r>
            <w:r w:rsidRPr="001216A9">
              <w:rPr>
                <w:rFonts w:ascii="Corbel" w:hAnsi="Corbel" w:cs="Arial"/>
                <w:i/>
              </w:rPr>
              <w:t xml:space="preserve"> Learning and Teaching in Higher Education Courses by clicking here</w:t>
            </w:r>
            <w:r w:rsidR="00BF2A18">
              <w:rPr>
                <w:rFonts w:ascii="Corbel" w:hAnsi="Corbel" w:cs="Arial"/>
                <w:i/>
              </w:rPr>
              <w:t>.</w:t>
            </w:r>
          </w:p>
          <w:p w:rsidRPr="00E046C2" w:rsidR="00BF2A18" w:rsidP="00257B95" w:rsidRDefault="00BF2A18" w14:paraId="28945D02" w14:textId="18AA4ED0">
            <w:pPr>
              <w:spacing w:after="0"/>
              <w:rPr>
                <w:rFonts w:ascii="Corbel" w:hAnsi="Corbel" w:cs="Arial"/>
                <w:b/>
              </w:rPr>
            </w:pPr>
          </w:p>
        </w:tc>
      </w:tr>
      <w:tr w:rsidRPr="001216A9" w:rsidR="007E34A9" w:rsidTr="5EB99295" w14:paraId="1A35AAD6" w14:textId="77777777">
        <w:trPr>
          <w:trHeight w:val="510"/>
        </w:trPr>
        <w:tc>
          <w:tcPr>
            <w:tcW w:w="1800" w:type="dxa"/>
            <w:tcMar/>
          </w:tcPr>
          <w:p w:rsidRPr="0051638E" w:rsidR="007E34A9" w:rsidP="004B6B7C" w:rsidRDefault="00EA707B" w14:paraId="6C91DBC5" w14:textId="4AAEB0A6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  <w:r>
              <w:rPr>
                <w:rFonts w:ascii="Corbel" w:hAnsi="Corbel" w:cs="Arial"/>
                <w:b/>
                <w:color w:val="2E74B5" w:themeColor="accent1" w:themeShade="BF"/>
              </w:rPr>
              <w:t>Head shot</w:t>
            </w:r>
          </w:p>
        </w:tc>
        <w:tc>
          <w:tcPr>
            <w:tcW w:w="7267" w:type="dxa"/>
            <w:tcMar/>
          </w:tcPr>
          <w:p w:rsidRPr="001216A9" w:rsidR="007E34A9" w:rsidP="004B6B7C" w:rsidRDefault="00DD03D8" w14:paraId="32A90BC7" w14:textId="00381E9B">
            <w:pPr>
              <w:spacing w:after="0"/>
              <w:rPr>
                <w:rFonts w:ascii="Corbel" w:hAnsi="Corbel" w:cs="Arial"/>
              </w:rPr>
            </w:pPr>
            <w:r w:rsidRPr="5EB99295" w:rsidR="00DD03D8">
              <w:rPr>
                <w:rFonts w:ascii="Corbel" w:hAnsi="Corbel" w:cs="Arial"/>
              </w:rPr>
              <w:t>Please provide a headshot for</w:t>
            </w:r>
            <w:r w:rsidRPr="5EB99295" w:rsidR="00CF0BDC">
              <w:rPr>
                <w:rFonts w:ascii="Corbel" w:hAnsi="Corbel" w:cs="Arial"/>
              </w:rPr>
              <w:t xml:space="preserve"> your bio</w:t>
            </w:r>
            <w:r w:rsidRPr="5EB99295" w:rsidR="00AA0E0D">
              <w:rPr>
                <w:rFonts w:ascii="Corbel" w:hAnsi="Corbel" w:cs="Arial"/>
              </w:rPr>
              <w:t xml:space="preserve">graphy. </w:t>
            </w:r>
          </w:p>
        </w:tc>
      </w:tr>
      <w:tr w:rsidRPr="001216A9" w:rsidR="004B6B7C" w:rsidTr="5EB99295" w14:paraId="6D8BA600" w14:textId="77777777">
        <w:trPr>
          <w:trHeight w:val="510"/>
        </w:trPr>
        <w:tc>
          <w:tcPr>
            <w:tcW w:w="1800" w:type="dxa"/>
            <w:tcMar/>
          </w:tcPr>
          <w:p w:rsidRPr="0051638E" w:rsidR="004B6B7C" w:rsidP="5EB99295" w:rsidRDefault="00AA0E0D" w14:paraId="0F7B8B29" w14:textId="0192465A">
            <w:pPr>
              <w:spacing w:after="0"/>
              <w:rPr>
                <w:rFonts w:ascii="Corbel" w:hAnsi="Corbel" w:cs="Arial"/>
                <w:b w:val="1"/>
                <w:bCs w:val="1"/>
                <w:color w:val="2E74B5" w:themeColor="accent1" w:themeShade="BF"/>
              </w:rPr>
            </w:pPr>
            <w:r w:rsidRPr="5EB99295" w:rsidR="00AA0E0D">
              <w:rPr>
                <w:rFonts w:ascii="Corbel" w:hAnsi="Corbel" w:cs="Arial"/>
                <w:b w:val="1"/>
                <w:bCs w:val="1"/>
                <w:color w:val="2E74B5" w:themeColor="accent1" w:themeTint="FF" w:themeShade="BF"/>
              </w:rPr>
              <w:t>Lead image</w:t>
            </w:r>
            <w:r w:rsidRPr="5EB99295" w:rsidR="6AB7A46C">
              <w:rPr>
                <w:rFonts w:ascii="Corbel" w:hAnsi="Corbel" w:cs="Arial"/>
                <w:b w:val="1"/>
                <w:bCs w:val="1"/>
                <w:color w:val="2E74B5" w:themeColor="accent1" w:themeTint="FF" w:themeShade="BF"/>
              </w:rPr>
              <w:t xml:space="preserve"> (optional)</w:t>
            </w:r>
          </w:p>
        </w:tc>
        <w:tc>
          <w:tcPr>
            <w:tcW w:w="7267" w:type="dxa"/>
            <w:tcMar/>
          </w:tcPr>
          <w:p w:rsidR="004B6B7C" w:rsidP="004B6B7C" w:rsidRDefault="004B6B7C" w14:paraId="11B1B4F6" w14:textId="77777777">
            <w:pPr>
              <w:spacing w:after="0"/>
              <w:rPr>
                <w:rFonts w:ascii="Corbel" w:hAnsi="Corbel" w:cs="Arial"/>
              </w:rPr>
            </w:pPr>
            <w:r w:rsidRPr="001216A9">
              <w:rPr>
                <w:rFonts w:ascii="Corbel" w:hAnsi="Corbel" w:cs="Arial"/>
              </w:rPr>
              <w:t xml:space="preserve">Please </w:t>
            </w:r>
            <w:r w:rsidR="00E046C2">
              <w:rPr>
                <w:rFonts w:ascii="Corbel" w:hAnsi="Corbel" w:cs="Arial"/>
              </w:rPr>
              <w:t>describe the type of image</w:t>
            </w:r>
            <w:r w:rsidRPr="001216A9">
              <w:rPr>
                <w:rFonts w:ascii="Corbel" w:hAnsi="Corbel" w:cs="Arial"/>
              </w:rPr>
              <w:t xml:space="preserve"> you are looking for. </w:t>
            </w:r>
            <w:r w:rsidRPr="001216A9" w:rsidR="00E046C2">
              <w:rPr>
                <w:rFonts w:ascii="Corbel" w:hAnsi="Corbel" w:cs="Arial"/>
              </w:rPr>
              <w:t xml:space="preserve">We source the images for the blog posts </w:t>
            </w:r>
            <w:proofErr w:type="gramStart"/>
            <w:r w:rsidR="00E046C2">
              <w:rPr>
                <w:rFonts w:ascii="Corbel" w:hAnsi="Corbel" w:cs="Arial"/>
              </w:rPr>
              <w:t>in order to</w:t>
            </w:r>
            <w:proofErr w:type="gramEnd"/>
            <w:r w:rsidR="00E046C2">
              <w:rPr>
                <w:rFonts w:ascii="Corbel" w:hAnsi="Corbel" w:cs="Arial"/>
              </w:rPr>
              <w:t xml:space="preserve"> clear the copyright, but if you have an original image which you hold copyright for yourself, please feel free to include it here.</w:t>
            </w:r>
          </w:p>
          <w:p w:rsidRPr="001216A9" w:rsidR="00BF2A18" w:rsidP="004B6B7C" w:rsidRDefault="00BF2A18" w14:paraId="7B39A569" w14:textId="59CB8CDF">
            <w:pPr>
              <w:spacing w:after="0"/>
              <w:rPr>
                <w:rFonts w:ascii="Corbel" w:hAnsi="Corbel" w:cs="Arial"/>
              </w:rPr>
            </w:pPr>
          </w:p>
        </w:tc>
      </w:tr>
      <w:tr w:rsidRPr="001216A9" w:rsidR="001A29A8" w:rsidTr="5EB99295" w14:paraId="65DEAD4D" w14:textId="77777777">
        <w:trPr>
          <w:trHeight w:val="510"/>
        </w:trPr>
        <w:tc>
          <w:tcPr>
            <w:tcW w:w="1800" w:type="dxa"/>
            <w:tcMar/>
          </w:tcPr>
          <w:p w:rsidRPr="0051638E" w:rsidR="001A29A8" w:rsidP="00E12706" w:rsidRDefault="00730726" w14:paraId="216C4DC1" w14:textId="3334E728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  <w:proofErr w:type="gramStart"/>
            <w:r>
              <w:rPr>
                <w:rFonts w:ascii="Corbel" w:hAnsi="Corbel" w:cs="Arial"/>
                <w:b/>
                <w:color w:val="2E74B5" w:themeColor="accent1" w:themeShade="BF"/>
              </w:rPr>
              <w:t>Brief summary</w:t>
            </w:r>
            <w:proofErr w:type="gramEnd"/>
          </w:p>
        </w:tc>
        <w:tc>
          <w:tcPr>
            <w:tcW w:w="7267" w:type="dxa"/>
            <w:tcMar/>
          </w:tcPr>
          <w:p w:rsidRPr="001216A9" w:rsidR="000730A2" w:rsidP="000730A2" w:rsidRDefault="000730A2" w14:paraId="52EFB36A" w14:textId="3D6BB42D">
            <w:pPr>
              <w:spacing w:after="0"/>
              <w:rPr>
                <w:rFonts w:ascii="Corbel" w:hAnsi="Corbel" w:cs="Arial"/>
              </w:rPr>
            </w:pPr>
            <w:r w:rsidRPr="001216A9">
              <w:rPr>
                <w:rFonts w:ascii="Corbel" w:hAnsi="Corbel" w:cs="Arial"/>
              </w:rPr>
              <w:t xml:space="preserve">A brief introductory summary of the blog including the author’s name, job title and institution e.g. </w:t>
            </w:r>
            <w:r w:rsidRPr="001216A9">
              <w:rPr>
                <w:rFonts w:ascii="Corbel" w:hAnsi="Corbel" w:cs="Arial"/>
                <w:i/>
              </w:rPr>
              <w:t xml:space="preserve">In advance of </w:t>
            </w:r>
            <w:r w:rsidRPr="001216A9" w:rsidR="0005111C">
              <w:rPr>
                <w:rFonts w:ascii="Corbel" w:hAnsi="Corbel" w:cs="Arial"/>
                <w:i/>
              </w:rPr>
              <w:t xml:space="preserve">the </w:t>
            </w:r>
            <w:r w:rsidR="0051638E">
              <w:rPr>
                <w:rFonts w:ascii="Corbel" w:hAnsi="Corbel" w:cs="Arial"/>
                <w:i/>
              </w:rPr>
              <w:t>St Mary’s University event</w:t>
            </w:r>
            <w:r w:rsidRPr="001216A9">
              <w:rPr>
                <w:rFonts w:ascii="Corbel" w:hAnsi="Corbel" w:cs="Arial"/>
                <w:i/>
              </w:rPr>
              <w:t xml:space="preserve"> on the </w:t>
            </w:r>
            <w:r w:rsidR="000035C4">
              <w:rPr>
                <w:rFonts w:ascii="Corbel" w:hAnsi="Corbel" w:cs="Arial"/>
                <w:i/>
              </w:rPr>
              <w:t>w</w:t>
            </w:r>
            <w:r w:rsidR="00A4735A">
              <w:rPr>
                <w:rFonts w:ascii="Corbel" w:hAnsi="Corbel" w:cs="Arial"/>
                <w:i/>
              </w:rPr>
              <w:t>ays of encouraging wider participation from community groups in Higher Education</w:t>
            </w:r>
            <w:r w:rsidRPr="001216A9">
              <w:rPr>
                <w:rFonts w:ascii="Corbel" w:hAnsi="Corbel" w:cs="Arial"/>
                <w:i/>
              </w:rPr>
              <w:t xml:space="preserve">, programme director, </w:t>
            </w:r>
            <w:proofErr w:type="spellStart"/>
            <w:r w:rsidR="00DD1DB6">
              <w:rPr>
                <w:rFonts w:ascii="Corbel" w:hAnsi="Corbel" w:cs="Arial"/>
                <w:i/>
              </w:rPr>
              <w:t>Orana</w:t>
            </w:r>
            <w:proofErr w:type="spellEnd"/>
            <w:r w:rsidR="0051638E">
              <w:rPr>
                <w:rFonts w:ascii="Corbel" w:hAnsi="Corbel" w:cs="Arial"/>
                <w:i/>
              </w:rPr>
              <w:t xml:space="preserve"> </w:t>
            </w:r>
            <w:r w:rsidR="00DD1DB6">
              <w:rPr>
                <w:rFonts w:ascii="Corbel" w:hAnsi="Corbel" w:cs="Arial"/>
                <w:i/>
              </w:rPr>
              <w:t>Kalinga</w:t>
            </w:r>
            <w:r w:rsidRPr="001216A9">
              <w:rPr>
                <w:rFonts w:ascii="Corbel" w:hAnsi="Corbel" w:cs="Arial"/>
                <w:i/>
              </w:rPr>
              <w:t xml:space="preserve"> shares </w:t>
            </w:r>
            <w:r w:rsidR="0051638E">
              <w:rPr>
                <w:rFonts w:ascii="Corbel" w:hAnsi="Corbel" w:cs="Arial"/>
                <w:i/>
              </w:rPr>
              <w:t>her</w:t>
            </w:r>
            <w:r w:rsidRPr="001216A9">
              <w:rPr>
                <w:rFonts w:ascii="Corbel" w:hAnsi="Corbel" w:cs="Arial"/>
                <w:i/>
              </w:rPr>
              <w:t xml:space="preserve"> thoughts on </w:t>
            </w:r>
            <w:r w:rsidR="00A4735A">
              <w:rPr>
                <w:rFonts w:ascii="Corbel" w:hAnsi="Corbel" w:cs="Arial"/>
                <w:i/>
              </w:rPr>
              <w:t>widening participation</w:t>
            </w:r>
            <w:r w:rsidRPr="001216A9">
              <w:rPr>
                <w:rFonts w:ascii="Corbel" w:hAnsi="Corbel" w:cs="Arial"/>
                <w:i/>
              </w:rPr>
              <w:t xml:space="preserve"> as the leader’s dilemma.</w:t>
            </w:r>
          </w:p>
          <w:p w:rsidRPr="001216A9" w:rsidR="001A29A8" w:rsidP="5EB99295" w:rsidRDefault="001A29A8" w14:paraId="07A1D114" w14:textId="5D0F4177">
            <w:pPr>
              <w:spacing w:after="0"/>
              <w:rPr>
                <w:rFonts w:ascii="Corbel" w:hAnsi="Corbel" w:cs="Arial"/>
                <w:b w:val="1"/>
                <w:bCs w:val="1"/>
              </w:rPr>
            </w:pPr>
            <w:r w:rsidRPr="5EB99295" w:rsidR="000730A2">
              <w:rPr>
                <w:rFonts w:ascii="Corbel" w:hAnsi="Corbel" w:cs="Arial"/>
                <w:b w:val="1"/>
                <w:bCs w:val="1"/>
              </w:rPr>
              <w:t xml:space="preserve">(Up to a maximum of </w:t>
            </w:r>
            <w:r w:rsidRPr="5EB99295" w:rsidR="004C3D50">
              <w:rPr>
                <w:rFonts w:ascii="Corbel" w:hAnsi="Corbel" w:cs="Arial"/>
                <w:b w:val="1"/>
                <w:bCs w:val="1"/>
              </w:rPr>
              <w:t>4</w:t>
            </w:r>
            <w:r w:rsidRPr="5EB99295" w:rsidR="000730A2">
              <w:rPr>
                <w:rFonts w:ascii="Corbel" w:hAnsi="Corbel" w:cs="Arial"/>
                <w:b w:val="1"/>
                <w:bCs w:val="1"/>
              </w:rPr>
              <w:t>0 words)</w:t>
            </w:r>
          </w:p>
        </w:tc>
      </w:tr>
      <w:tr w:rsidRPr="001216A9" w:rsidR="001A29A8" w:rsidTr="5EB99295" w14:paraId="1A920467" w14:textId="77777777">
        <w:trPr>
          <w:trHeight w:val="510"/>
        </w:trPr>
        <w:tc>
          <w:tcPr>
            <w:tcW w:w="1800" w:type="dxa"/>
            <w:tcMar/>
          </w:tcPr>
          <w:p w:rsidRPr="0051638E" w:rsidR="001A29A8" w:rsidP="00E12706" w:rsidRDefault="001A29A8" w14:paraId="2AAB564A" w14:textId="77777777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  <w:r w:rsidRPr="0051638E">
              <w:rPr>
                <w:rFonts w:ascii="Corbel" w:hAnsi="Corbel" w:cs="Arial"/>
                <w:b/>
                <w:color w:val="2E74B5" w:themeColor="accent1" w:themeShade="BF"/>
              </w:rPr>
              <w:t xml:space="preserve">Body text </w:t>
            </w:r>
          </w:p>
          <w:p w:rsidRPr="0051638E" w:rsidR="001A29A8" w:rsidP="00E12706" w:rsidRDefault="001A29A8" w14:paraId="0A1A1D44" w14:textId="77777777">
            <w:pPr>
              <w:spacing w:after="0"/>
              <w:rPr>
                <w:rFonts w:ascii="Corbel" w:hAnsi="Corbel" w:cs="Arial"/>
                <w:b/>
                <w:color w:val="2E74B5" w:themeColor="accent1" w:themeShade="BF"/>
              </w:rPr>
            </w:pPr>
          </w:p>
        </w:tc>
        <w:tc>
          <w:tcPr>
            <w:tcW w:w="7267" w:type="dxa"/>
            <w:tcMar/>
          </w:tcPr>
          <w:p w:rsidRPr="001216A9" w:rsidR="001A29A8" w:rsidP="5EB99295" w:rsidRDefault="001A29A8" w14:paraId="26E17F03" w14:textId="2E7BA9D8">
            <w:pPr>
              <w:spacing w:after="0"/>
              <w:rPr>
                <w:rFonts w:ascii="Corbel" w:hAnsi="Corbel" w:cs="Arial"/>
                <w:b w:val="1"/>
                <w:bCs w:val="1"/>
              </w:rPr>
            </w:pPr>
            <w:r w:rsidRPr="5EB99295" w:rsidR="001A29A8">
              <w:rPr>
                <w:rFonts w:ascii="Corbel" w:hAnsi="Corbel" w:cs="Arial"/>
                <w:b w:val="1"/>
                <w:bCs w:val="1"/>
              </w:rPr>
              <w:t xml:space="preserve">Up to </w:t>
            </w:r>
            <w:r w:rsidRPr="5EB99295" w:rsidR="00B713E3">
              <w:rPr>
                <w:rFonts w:ascii="Corbel" w:hAnsi="Corbel" w:cs="Arial"/>
                <w:b w:val="1"/>
                <w:bCs w:val="1"/>
              </w:rPr>
              <w:t>7</w:t>
            </w:r>
            <w:r w:rsidRPr="5EB99295" w:rsidR="5F25361F">
              <w:rPr>
                <w:rFonts w:ascii="Corbel" w:hAnsi="Corbel" w:cs="Arial"/>
                <w:b w:val="1"/>
                <w:bCs w:val="1"/>
              </w:rPr>
              <w:t>5</w:t>
            </w:r>
            <w:r w:rsidRPr="5EB99295" w:rsidR="00E046C2">
              <w:rPr>
                <w:rFonts w:ascii="Corbel" w:hAnsi="Corbel" w:cs="Arial"/>
                <w:b w:val="1"/>
                <w:bCs w:val="1"/>
              </w:rPr>
              <w:t>0 words.</w:t>
            </w:r>
            <w:r w:rsidRPr="5EB99295" w:rsidR="004B6B7C">
              <w:rPr>
                <w:rFonts w:ascii="Corbel" w:hAnsi="Corbel" w:cs="Arial"/>
                <w:b w:val="1"/>
                <w:bCs w:val="1"/>
              </w:rPr>
              <w:t xml:space="preserve"> This</w:t>
            </w:r>
            <w:r w:rsidRPr="5EB99295" w:rsidR="001A29A8">
              <w:rPr>
                <w:rFonts w:ascii="Corbel" w:hAnsi="Corbel" w:cs="Arial"/>
                <w:b w:val="1"/>
                <w:bCs w:val="1"/>
              </w:rPr>
              <w:t xml:space="preserve"> includ</w:t>
            </w:r>
            <w:r w:rsidRPr="5EB99295" w:rsidR="004B6B7C">
              <w:rPr>
                <w:rFonts w:ascii="Corbel" w:hAnsi="Corbel" w:cs="Arial"/>
                <w:b w:val="1"/>
                <w:bCs w:val="1"/>
              </w:rPr>
              <w:t>es</w:t>
            </w:r>
            <w:r w:rsidRPr="5EB99295" w:rsidR="001A29A8">
              <w:rPr>
                <w:rFonts w:ascii="Corbel" w:hAnsi="Corbel" w:cs="Arial"/>
                <w:b w:val="1"/>
                <w:bCs w:val="1"/>
              </w:rPr>
              <w:t xml:space="preserve"> quotes</w:t>
            </w:r>
            <w:r w:rsidRPr="5EB99295" w:rsidR="00B713E3">
              <w:rPr>
                <w:rFonts w:ascii="Corbel" w:hAnsi="Corbel" w:cs="Arial"/>
                <w:b w:val="1"/>
                <w:bCs w:val="1"/>
              </w:rPr>
              <w:t xml:space="preserve">, </w:t>
            </w:r>
            <w:r w:rsidRPr="5EB99295" w:rsidR="000730A2">
              <w:rPr>
                <w:rFonts w:ascii="Corbel" w:hAnsi="Corbel" w:cs="Arial"/>
                <w:b w:val="1"/>
                <w:bCs w:val="1"/>
              </w:rPr>
              <w:t>headers</w:t>
            </w:r>
            <w:r w:rsidRPr="5EB99295" w:rsidR="000730A2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5EB99295" w:rsidR="00B713E3">
              <w:rPr>
                <w:rFonts w:ascii="Corbel" w:hAnsi="Corbel" w:cs="Arial"/>
                <w:b w:val="1"/>
                <w:bCs w:val="1"/>
              </w:rPr>
              <w:t>and references.</w:t>
            </w:r>
          </w:p>
          <w:p w:rsidRPr="001216A9" w:rsidR="001A29A8" w:rsidP="00E11944" w:rsidRDefault="006404AB" w14:paraId="47942D13" w14:textId="074C9B6B">
            <w:pPr>
              <w:spacing w:after="0"/>
              <w:rPr>
                <w:rFonts w:ascii="Corbel" w:hAnsi="Corbel" w:cs="Arial"/>
              </w:rPr>
            </w:pPr>
            <w:r w:rsidRPr="001216A9">
              <w:rPr>
                <w:rFonts w:ascii="Corbel" w:hAnsi="Corbel" w:cs="Arial"/>
              </w:rPr>
              <w:t>Please do provide the links</w:t>
            </w:r>
            <w:r w:rsidRPr="001216A9" w:rsidR="004B6B7C">
              <w:rPr>
                <w:rFonts w:ascii="Corbel" w:hAnsi="Corbel" w:cs="Arial"/>
              </w:rPr>
              <w:t xml:space="preserve"> to any references in </w:t>
            </w:r>
            <w:r w:rsidR="00E046C2">
              <w:rPr>
                <w:rFonts w:ascii="Corbel" w:hAnsi="Corbel" w:cs="Arial"/>
              </w:rPr>
              <w:t>the post. We will hyperlink these</w:t>
            </w:r>
            <w:r w:rsidRPr="001216A9" w:rsidR="004B6B7C">
              <w:rPr>
                <w:rFonts w:ascii="Corbel" w:hAnsi="Corbel" w:cs="Arial"/>
              </w:rPr>
              <w:t xml:space="preserve"> into the blog post. </w:t>
            </w:r>
          </w:p>
        </w:tc>
      </w:tr>
    </w:tbl>
    <w:p w:rsidR="00E11944" w:rsidP="00DD1DB6" w:rsidRDefault="00E11944" w14:paraId="46456258" w14:textId="77777777">
      <w:pPr>
        <w:rPr>
          <w:rFonts w:ascii="Corbel" w:hAnsi="Corbel"/>
          <w:color w:val="2E74B5" w:themeColor="accent1" w:themeShade="BF"/>
          <w:sz w:val="28"/>
          <w:szCs w:val="28"/>
        </w:rPr>
      </w:pPr>
    </w:p>
    <w:p w:rsidRPr="00DD1DB6" w:rsidR="00D97BA1" w:rsidP="00DD1DB6" w:rsidRDefault="00D97BA1" w14:paraId="0CC07DE2" w14:textId="2143EF70">
      <w:pPr>
        <w:rPr>
          <w:rFonts w:ascii="Corbel" w:hAnsi="Corbel"/>
          <w:color w:val="2E74B5" w:themeColor="accent1" w:themeShade="BF"/>
          <w:sz w:val="28"/>
          <w:szCs w:val="28"/>
        </w:rPr>
      </w:pPr>
      <w:r w:rsidRPr="00DD1DB6">
        <w:rPr>
          <w:rFonts w:ascii="Corbel" w:hAnsi="Corbel"/>
          <w:color w:val="2E74B5" w:themeColor="accent1" w:themeShade="BF"/>
          <w:sz w:val="28"/>
          <w:szCs w:val="28"/>
        </w:rPr>
        <w:t>General guidelines</w:t>
      </w:r>
    </w:p>
    <w:p w:rsidRPr="00DD1DB6" w:rsidR="00D97BA1" w:rsidP="3BB97B51" w:rsidRDefault="00D97BA1" w14:paraId="4FAA05D1" w14:textId="44D1C372">
      <w:pPr>
        <w:pStyle w:val="HEABullet"/>
        <w:rPr>
          <w:b w:val="1"/>
          <w:bCs w:val="1"/>
        </w:rPr>
      </w:pPr>
      <w:r w:rsidR="00D97BA1">
        <w:rPr/>
        <w:t xml:space="preserve">Writing style should be conversational </w:t>
      </w:r>
      <w:r w:rsidR="7ABA4D82">
        <w:rPr/>
        <w:t xml:space="preserve">academic </w:t>
      </w:r>
      <w:r w:rsidR="00D97BA1">
        <w:rPr/>
        <w:t>rather than formal.</w:t>
      </w:r>
    </w:p>
    <w:p w:rsidRPr="00DD1DB6" w:rsidR="00D97BA1" w:rsidP="00400325" w:rsidRDefault="00D97BA1" w14:paraId="48ADFE0A" w14:textId="77777777">
      <w:pPr>
        <w:pStyle w:val="HEABullet"/>
        <w:numPr>
          <w:ilvl w:val="0"/>
          <w:numId w:val="4"/>
        </w:numPr>
        <w:rPr>
          <w:rFonts w:ascii="Corbel" w:hAnsi="Corbel" w:cs="Arial"/>
          <w:b/>
        </w:rPr>
      </w:pPr>
      <w:r w:rsidRPr="00DD1DB6">
        <w:rPr>
          <w:rFonts w:ascii="Corbel" w:hAnsi="Corbel" w:cs="Arial"/>
        </w:rPr>
        <w:t>The use of sub-headings is encouraged to make blogs easy to read and digital friendly.</w:t>
      </w:r>
    </w:p>
    <w:p w:rsidRPr="00DD1DB6" w:rsidR="00D97BA1" w:rsidP="00400325" w:rsidRDefault="00D97BA1" w14:paraId="55F79AAD" w14:textId="77777777">
      <w:pPr>
        <w:pStyle w:val="HEABullet"/>
        <w:numPr>
          <w:ilvl w:val="0"/>
          <w:numId w:val="4"/>
        </w:numPr>
        <w:rPr>
          <w:rFonts w:ascii="Corbel" w:hAnsi="Corbel" w:cs="Arial"/>
        </w:rPr>
      </w:pPr>
      <w:r w:rsidRPr="00DD1DB6">
        <w:rPr>
          <w:rFonts w:ascii="Corbel" w:hAnsi="Corbel" w:cs="Arial"/>
        </w:rPr>
        <w:t>Avoid jargon and ‘in-house’ terms. Please explain any terms that may not be familiar to an international audience (explanation can be provided via URLs to websites).</w:t>
      </w:r>
    </w:p>
    <w:p w:rsidRPr="00DD1DB6" w:rsidR="00D97BA1" w:rsidP="00400325" w:rsidRDefault="00D97BA1" w14:paraId="16F5BEE9" w14:textId="2C2026EB">
      <w:pPr>
        <w:pStyle w:val="HEABullet"/>
        <w:numPr>
          <w:ilvl w:val="0"/>
          <w:numId w:val="4"/>
        </w:numPr>
        <w:rPr>
          <w:rFonts w:ascii="Corbel" w:hAnsi="Corbel" w:cs="Arial"/>
        </w:rPr>
      </w:pPr>
      <w:r w:rsidRPr="00DD1DB6">
        <w:rPr>
          <w:rFonts w:ascii="Corbel" w:hAnsi="Corbel" w:cs="Arial"/>
        </w:rPr>
        <w:t>What’s in it for the</w:t>
      </w:r>
      <w:r w:rsidR="003E0F42">
        <w:rPr>
          <w:rFonts w:ascii="Corbel" w:hAnsi="Corbel" w:cs="Arial"/>
        </w:rPr>
        <w:t xml:space="preserve"> reader</w:t>
      </w:r>
      <w:r w:rsidRPr="00DD1DB6">
        <w:rPr>
          <w:rFonts w:ascii="Corbel" w:hAnsi="Corbel" w:cs="Arial"/>
        </w:rPr>
        <w:t xml:space="preserve">? </w:t>
      </w:r>
      <w:r w:rsidR="003E0F42">
        <w:rPr>
          <w:rFonts w:ascii="Corbel" w:hAnsi="Corbel" w:cs="Arial"/>
        </w:rPr>
        <w:t>B</w:t>
      </w:r>
      <w:r w:rsidRPr="00DD1DB6">
        <w:rPr>
          <w:rFonts w:ascii="Corbel" w:hAnsi="Corbel" w:cs="Arial"/>
        </w:rPr>
        <w:t xml:space="preserve">efore compiling the </w:t>
      </w:r>
      <w:proofErr w:type="gramStart"/>
      <w:r w:rsidRPr="00DD1DB6">
        <w:rPr>
          <w:rFonts w:ascii="Corbel" w:hAnsi="Corbel" w:cs="Arial"/>
        </w:rPr>
        <w:t>text</w:t>
      </w:r>
      <w:proofErr w:type="gramEnd"/>
      <w:r w:rsidRPr="00DD1DB6">
        <w:rPr>
          <w:rFonts w:ascii="Corbel" w:hAnsi="Corbel" w:cs="Arial"/>
        </w:rPr>
        <w:t xml:space="preserve"> please try and identify at least one ‘take-home’ point that will benefit the reader. </w:t>
      </w:r>
      <w:r w:rsidRPr="00DD1DB6">
        <w:rPr>
          <w:rFonts w:ascii="Corbel" w:hAnsi="Corbel" w:cs="Arial"/>
          <w:b/>
        </w:rPr>
        <w:t>This should be included in the ‘brief summary’</w:t>
      </w:r>
      <w:r w:rsidR="00F25A86">
        <w:rPr>
          <w:rFonts w:ascii="Corbel" w:hAnsi="Corbel" w:cs="Arial"/>
          <w:b/>
        </w:rPr>
        <w:t>.</w:t>
      </w:r>
    </w:p>
    <w:p w:rsidRPr="00DD1DB6" w:rsidR="00D97BA1" w:rsidP="00400325" w:rsidRDefault="00D97BA1" w14:paraId="6CA99EDF" w14:textId="7F5588DF">
      <w:pPr>
        <w:pStyle w:val="HEABullet"/>
        <w:numPr>
          <w:ilvl w:val="0"/>
          <w:numId w:val="4"/>
        </w:numPr>
        <w:rPr>
          <w:rFonts w:ascii="Corbel" w:hAnsi="Corbel" w:cs="Arial"/>
        </w:rPr>
      </w:pPr>
      <w:r w:rsidRPr="00DD1DB6">
        <w:rPr>
          <w:rFonts w:ascii="Corbel" w:hAnsi="Corbel" w:cs="Arial"/>
        </w:rPr>
        <w:t xml:space="preserve">Please keep in mind that the viewable area of a webpage is relatively small. </w:t>
      </w:r>
      <w:proofErr w:type="gramStart"/>
      <w:r w:rsidRPr="00DD1DB6">
        <w:rPr>
          <w:rFonts w:ascii="Corbel" w:hAnsi="Corbel" w:cs="Arial"/>
        </w:rPr>
        <w:t>In order to</w:t>
      </w:r>
      <w:proofErr w:type="gramEnd"/>
      <w:r w:rsidRPr="00DD1DB6">
        <w:rPr>
          <w:rFonts w:ascii="Corbel" w:hAnsi="Corbel" w:cs="Arial"/>
        </w:rPr>
        <w:t xml:space="preserve"> engage and retain the reader your text should </w:t>
      </w:r>
      <w:r w:rsidR="00A56D0F">
        <w:rPr>
          <w:rFonts w:ascii="Corbel" w:hAnsi="Corbel" w:cs="Arial"/>
        </w:rPr>
        <w:t xml:space="preserve">reflect </w:t>
      </w:r>
      <w:r w:rsidRPr="00DD1DB6">
        <w:rPr>
          <w:rFonts w:ascii="Corbel" w:hAnsi="Corbel" w:cs="Arial"/>
        </w:rPr>
        <w:t>a more journalistic style (conclusion, explanation, details).</w:t>
      </w:r>
    </w:p>
    <w:p w:rsidRPr="00DD1DB6" w:rsidR="00D97BA1" w:rsidP="00400325" w:rsidRDefault="00D97BA1" w14:paraId="4240D3FD" w14:textId="77777777">
      <w:pPr>
        <w:pStyle w:val="HEABullet"/>
        <w:numPr>
          <w:ilvl w:val="0"/>
          <w:numId w:val="4"/>
        </w:numPr>
        <w:rPr>
          <w:rFonts w:ascii="Corbel" w:hAnsi="Corbel" w:cs="Arial"/>
        </w:rPr>
      </w:pPr>
      <w:r w:rsidRPr="00DD1DB6">
        <w:rPr>
          <w:rFonts w:ascii="Corbel" w:hAnsi="Corbel" w:cs="Arial"/>
        </w:rPr>
        <w:t>While personal opinions are welcome, direct criticism of named individuals/institutions should be avoided.</w:t>
      </w:r>
    </w:p>
    <w:p w:rsidRPr="00DD1DB6" w:rsidR="00D97BA1" w:rsidP="00400325" w:rsidRDefault="00D97BA1" w14:paraId="4C1157DE" w14:textId="77777777">
      <w:pPr>
        <w:pStyle w:val="HEABullet"/>
        <w:numPr>
          <w:ilvl w:val="0"/>
          <w:numId w:val="4"/>
        </w:numPr>
        <w:rPr>
          <w:rFonts w:ascii="Corbel" w:hAnsi="Corbel" w:cs="Arial"/>
        </w:rPr>
      </w:pPr>
      <w:r w:rsidRPr="00DD1DB6">
        <w:rPr>
          <w:rFonts w:ascii="Corbel" w:hAnsi="Corbel" w:cs="Arial"/>
        </w:rPr>
        <w:t xml:space="preserve">End with a ‘call to action’ – it is notoriously difficult to get people to use the ‘comments’ facility on any blog, so any post should end with a question that encourages a response from the reader. </w:t>
      </w:r>
    </w:p>
    <w:p w:rsidR="00730726" w:rsidP="003B433B" w:rsidRDefault="00730726" w14:paraId="57E73D1A" w14:textId="77777777">
      <w:pPr>
        <w:spacing w:after="0" w:line="240" w:lineRule="auto"/>
        <w:rPr>
          <w:rFonts w:ascii="Corbel" w:hAnsi="Corbel" w:cs="Arial"/>
          <w:sz w:val="24"/>
          <w:szCs w:val="24"/>
        </w:rPr>
      </w:pPr>
    </w:p>
    <w:p w:rsidRPr="00DD1DB6" w:rsidR="003B433B" w:rsidP="5EB99295" w:rsidRDefault="003B433B" w14:paraId="6B558022" w14:textId="6438EB7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orbel" w:hAnsi="Corbel" w:cs="Arial"/>
          <w:sz w:val="24"/>
          <w:szCs w:val="24"/>
        </w:rPr>
      </w:pPr>
      <w:r w:rsidRPr="0A481AD0" w:rsidR="3706E87D">
        <w:rPr>
          <w:rFonts w:ascii="Corbel" w:hAnsi="Corbel" w:cs="Arial"/>
          <w:sz w:val="24"/>
          <w:szCs w:val="24"/>
        </w:rPr>
        <w:t>Nicola Tierney, Pedagogy in Action blog edito</w:t>
      </w:r>
      <w:r w:rsidRPr="0A481AD0" w:rsidR="5DD8A393">
        <w:rPr>
          <w:rFonts w:ascii="Corbel" w:hAnsi="Corbel" w:cs="Arial"/>
          <w:sz w:val="24"/>
          <w:szCs w:val="24"/>
        </w:rPr>
        <w:t>r.</w:t>
      </w:r>
      <w:r>
        <w:tab/>
      </w:r>
      <w:r>
        <w:tab/>
      </w:r>
      <w:r w:rsidRPr="0A481AD0" w:rsidR="00E046C2">
        <w:rPr>
          <w:rFonts w:ascii="Corbel" w:hAnsi="Corbel" w:cs="Arial"/>
          <w:sz w:val="24"/>
          <w:szCs w:val="24"/>
        </w:rPr>
        <w:t xml:space="preserve">      </w:t>
      </w:r>
    </w:p>
    <w:sectPr w:rsidRPr="00DD1DB6" w:rsidR="003B433B" w:rsidSect="00B20455">
      <w:footerReference w:type="default" r:id="rId13"/>
      <w:pgSz w:w="11906" w:h="16838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06B6" w:rsidP="00A37258" w:rsidRDefault="001F06B6" w14:paraId="4282D50A" w14:textId="77777777">
      <w:pPr>
        <w:spacing w:after="0" w:line="240" w:lineRule="auto"/>
      </w:pPr>
      <w:r>
        <w:separator/>
      </w:r>
    </w:p>
  </w:endnote>
  <w:endnote w:type="continuationSeparator" w:id="0">
    <w:p w:rsidR="001F06B6" w:rsidP="00A37258" w:rsidRDefault="001F06B6" w14:paraId="4988BC85" w14:textId="77777777">
      <w:pPr>
        <w:spacing w:after="0" w:line="240" w:lineRule="auto"/>
      </w:pPr>
      <w:r>
        <w:continuationSeparator/>
      </w:r>
    </w:p>
  </w:endnote>
  <w:endnote w:type="continuationNotice" w:id="1">
    <w:p w:rsidR="001F06B6" w:rsidRDefault="001F06B6" w14:paraId="46D5F4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DB6" w:rsidRDefault="00DD1DB6" w14:paraId="15405A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06B6" w:rsidP="00A37258" w:rsidRDefault="001F06B6" w14:paraId="2D32FF7F" w14:textId="77777777">
      <w:pPr>
        <w:spacing w:after="0" w:line="240" w:lineRule="auto"/>
      </w:pPr>
      <w:r>
        <w:separator/>
      </w:r>
    </w:p>
  </w:footnote>
  <w:footnote w:type="continuationSeparator" w:id="0">
    <w:p w:rsidR="001F06B6" w:rsidP="00A37258" w:rsidRDefault="001F06B6" w14:paraId="11724AEC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6B6" w:rsidRDefault="001F06B6" w14:paraId="6A9CABB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6FD7"/>
    <w:multiLevelType w:val="multilevel"/>
    <w:tmpl w:val="DB5A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22B2BFA"/>
    <w:multiLevelType w:val="hybridMultilevel"/>
    <w:tmpl w:val="90F8FA46"/>
    <w:lvl w:ilvl="0" w:tplc="E018938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2E74B5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F07067F"/>
    <w:multiLevelType w:val="hybridMultilevel"/>
    <w:tmpl w:val="AB38F826"/>
    <w:lvl w:ilvl="0" w:tplc="955A49C0">
      <w:start w:val="1"/>
      <w:numFmt w:val="bullet"/>
      <w:pStyle w:val="HEABullet"/>
      <w:lvlText w:val=""/>
      <w:lvlJc w:val="left"/>
      <w:pPr>
        <w:ind w:left="720" w:hanging="360"/>
      </w:pPr>
      <w:rPr>
        <w:rFonts w:hint="default" w:ascii="Symbol" w:hAnsi="Symbol"/>
        <w:b/>
        <w:i w:val="0"/>
        <w:color w:val="2E74B5" w:themeColor="accent1" w:themeShade="BF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6384281">
    <w:abstractNumId w:val="0"/>
  </w:num>
  <w:num w:numId="2" w16cid:durableId="92633732">
    <w:abstractNumId w:val="2"/>
  </w:num>
  <w:num w:numId="3" w16cid:durableId="1867908980">
    <w:abstractNumId w:val="2"/>
    <w:lvlOverride w:ilvl="0">
      <w:startOverride w:val="1"/>
    </w:lvlOverride>
  </w:num>
  <w:num w:numId="4" w16cid:durableId="83245157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D1"/>
    <w:rsid w:val="000035C4"/>
    <w:rsid w:val="0001645E"/>
    <w:rsid w:val="0005111C"/>
    <w:rsid w:val="000730A2"/>
    <w:rsid w:val="00077DC1"/>
    <w:rsid w:val="00082B1C"/>
    <w:rsid w:val="000939E9"/>
    <w:rsid w:val="000E02A3"/>
    <w:rsid w:val="001202C3"/>
    <w:rsid w:val="001216A9"/>
    <w:rsid w:val="001237C5"/>
    <w:rsid w:val="00123C66"/>
    <w:rsid w:val="001414F4"/>
    <w:rsid w:val="001447BC"/>
    <w:rsid w:val="00186732"/>
    <w:rsid w:val="001A29A8"/>
    <w:rsid w:val="001B2024"/>
    <w:rsid w:val="001E2779"/>
    <w:rsid w:val="001F06B6"/>
    <w:rsid w:val="002558F6"/>
    <w:rsid w:val="002627B1"/>
    <w:rsid w:val="002861B2"/>
    <w:rsid w:val="00286407"/>
    <w:rsid w:val="002A3C7D"/>
    <w:rsid w:val="002D6097"/>
    <w:rsid w:val="002E4250"/>
    <w:rsid w:val="00307D37"/>
    <w:rsid w:val="00323FEB"/>
    <w:rsid w:val="00330DD4"/>
    <w:rsid w:val="00340B4A"/>
    <w:rsid w:val="003647C9"/>
    <w:rsid w:val="0037236D"/>
    <w:rsid w:val="003B433B"/>
    <w:rsid w:val="003C1421"/>
    <w:rsid w:val="003C4EDD"/>
    <w:rsid w:val="003E0F42"/>
    <w:rsid w:val="003E2E6C"/>
    <w:rsid w:val="00400325"/>
    <w:rsid w:val="00402322"/>
    <w:rsid w:val="00442EE2"/>
    <w:rsid w:val="00444CB2"/>
    <w:rsid w:val="00462620"/>
    <w:rsid w:val="00467A4A"/>
    <w:rsid w:val="00474827"/>
    <w:rsid w:val="00487D3C"/>
    <w:rsid w:val="004A0F04"/>
    <w:rsid w:val="004A63BF"/>
    <w:rsid w:val="004B33BA"/>
    <w:rsid w:val="004B48B1"/>
    <w:rsid w:val="004B6B7C"/>
    <w:rsid w:val="004C3D50"/>
    <w:rsid w:val="004D1615"/>
    <w:rsid w:val="0051638E"/>
    <w:rsid w:val="00516E7B"/>
    <w:rsid w:val="00542388"/>
    <w:rsid w:val="00581437"/>
    <w:rsid w:val="005A0C75"/>
    <w:rsid w:val="005C3BE2"/>
    <w:rsid w:val="005E0000"/>
    <w:rsid w:val="006235A3"/>
    <w:rsid w:val="006404AB"/>
    <w:rsid w:val="00680DC3"/>
    <w:rsid w:val="006E6D9E"/>
    <w:rsid w:val="006F1D19"/>
    <w:rsid w:val="006F714B"/>
    <w:rsid w:val="007137CC"/>
    <w:rsid w:val="0071497F"/>
    <w:rsid w:val="00730726"/>
    <w:rsid w:val="00734409"/>
    <w:rsid w:val="00765CE5"/>
    <w:rsid w:val="007A3940"/>
    <w:rsid w:val="007B23B3"/>
    <w:rsid w:val="007B2FBB"/>
    <w:rsid w:val="007D414D"/>
    <w:rsid w:val="007E23B4"/>
    <w:rsid w:val="007E34A9"/>
    <w:rsid w:val="007F7A3A"/>
    <w:rsid w:val="00847595"/>
    <w:rsid w:val="0089328E"/>
    <w:rsid w:val="008A093D"/>
    <w:rsid w:val="008A4506"/>
    <w:rsid w:val="008F5A5C"/>
    <w:rsid w:val="008F63B5"/>
    <w:rsid w:val="00927B13"/>
    <w:rsid w:val="009A17AB"/>
    <w:rsid w:val="009E0F6A"/>
    <w:rsid w:val="009F5B2C"/>
    <w:rsid w:val="00A063FC"/>
    <w:rsid w:val="00A37258"/>
    <w:rsid w:val="00A4735A"/>
    <w:rsid w:val="00A56A1C"/>
    <w:rsid w:val="00A56D0F"/>
    <w:rsid w:val="00A57844"/>
    <w:rsid w:val="00AA0E0D"/>
    <w:rsid w:val="00B20455"/>
    <w:rsid w:val="00B34B8C"/>
    <w:rsid w:val="00B55CD7"/>
    <w:rsid w:val="00B713E3"/>
    <w:rsid w:val="00BA3BDC"/>
    <w:rsid w:val="00BC15D1"/>
    <w:rsid w:val="00BF2A18"/>
    <w:rsid w:val="00C7224C"/>
    <w:rsid w:val="00C8193A"/>
    <w:rsid w:val="00CF0BDC"/>
    <w:rsid w:val="00D27D4B"/>
    <w:rsid w:val="00D966E1"/>
    <w:rsid w:val="00D97BA1"/>
    <w:rsid w:val="00DD03D8"/>
    <w:rsid w:val="00DD1DB6"/>
    <w:rsid w:val="00E046C2"/>
    <w:rsid w:val="00E11944"/>
    <w:rsid w:val="00E33950"/>
    <w:rsid w:val="00E44849"/>
    <w:rsid w:val="00E47202"/>
    <w:rsid w:val="00E551AA"/>
    <w:rsid w:val="00EA707B"/>
    <w:rsid w:val="00EB20DA"/>
    <w:rsid w:val="00EC2B48"/>
    <w:rsid w:val="00EF0DA4"/>
    <w:rsid w:val="00EF31B9"/>
    <w:rsid w:val="00F1138E"/>
    <w:rsid w:val="00F20C42"/>
    <w:rsid w:val="00F25A86"/>
    <w:rsid w:val="00F37491"/>
    <w:rsid w:val="00F6354A"/>
    <w:rsid w:val="00F72437"/>
    <w:rsid w:val="00F9568E"/>
    <w:rsid w:val="0A481AD0"/>
    <w:rsid w:val="12FDFE81"/>
    <w:rsid w:val="1EF054E5"/>
    <w:rsid w:val="1F46E12C"/>
    <w:rsid w:val="212B1FFA"/>
    <w:rsid w:val="3706E87D"/>
    <w:rsid w:val="3BB97B51"/>
    <w:rsid w:val="3BBA1B75"/>
    <w:rsid w:val="45786101"/>
    <w:rsid w:val="4B0DF52C"/>
    <w:rsid w:val="5CC1B0CA"/>
    <w:rsid w:val="5DD8A393"/>
    <w:rsid w:val="5EB99295"/>
    <w:rsid w:val="5F25361F"/>
    <w:rsid w:val="610F2504"/>
    <w:rsid w:val="66041A5D"/>
    <w:rsid w:val="6AB7A46C"/>
    <w:rsid w:val="77EAD8A1"/>
    <w:rsid w:val="7ABA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099C1"/>
  <w15:docId w15:val="{61B5A02A-067F-4EAE-8F46-C8A496ED8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BA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5D1"/>
    <w:pPr>
      <w:spacing w:after="120" w:line="300" w:lineRule="atLeast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BC15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72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2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7258"/>
  </w:style>
  <w:style w:type="paragraph" w:styleId="Footer">
    <w:name w:val="footer"/>
    <w:basedOn w:val="Normal"/>
    <w:link w:val="FooterChar"/>
    <w:uiPriority w:val="99"/>
    <w:unhideWhenUsed/>
    <w:rsid w:val="00A372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7258"/>
  </w:style>
  <w:style w:type="paragraph" w:styleId="NormalWeb">
    <w:name w:val="Normal (Web)"/>
    <w:basedOn w:val="Normal"/>
    <w:uiPriority w:val="99"/>
    <w:semiHidden/>
    <w:unhideWhenUsed/>
    <w:rsid w:val="00323F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6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D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E6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D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6D9E"/>
    <w:rPr>
      <w:b/>
      <w:bCs/>
      <w:sz w:val="20"/>
      <w:szCs w:val="20"/>
    </w:rPr>
  </w:style>
  <w:style w:type="paragraph" w:styleId="HEABullet" w:customStyle="1">
    <w:name w:val="HEA Bullet"/>
    <w:basedOn w:val="Normal"/>
    <w:link w:val="HEABulletChar"/>
    <w:qFormat/>
    <w:rsid w:val="00D97BA1"/>
    <w:pPr>
      <w:numPr>
        <w:numId w:val="2"/>
      </w:numPr>
      <w:spacing w:after="0" w:line="240" w:lineRule="auto"/>
      <w:ind w:right="130"/>
    </w:pPr>
    <w:rPr>
      <w:rFonts w:cstheme="minorHAnsi"/>
    </w:rPr>
  </w:style>
  <w:style w:type="character" w:styleId="HEABulletChar" w:customStyle="1">
    <w:name w:val="HEA Bullet Char"/>
    <w:basedOn w:val="DefaultParagraphFont"/>
    <w:link w:val="HEABullet"/>
    <w:rsid w:val="00D97BA1"/>
    <w:rPr>
      <w:rFonts w:cstheme="minorHAnsi"/>
    </w:rPr>
  </w:style>
  <w:style w:type="character" w:styleId="Heading2Char" w:customStyle="1">
    <w:name w:val="Heading 2 Char"/>
    <w:basedOn w:val="DefaultParagraphFont"/>
    <w:link w:val="Heading2"/>
    <w:uiPriority w:val="9"/>
    <w:rsid w:val="00D97BA1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4bcda-8295-425c-b901-176ea17e0979" xsi:nil="true"/>
    <lcf76f155ced4ddcb4097134ff3c332f xmlns="77f7701e-918a-4d38-8632-862266fb4bc5">
      <Terms xmlns="http://schemas.microsoft.com/office/infopath/2007/PartnerControls"/>
    </lcf76f155ced4ddcb4097134ff3c332f>
    <SharedWithUsers xmlns="8764bcda-8295-425c-b901-176ea17e097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2DABBDAB14499FB08C720608C11A" ma:contentTypeVersion="18" ma:contentTypeDescription="Create a new document." ma:contentTypeScope="" ma:versionID="347ca3ced974dc37f5b60dff3bee184a">
  <xsd:schema xmlns:xsd="http://www.w3.org/2001/XMLSchema" xmlns:xs="http://www.w3.org/2001/XMLSchema" xmlns:p="http://schemas.microsoft.com/office/2006/metadata/properties" xmlns:ns2="8764bcda-8295-425c-b901-176ea17e0979" xmlns:ns3="77f7701e-918a-4d38-8632-862266fb4bc5" targetNamespace="http://schemas.microsoft.com/office/2006/metadata/properties" ma:root="true" ma:fieldsID="e73cc99fe47470716235028616a6e9ca" ns2:_="" ns3:_="">
    <xsd:import namespace="8764bcda-8295-425c-b901-176ea17e0979"/>
    <xsd:import namespace="77f7701e-918a-4d38-8632-862266fb4b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4bcda-8295-425c-b901-176ea17e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1ecea8-b266-42e7-98c9-c3c6197a001e}" ma:internalName="TaxCatchAll" ma:showField="CatchAllData" ma:web="8764bcda-8295-425c-b901-176ea17e0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7701e-918a-4d38-8632-862266fb4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19E0-DE6F-45DD-84DF-E4FB55AB2D87}">
  <ds:schemaRefs>
    <ds:schemaRef ds:uri="http://schemas.microsoft.com/office/2006/metadata/properties"/>
    <ds:schemaRef ds:uri="http://schemas.microsoft.com/office/infopath/2007/PartnerControls"/>
    <ds:schemaRef ds:uri="8764bcda-8295-425c-b901-176ea17e0979"/>
    <ds:schemaRef ds:uri="77f7701e-918a-4d38-8632-862266fb4bc5"/>
  </ds:schemaRefs>
</ds:datastoreItem>
</file>

<file path=customXml/itemProps2.xml><?xml version="1.0" encoding="utf-8"?>
<ds:datastoreItem xmlns:ds="http://schemas.openxmlformats.org/officeDocument/2006/customXml" ds:itemID="{99A767E6-7862-4E79-81C3-6F65A4089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120F-74E9-4E40-B245-402600BB0BC1}"/>
</file>

<file path=customXml/itemProps4.xml><?xml version="1.0" encoding="utf-8"?>
<ds:datastoreItem xmlns:ds="http://schemas.openxmlformats.org/officeDocument/2006/customXml" ds:itemID="{BAB57CE7-BC1A-4A1C-9792-13BF3A7829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Higher Education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Pedagogy in Action Blog Guidelines 2025</dc:title>
  <dc:creator>Amy Norton [7025]</dc:creator>
  <cp:lastModifiedBy>Gio MacDonald</cp:lastModifiedBy>
  <cp:revision>33</cp:revision>
  <cp:lastPrinted>2024-07-22T12:36:00Z</cp:lastPrinted>
  <dcterms:created xsi:type="dcterms:W3CDTF">2024-07-22T12:36:00Z</dcterms:created>
  <dcterms:modified xsi:type="dcterms:W3CDTF">2025-11-21T11:26:34Z</dcterms:modified>
  <cp:keywords>
  </cp:keywords>
  <dc:subject>Pedagogy in Action Blog Guidelines 2025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0x010100032C2DABBDAB14499FB08C720608C11A</vt:lpwstr>
  </property>
  <property fmtid="{D5CDD505-2E9C-101B-9397-08002B2CF9AE}" pid="3" name="Order">
    <vt:r8>1023800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