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7B4B12" w:rsidR="00D70EE7" w:rsidP="007B4B12" w:rsidRDefault="06D9EF79" w14:paraId="68F0EF65" w14:textId="481B0F2F">
      <w:pPr>
        <w:pStyle w:val="BodyText"/>
        <w:ind w:left="1440"/>
      </w:pPr>
      <w:r>
        <w:rPr>
          <w:noProof/>
        </w:rPr>
        <w:drawing>
          <wp:inline distT="0" distB="0" distL="0" distR="0" wp14:anchorId="4AA60E26" wp14:editId="49215580">
            <wp:extent cx="1695450" cy="923925"/>
            <wp:effectExtent l="0" t="0" r="0" b="0"/>
            <wp:docPr id="104696187" name="Picture 104696187" descr="St Mary's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69618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53452" w:rsidR="00E4786B" w:rsidP="00653452" w:rsidRDefault="007B4B12" w14:paraId="1DD7AC84" w14:textId="2D909DCF">
      <w:pPr>
        <w:pStyle w:val="Title"/>
        <w:ind w:left="1556"/>
        <w:rPr>
          <w:rFonts w:ascii="Helvetica" w:hAnsi="Helvetica" w:cs="Helvetica"/>
        </w:rPr>
      </w:pPr>
      <w:r>
        <w:rPr>
          <w:rFonts w:ascii="Helvetica" w:hAnsi="Helvetica" w:cs="Helvetica"/>
        </w:rPr>
        <w:br/>
      </w:r>
      <w:bookmarkStart w:name="_GoBack" w:id="0"/>
      <w:r>
        <w:rPr>
          <w:rFonts w:ascii="Helvetica" w:hAnsi="Helvetica" w:cs="Helvetica"/>
        </w:rPr>
        <w:br/>
      </w:r>
      <w:bookmarkEnd w:id="0"/>
      <w:r w:rsidRPr="00653452" w:rsidR="00AB6804">
        <w:rPr>
          <w:rFonts w:ascii="Helvetica" w:hAnsi="Helvetica" w:cs="Helvetica"/>
        </w:rPr>
        <w:t>Turing Scheme</w:t>
      </w:r>
      <w:r w:rsidRPr="00653452" w:rsidR="007E3DE2">
        <w:rPr>
          <w:rFonts w:ascii="Helvetica" w:hAnsi="Helvetica" w:cs="Helvetica"/>
        </w:rPr>
        <w:t xml:space="preserve"> Fund</w:t>
      </w:r>
      <w:r w:rsidRPr="00653452" w:rsidR="00AB6804">
        <w:rPr>
          <w:rFonts w:ascii="Helvetica" w:hAnsi="Helvetica" w:cs="Helvetica"/>
        </w:rPr>
        <w:t>ing</w:t>
      </w:r>
    </w:p>
    <w:p w:rsidR="00E4786B" w:rsidP="00653452" w:rsidRDefault="007E3DE2" w14:paraId="34749890" w14:textId="1C9999AB">
      <w:pPr>
        <w:spacing w:before="2"/>
        <w:ind w:left="1556"/>
        <w:rPr>
          <w:sz w:val="48"/>
          <w:szCs w:val="48"/>
        </w:rPr>
      </w:pPr>
      <w:r w:rsidRPr="00653452">
        <w:rPr>
          <w:sz w:val="48"/>
          <w:szCs w:val="48"/>
        </w:rPr>
        <w:t>Guidance</w:t>
      </w:r>
      <w:r w:rsidRPr="00653452">
        <w:rPr>
          <w:spacing w:val="-1"/>
          <w:sz w:val="48"/>
          <w:szCs w:val="48"/>
        </w:rPr>
        <w:t xml:space="preserve"> </w:t>
      </w:r>
      <w:r w:rsidRPr="00653452">
        <w:rPr>
          <w:sz w:val="48"/>
          <w:szCs w:val="48"/>
        </w:rPr>
        <w:t>Notes</w:t>
      </w:r>
      <w:r w:rsidRPr="00653452">
        <w:rPr>
          <w:spacing w:val="1"/>
          <w:sz w:val="48"/>
          <w:szCs w:val="48"/>
        </w:rPr>
        <w:t xml:space="preserve"> </w:t>
      </w:r>
      <w:r w:rsidRPr="00653452">
        <w:rPr>
          <w:sz w:val="48"/>
          <w:szCs w:val="48"/>
        </w:rPr>
        <w:t>202</w:t>
      </w:r>
      <w:r w:rsidRPr="00653452" w:rsidR="7C12EA16">
        <w:rPr>
          <w:sz w:val="48"/>
          <w:szCs w:val="48"/>
        </w:rPr>
        <w:t>1</w:t>
      </w:r>
      <w:r w:rsidRPr="00653452">
        <w:rPr>
          <w:sz w:val="48"/>
          <w:szCs w:val="48"/>
        </w:rPr>
        <w:t>/2</w:t>
      </w:r>
      <w:r w:rsidRPr="00653452" w:rsidR="40E8E61C">
        <w:rPr>
          <w:sz w:val="48"/>
          <w:szCs w:val="48"/>
        </w:rPr>
        <w:t>2</w:t>
      </w:r>
    </w:p>
    <w:p w:rsidR="00423D76" w:rsidP="00653452" w:rsidRDefault="00423D76" w14:paraId="4368DA1C" w14:textId="77777777">
      <w:pPr>
        <w:spacing w:before="2"/>
        <w:ind w:left="1556"/>
      </w:pPr>
    </w:p>
    <w:p w:rsidR="00423D76" w:rsidP="00423D76" w:rsidRDefault="00423D76" w14:paraId="0972B3A4" w14:textId="77777777">
      <w:pPr>
        <w:spacing w:before="2"/>
        <w:ind w:left="1556"/>
      </w:pPr>
    </w:p>
    <w:p w:rsidR="00423D76" w:rsidP="00423D76" w:rsidRDefault="00423D76" w14:paraId="2A1332A0" w14:textId="06F53EB1">
      <w:pPr>
        <w:spacing w:before="2"/>
        <w:ind w:left="1556"/>
      </w:pPr>
      <w:r>
        <w:t>Written by Nina Langlie, International Mobility Manager</w:t>
      </w:r>
    </w:p>
    <w:p w:rsidRPr="00423D76" w:rsidR="00423D76" w:rsidP="00653452" w:rsidRDefault="00423D76" w14:paraId="4BA8FF13" w14:textId="288447D4">
      <w:pPr>
        <w:spacing w:before="2"/>
        <w:ind w:left="1556"/>
      </w:pPr>
      <w:r w:rsidRPr="00423D76">
        <w:t>Updated 30/09/21</w:t>
      </w:r>
    </w:p>
    <w:p w:rsidRPr="00653452" w:rsidR="00E4786B" w:rsidP="00653452" w:rsidRDefault="00E4786B" w14:paraId="5A39BBE3" w14:textId="77777777">
      <w:pPr>
        <w:pStyle w:val="BodyText"/>
        <w:spacing w:before="10"/>
        <w:ind w:left="440"/>
        <w:rPr>
          <w:sz w:val="71"/>
        </w:rPr>
      </w:pPr>
    </w:p>
    <w:p w:rsidRPr="00653452" w:rsidR="00E4786B" w:rsidP="00653452" w:rsidRDefault="007E3DE2" w14:paraId="6C0E1DE5" w14:textId="77777777">
      <w:pPr>
        <w:pStyle w:val="ListParagraph"/>
        <w:numPr>
          <w:ilvl w:val="0"/>
          <w:numId w:val="5"/>
        </w:numPr>
        <w:tabs>
          <w:tab w:val="left" w:pos="1441"/>
        </w:tabs>
        <w:spacing w:before="1"/>
        <w:ind w:left="1880"/>
      </w:pPr>
      <w:r w:rsidRPr="00653452">
        <w:t>Overview</w:t>
      </w:r>
    </w:p>
    <w:p w:rsidRPr="00653452" w:rsidR="00E4786B" w:rsidP="00653452" w:rsidRDefault="00E4786B" w14:paraId="41C8F396" w14:textId="77777777">
      <w:pPr>
        <w:pStyle w:val="BodyText"/>
        <w:spacing w:before="11"/>
        <w:ind w:left="440"/>
        <w:rPr>
          <w:sz w:val="21"/>
        </w:rPr>
      </w:pPr>
    </w:p>
    <w:p w:rsidRPr="00653452" w:rsidR="00E4786B" w:rsidP="00653452" w:rsidRDefault="007E3DE2" w14:paraId="261B85B8" w14:textId="77777777">
      <w:pPr>
        <w:pStyle w:val="ListParagraph"/>
        <w:numPr>
          <w:ilvl w:val="0"/>
          <w:numId w:val="5"/>
        </w:numPr>
        <w:tabs>
          <w:tab w:val="left" w:pos="1441"/>
        </w:tabs>
        <w:ind w:left="1880"/>
      </w:pPr>
      <w:r w:rsidRPr="00653452">
        <w:t>General</w:t>
      </w:r>
      <w:r w:rsidRPr="00653452">
        <w:rPr>
          <w:spacing w:val="-4"/>
        </w:rPr>
        <w:t xml:space="preserve"> </w:t>
      </w:r>
      <w:r w:rsidRPr="00653452">
        <w:t>eligibility</w:t>
      </w:r>
    </w:p>
    <w:p w:rsidRPr="00653452" w:rsidR="00E4786B" w:rsidP="00653452" w:rsidRDefault="00E4786B" w14:paraId="72A3D3EC" w14:textId="77777777">
      <w:pPr>
        <w:pStyle w:val="BodyText"/>
        <w:ind w:left="440"/>
        <w:rPr>
          <w:sz w:val="22"/>
        </w:rPr>
      </w:pPr>
    </w:p>
    <w:p w:rsidRPr="00653452" w:rsidR="00E4786B" w:rsidP="00653452" w:rsidRDefault="00D112D2" w14:paraId="713F5A7D" w14:textId="77777777">
      <w:pPr>
        <w:pStyle w:val="ListParagraph"/>
        <w:numPr>
          <w:ilvl w:val="0"/>
          <w:numId w:val="5"/>
        </w:numPr>
        <w:tabs>
          <w:tab w:val="left" w:pos="1441"/>
        </w:tabs>
        <w:ind w:left="1880"/>
      </w:pPr>
      <w:r w:rsidRPr="00653452">
        <w:t>Turing Scheme awards</w:t>
      </w:r>
    </w:p>
    <w:p w:rsidRPr="00653452" w:rsidR="00E4786B" w:rsidP="00653452" w:rsidRDefault="00E4786B" w14:paraId="0D0B940D" w14:textId="77777777">
      <w:pPr>
        <w:pStyle w:val="BodyText"/>
        <w:ind w:left="440"/>
        <w:rPr>
          <w:sz w:val="22"/>
        </w:rPr>
      </w:pPr>
    </w:p>
    <w:p w:rsidRPr="00653452" w:rsidR="00E4786B" w:rsidP="00653452" w:rsidRDefault="00D112D2" w14:paraId="0F9CBE14" w14:textId="77777777">
      <w:pPr>
        <w:pStyle w:val="ListParagraph"/>
        <w:numPr>
          <w:ilvl w:val="0"/>
          <w:numId w:val="5"/>
        </w:numPr>
        <w:tabs>
          <w:tab w:val="left" w:pos="1441"/>
        </w:tabs>
        <w:ind w:left="1880"/>
      </w:pPr>
      <w:r w:rsidRPr="00653452">
        <w:t>Standard</w:t>
      </w:r>
      <w:r w:rsidRPr="00653452" w:rsidR="007E3DE2">
        <w:rPr>
          <w:spacing w:val="-1"/>
        </w:rPr>
        <w:t xml:space="preserve"> </w:t>
      </w:r>
      <w:r w:rsidRPr="00653452" w:rsidR="007E3DE2">
        <w:t>awards</w:t>
      </w:r>
    </w:p>
    <w:p w:rsidRPr="00653452" w:rsidR="00E4786B" w:rsidP="00653452" w:rsidRDefault="00E4786B" w14:paraId="0E27B00A" w14:textId="77777777">
      <w:pPr>
        <w:pStyle w:val="BodyText"/>
        <w:ind w:left="440"/>
        <w:rPr>
          <w:sz w:val="22"/>
        </w:rPr>
      </w:pPr>
    </w:p>
    <w:p w:rsidRPr="00653452" w:rsidR="00E4786B" w:rsidP="00653452" w:rsidRDefault="000E3913" w14:paraId="64E6E176" w14:textId="748813E0">
      <w:pPr>
        <w:pStyle w:val="ListParagraph"/>
        <w:numPr>
          <w:ilvl w:val="0"/>
          <w:numId w:val="5"/>
        </w:numPr>
        <w:tabs>
          <w:tab w:val="left" w:pos="1441"/>
        </w:tabs>
        <w:ind w:left="1880"/>
      </w:pPr>
      <w:r>
        <w:t>Widening access groups</w:t>
      </w:r>
    </w:p>
    <w:p w:rsidRPr="00653452" w:rsidR="00E4786B" w:rsidP="00653452" w:rsidRDefault="00E4786B" w14:paraId="60061E4C" w14:textId="77777777">
      <w:pPr>
        <w:pStyle w:val="BodyText"/>
        <w:spacing w:before="1"/>
        <w:ind w:left="440"/>
        <w:rPr>
          <w:sz w:val="22"/>
        </w:rPr>
      </w:pPr>
    </w:p>
    <w:p w:rsidRPr="00653452" w:rsidR="00E4786B" w:rsidP="00653452" w:rsidRDefault="00D112D2" w14:paraId="64A9EFC2" w14:textId="77777777">
      <w:pPr>
        <w:pStyle w:val="ListParagraph"/>
        <w:numPr>
          <w:ilvl w:val="0"/>
          <w:numId w:val="5"/>
        </w:numPr>
        <w:tabs>
          <w:tab w:val="left" w:pos="1441"/>
        </w:tabs>
        <w:ind w:left="1880"/>
      </w:pPr>
      <w:r w:rsidRPr="00653452">
        <w:t>Priority</w:t>
      </w:r>
      <w:r w:rsidRPr="00653452" w:rsidR="007E3DE2">
        <w:rPr>
          <w:spacing w:val="-3"/>
        </w:rPr>
        <w:t xml:space="preserve"> </w:t>
      </w:r>
      <w:r w:rsidRPr="00653452" w:rsidR="007E3DE2">
        <w:t>awards</w:t>
      </w:r>
    </w:p>
    <w:p w:rsidRPr="00653452" w:rsidR="00E4786B" w:rsidP="00653452" w:rsidRDefault="00E4786B" w14:paraId="44EAFD9C" w14:textId="77777777">
      <w:pPr>
        <w:pStyle w:val="BodyText"/>
        <w:ind w:left="440"/>
        <w:rPr>
          <w:sz w:val="22"/>
        </w:rPr>
      </w:pPr>
    </w:p>
    <w:p w:rsidRPr="00653452" w:rsidR="00E4786B" w:rsidP="00653452" w:rsidRDefault="00D112D2" w14:paraId="7D063C07" w14:textId="77777777">
      <w:pPr>
        <w:pStyle w:val="ListParagraph"/>
        <w:numPr>
          <w:ilvl w:val="0"/>
          <w:numId w:val="5"/>
        </w:numPr>
        <w:tabs>
          <w:tab w:val="left" w:pos="1441"/>
        </w:tabs>
        <w:ind w:left="1880"/>
      </w:pPr>
      <w:r w:rsidRPr="00653452">
        <w:t>Funding for students with special educational needs and disabilities (SEND</w:t>
      </w:r>
      <w:r w:rsidRPr="00653452" w:rsidR="007E3DE2">
        <w:t>)</w:t>
      </w:r>
    </w:p>
    <w:p w:rsidRPr="00653452" w:rsidR="00E4786B" w:rsidP="00653452" w:rsidRDefault="00E4786B" w14:paraId="4B94D5A5" w14:textId="77777777">
      <w:pPr>
        <w:pStyle w:val="BodyText"/>
        <w:spacing w:before="9"/>
        <w:ind w:left="440"/>
        <w:rPr>
          <w:sz w:val="21"/>
        </w:rPr>
      </w:pPr>
    </w:p>
    <w:p w:rsidRPr="00653452" w:rsidR="00E4786B" w:rsidP="00653452" w:rsidRDefault="007E3DE2" w14:paraId="52B1046E" w14:textId="77777777">
      <w:pPr>
        <w:pStyle w:val="ListParagraph"/>
        <w:numPr>
          <w:ilvl w:val="0"/>
          <w:numId w:val="5"/>
        </w:numPr>
        <w:tabs>
          <w:tab w:val="left" w:pos="1441"/>
        </w:tabs>
        <w:ind w:left="1880"/>
      </w:pPr>
      <w:r w:rsidRPr="00653452">
        <w:t>How</w:t>
      </w:r>
      <w:r w:rsidRPr="00653452">
        <w:rPr>
          <w:spacing w:val="-2"/>
        </w:rPr>
        <w:t xml:space="preserve"> </w:t>
      </w:r>
      <w:r w:rsidRPr="00653452">
        <w:t>to</w:t>
      </w:r>
      <w:r w:rsidRPr="00653452">
        <w:rPr>
          <w:spacing w:val="-1"/>
        </w:rPr>
        <w:t xml:space="preserve"> </w:t>
      </w:r>
      <w:r w:rsidRPr="00653452">
        <w:t>complete</w:t>
      </w:r>
      <w:r w:rsidRPr="00653452">
        <w:rPr>
          <w:spacing w:val="-3"/>
        </w:rPr>
        <w:t xml:space="preserve"> </w:t>
      </w:r>
      <w:r w:rsidRPr="00653452">
        <w:t>the</w:t>
      </w:r>
      <w:r w:rsidRPr="00653452">
        <w:rPr>
          <w:spacing w:val="-3"/>
        </w:rPr>
        <w:t xml:space="preserve"> </w:t>
      </w:r>
      <w:r w:rsidRPr="00653452" w:rsidR="00D112D2">
        <w:t>Turing Scheme Award</w:t>
      </w:r>
      <w:r w:rsidRPr="00653452">
        <w:rPr>
          <w:spacing w:val="-1"/>
        </w:rPr>
        <w:t xml:space="preserve"> </w:t>
      </w:r>
      <w:r w:rsidRPr="00653452">
        <w:t>Application</w:t>
      </w:r>
      <w:r w:rsidRPr="00653452">
        <w:rPr>
          <w:spacing w:val="-1"/>
        </w:rPr>
        <w:t xml:space="preserve"> </w:t>
      </w:r>
      <w:r w:rsidRPr="00653452">
        <w:t>Form</w:t>
      </w:r>
    </w:p>
    <w:p w:rsidRPr="00653452" w:rsidR="00E4786B" w:rsidP="00653452" w:rsidRDefault="00E4786B" w14:paraId="3656B9AB" w14:textId="77777777">
      <w:pPr>
        <w:pStyle w:val="BodyText"/>
        <w:ind w:left="440"/>
        <w:rPr>
          <w:sz w:val="22"/>
        </w:rPr>
      </w:pPr>
    </w:p>
    <w:p w:rsidRPr="00653452" w:rsidR="00E4786B" w:rsidP="00653452" w:rsidRDefault="007E3DE2" w14:paraId="19093B94" w14:textId="77777777">
      <w:pPr>
        <w:pStyle w:val="ListParagraph"/>
        <w:numPr>
          <w:ilvl w:val="0"/>
          <w:numId w:val="5"/>
        </w:numPr>
        <w:tabs>
          <w:tab w:val="left" w:pos="1441"/>
        </w:tabs>
        <w:ind w:left="1880"/>
      </w:pPr>
      <w:r w:rsidRPr="00653452">
        <w:t>Decisions</w:t>
      </w:r>
      <w:r w:rsidRPr="00653452">
        <w:rPr>
          <w:spacing w:val="-1"/>
        </w:rPr>
        <w:t xml:space="preserve"> </w:t>
      </w:r>
      <w:r w:rsidRPr="00653452">
        <w:t>&amp;</w:t>
      </w:r>
      <w:r w:rsidRPr="00653452">
        <w:rPr>
          <w:spacing w:val="-1"/>
        </w:rPr>
        <w:t xml:space="preserve"> </w:t>
      </w:r>
      <w:r w:rsidRPr="00653452">
        <w:t>Payments</w:t>
      </w:r>
    </w:p>
    <w:p w:rsidRPr="00653452" w:rsidR="00E4786B" w:rsidP="00653452" w:rsidRDefault="00E4786B" w14:paraId="45FB0818" w14:textId="77777777">
      <w:pPr>
        <w:pStyle w:val="BodyText"/>
        <w:spacing w:before="1"/>
        <w:ind w:left="440"/>
        <w:rPr>
          <w:sz w:val="22"/>
        </w:rPr>
      </w:pPr>
    </w:p>
    <w:p w:rsidRPr="00653452" w:rsidR="00E4786B" w:rsidP="00653452" w:rsidRDefault="007E3DE2" w14:paraId="049F31CB" w14:textId="3DC25CA8">
      <w:pPr>
        <w:pStyle w:val="ListParagraph"/>
        <w:numPr>
          <w:ilvl w:val="0"/>
          <w:numId w:val="5"/>
        </w:numPr>
        <w:tabs>
          <w:tab w:val="left" w:pos="1441"/>
        </w:tabs>
        <w:ind w:left="1880"/>
        <w:sectPr w:rsidRPr="00653452" w:rsidR="00E4786B" w:rsidSect="00653452">
          <w:headerReference w:type="default" r:id="rId12"/>
          <w:footerReference w:type="default" r:id="rId13"/>
          <w:type w:val="continuous"/>
          <w:pgSz w:w="12240" w:h="15840"/>
          <w:pgMar w:top="720" w:right="720" w:bottom="720" w:left="720" w:header="0" w:footer="991" w:gutter="0"/>
          <w:pgNumType w:start="1"/>
          <w:cols w:space="720"/>
          <w:docGrid w:linePitch="299"/>
        </w:sectPr>
      </w:pPr>
      <w:r w:rsidRPr="00653452">
        <w:t>Queries</w:t>
      </w:r>
    </w:p>
    <w:p w:rsidRPr="00653452" w:rsidR="00E4786B" w:rsidP="00D07031" w:rsidRDefault="007E3DE2" w14:paraId="1D032107" w14:textId="220897F6">
      <w:pPr>
        <w:pStyle w:val="Heading1"/>
        <w:numPr>
          <w:ilvl w:val="0"/>
          <w:numId w:val="26"/>
        </w:numPr>
        <w:tabs>
          <w:tab w:val="left" w:pos="2160"/>
        </w:tabs>
        <w:rPr>
          <w:rFonts w:ascii="Helvetica" w:hAnsi="Helvetica" w:cs="Helvetica"/>
        </w:rPr>
      </w:pPr>
      <w:r w:rsidRPr="00653452">
        <w:rPr>
          <w:rFonts w:ascii="Helvetica" w:hAnsi="Helvetica" w:cs="Helvetica"/>
        </w:rPr>
        <w:lastRenderedPageBreak/>
        <w:t>OVERVIEW</w:t>
      </w:r>
    </w:p>
    <w:p w:rsidRPr="00653452" w:rsidR="00E4786B" w:rsidP="00653452" w:rsidRDefault="00E4786B" w14:paraId="1299C43A" w14:textId="77777777">
      <w:pPr>
        <w:pStyle w:val="BodyText"/>
        <w:spacing w:before="11"/>
        <w:ind w:left="440"/>
        <w:rPr>
          <w:b/>
          <w:sz w:val="19"/>
        </w:rPr>
      </w:pPr>
    </w:p>
    <w:p w:rsidR="00D07031" w:rsidP="00D07031" w:rsidRDefault="007E3DE2" w14:paraId="77BD4D42" w14:textId="6A6CB01E">
      <w:pPr>
        <w:pStyle w:val="ListParagraph"/>
        <w:numPr>
          <w:ilvl w:val="1"/>
          <w:numId w:val="26"/>
        </w:numPr>
        <w:tabs>
          <w:tab w:val="left" w:pos="1418"/>
        </w:tabs>
        <w:ind w:left="1276" w:right="125" w:hanging="476"/>
        <w:rPr>
          <w:sz w:val="20"/>
          <w:szCs w:val="20"/>
        </w:rPr>
      </w:pPr>
      <w:r w:rsidRPr="00D07031">
        <w:rPr>
          <w:sz w:val="20"/>
          <w:szCs w:val="20"/>
        </w:rPr>
        <w:t>The</w:t>
      </w:r>
      <w:r w:rsidRPr="00D07031">
        <w:rPr>
          <w:spacing w:val="-3"/>
          <w:sz w:val="20"/>
          <w:szCs w:val="20"/>
        </w:rPr>
        <w:t xml:space="preserve"> </w:t>
      </w:r>
      <w:r w:rsidRPr="00D07031" w:rsidR="00AB6804">
        <w:rPr>
          <w:sz w:val="20"/>
          <w:szCs w:val="20"/>
        </w:rPr>
        <w:t xml:space="preserve">Turing Scheme </w:t>
      </w:r>
      <w:r w:rsidRPr="00D07031">
        <w:rPr>
          <w:sz w:val="20"/>
          <w:szCs w:val="20"/>
        </w:rPr>
        <w:t>provides</w:t>
      </w:r>
      <w:r w:rsidRPr="00D07031">
        <w:rPr>
          <w:spacing w:val="-2"/>
          <w:sz w:val="20"/>
          <w:szCs w:val="20"/>
        </w:rPr>
        <w:t xml:space="preserve"> </w:t>
      </w:r>
      <w:r w:rsidRPr="00D07031">
        <w:rPr>
          <w:sz w:val="20"/>
          <w:szCs w:val="20"/>
        </w:rPr>
        <w:t>financial</w:t>
      </w:r>
      <w:r w:rsidRPr="00D07031">
        <w:rPr>
          <w:spacing w:val="-4"/>
          <w:sz w:val="20"/>
          <w:szCs w:val="20"/>
        </w:rPr>
        <w:t xml:space="preserve"> </w:t>
      </w:r>
      <w:r w:rsidRPr="00D07031">
        <w:rPr>
          <w:sz w:val="20"/>
          <w:szCs w:val="20"/>
        </w:rPr>
        <w:t>support</w:t>
      </w:r>
      <w:r w:rsidRPr="00D07031">
        <w:rPr>
          <w:spacing w:val="1"/>
          <w:sz w:val="20"/>
          <w:szCs w:val="20"/>
        </w:rPr>
        <w:t xml:space="preserve"> </w:t>
      </w:r>
      <w:r w:rsidRPr="00D07031">
        <w:rPr>
          <w:sz w:val="20"/>
          <w:szCs w:val="20"/>
        </w:rPr>
        <w:t>to</w:t>
      </w:r>
      <w:r w:rsidRPr="00D07031">
        <w:rPr>
          <w:spacing w:val="-3"/>
          <w:sz w:val="20"/>
          <w:szCs w:val="20"/>
        </w:rPr>
        <w:t xml:space="preserve"> </w:t>
      </w:r>
      <w:r w:rsidRPr="00D07031">
        <w:rPr>
          <w:sz w:val="20"/>
          <w:szCs w:val="20"/>
        </w:rPr>
        <w:t>home</w:t>
      </w:r>
      <w:r w:rsidRPr="00D07031">
        <w:rPr>
          <w:spacing w:val="-1"/>
          <w:sz w:val="20"/>
          <w:szCs w:val="20"/>
        </w:rPr>
        <w:t xml:space="preserve"> </w:t>
      </w:r>
      <w:r w:rsidRPr="00D07031" w:rsidR="00AB6804">
        <w:rPr>
          <w:spacing w:val="-1"/>
          <w:sz w:val="20"/>
          <w:szCs w:val="20"/>
        </w:rPr>
        <w:t xml:space="preserve">and international </w:t>
      </w:r>
      <w:r w:rsidRPr="00D07031">
        <w:rPr>
          <w:sz w:val="20"/>
          <w:szCs w:val="20"/>
        </w:rPr>
        <w:t>full</w:t>
      </w:r>
      <w:r w:rsidRPr="00D07031" w:rsidR="25FDC5F2">
        <w:rPr>
          <w:sz w:val="20"/>
          <w:szCs w:val="20"/>
        </w:rPr>
        <w:t>-</w:t>
      </w:r>
      <w:r w:rsidRPr="00D07031">
        <w:rPr>
          <w:sz w:val="20"/>
          <w:szCs w:val="20"/>
        </w:rPr>
        <w:t>time</w:t>
      </w:r>
      <w:r w:rsidRPr="00D07031">
        <w:rPr>
          <w:spacing w:val="-3"/>
          <w:sz w:val="20"/>
          <w:szCs w:val="20"/>
        </w:rPr>
        <w:t xml:space="preserve"> </w:t>
      </w:r>
      <w:r w:rsidRPr="00D07031" w:rsidR="34AAE997">
        <w:rPr>
          <w:spacing w:val="-3"/>
          <w:sz w:val="20"/>
          <w:szCs w:val="20"/>
        </w:rPr>
        <w:t>and</w:t>
      </w:r>
      <w:r w:rsidRPr="00D07031">
        <w:rPr>
          <w:spacing w:val="-2"/>
          <w:sz w:val="20"/>
          <w:szCs w:val="20"/>
        </w:rPr>
        <w:t xml:space="preserve"> </w:t>
      </w:r>
      <w:r w:rsidRPr="00D07031">
        <w:rPr>
          <w:sz w:val="20"/>
          <w:szCs w:val="20"/>
        </w:rPr>
        <w:t>part-time</w:t>
      </w:r>
      <w:r w:rsidRPr="00D07031">
        <w:rPr>
          <w:spacing w:val="-1"/>
          <w:sz w:val="20"/>
          <w:szCs w:val="20"/>
        </w:rPr>
        <w:t xml:space="preserve"> </w:t>
      </w:r>
      <w:r w:rsidRPr="00D07031">
        <w:rPr>
          <w:sz w:val="20"/>
          <w:szCs w:val="20"/>
        </w:rPr>
        <w:t>undergraduate</w:t>
      </w:r>
      <w:r w:rsidRPr="00D07031">
        <w:rPr>
          <w:spacing w:val="-3"/>
          <w:sz w:val="20"/>
          <w:szCs w:val="20"/>
        </w:rPr>
        <w:t xml:space="preserve"> </w:t>
      </w:r>
      <w:r w:rsidRPr="00D07031">
        <w:rPr>
          <w:sz w:val="20"/>
          <w:szCs w:val="20"/>
        </w:rPr>
        <w:t>and</w:t>
      </w:r>
      <w:r w:rsidRPr="00D07031">
        <w:rPr>
          <w:spacing w:val="-1"/>
          <w:sz w:val="20"/>
          <w:szCs w:val="20"/>
        </w:rPr>
        <w:t xml:space="preserve"> </w:t>
      </w:r>
      <w:r w:rsidRPr="00D07031">
        <w:rPr>
          <w:sz w:val="20"/>
          <w:szCs w:val="20"/>
        </w:rPr>
        <w:t>postgraduate</w:t>
      </w:r>
      <w:r w:rsidRPr="00D07031">
        <w:rPr>
          <w:spacing w:val="-53"/>
          <w:sz w:val="20"/>
          <w:szCs w:val="20"/>
        </w:rPr>
        <w:t xml:space="preserve"> </w:t>
      </w:r>
      <w:r w:rsidRPr="00D07031">
        <w:rPr>
          <w:sz w:val="20"/>
          <w:szCs w:val="20"/>
        </w:rPr>
        <w:t>student</w:t>
      </w:r>
      <w:r w:rsidR="00BA30E0">
        <w:rPr>
          <w:sz w:val="20"/>
          <w:szCs w:val="20"/>
        </w:rPr>
        <w:t xml:space="preserve"> students </w:t>
      </w:r>
      <w:r w:rsidRPr="00D07031">
        <w:rPr>
          <w:sz w:val="20"/>
          <w:szCs w:val="20"/>
        </w:rPr>
        <w:t xml:space="preserve">who </w:t>
      </w:r>
      <w:r w:rsidRPr="00D07031" w:rsidR="00AB6804">
        <w:rPr>
          <w:sz w:val="20"/>
          <w:szCs w:val="20"/>
        </w:rPr>
        <w:t xml:space="preserve">participate in structured study </w:t>
      </w:r>
      <w:r w:rsidRPr="00D07031" w:rsidR="4E002E8D">
        <w:rPr>
          <w:sz w:val="20"/>
          <w:szCs w:val="20"/>
        </w:rPr>
        <w:t>and</w:t>
      </w:r>
      <w:r w:rsidRPr="00D07031" w:rsidR="00AB6804">
        <w:rPr>
          <w:sz w:val="20"/>
          <w:szCs w:val="20"/>
        </w:rPr>
        <w:t xml:space="preserve"> work abroad placements as part of their St Mary’s degree</w:t>
      </w:r>
      <w:r w:rsidRPr="00D07031">
        <w:rPr>
          <w:sz w:val="20"/>
          <w:szCs w:val="20"/>
        </w:rPr>
        <w:t>.</w:t>
      </w:r>
    </w:p>
    <w:p w:rsidR="00D07031" w:rsidP="00D07031" w:rsidRDefault="00D07031" w14:paraId="72A58EE0" w14:textId="77777777">
      <w:pPr>
        <w:pStyle w:val="ListParagraph"/>
        <w:tabs>
          <w:tab w:val="left" w:pos="1418"/>
        </w:tabs>
        <w:ind w:left="1276" w:right="125" w:hanging="476"/>
        <w:rPr>
          <w:sz w:val="20"/>
          <w:szCs w:val="20"/>
        </w:rPr>
      </w:pPr>
    </w:p>
    <w:p w:rsidR="00D07031" w:rsidP="00D07031" w:rsidRDefault="00BA30E0" w14:paraId="79F87D8B" w14:textId="09C3A7E2">
      <w:pPr>
        <w:pStyle w:val="ListParagraph"/>
        <w:numPr>
          <w:ilvl w:val="1"/>
          <w:numId w:val="26"/>
        </w:numPr>
        <w:tabs>
          <w:tab w:val="left" w:pos="1418"/>
        </w:tabs>
        <w:ind w:left="1276" w:right="125" w:hanging="476"/>
        <w:rPr>
          <w:sz w:val="20"/>
          <w:szCs w:val="20"/>
        </w:rPr>
      </w:pPr>
      <w:r>
        <w:rPr>
          <w:sz w:val="20"/>
          <w:szCs w:val="20"/>
        </w:rPr>
        <w:t>Students</w:t>
      </w:r>
      <w:r w:rsidRPr="00D07031" w:rsidR="007E3DE2">
        <w:rPr>
          <w:spacing w:val="-1"/>
          <w:sz w:val="20"/>
          <w:szCs w:val="20"/>
        </w:rPr>
        <w:t xml:space="preserve"> </w:t>
      </w:r>
      <w:r w:rsidRPr="00D07031" w:rsidR="007E3DE2">
        <w:rPr>
          <w:sz w:val="20"/>
          <w:szCs w:val="20"/>
        </w:rPr>
        <w:t>do</w:t>
      </w:r>
      <w:r w:rsidRPr="00D07031" w:rsidR="007E3DE2">
        <w:rPr>
          <w:spacing w:val="-1"/>
          <w:sz w:val="20"/>
          <w:szCs w:val="20"/>
        </w:rPr>
        <w:t xml:space="preserve"> </w:t>
      </w:r>
      <w:r w:rsidRPr="00D07031" w:rsidR="007E3DE2">
        <w:rPr>
          <w:sz w:val="20"/>
          <w:szCs w:val="20"/>
        </w:rPr>
        <w:t>not</w:t>
      </w:r>
      <w:r w:rsidRPr="00D07031" w:rsidR="007E3DE2">
        <w:rPr>
          <w:spacing w:val="1"/>
          <w:sz w:val="20"/>
          <w:szCs w:val="20"/>
        </w:rPr>
        <w:t xml:space="preserve"> </w:t>
      </w:r>
      <w:r w:rsidRPr="00D07031" w:rsidR="007E3DE2">
        <w:rPr>
          <w:sz w:val="20"/>
          <w:szCs w:val="20"/>
        </w:rPr>
        <w:t>need</w:t>
      </w:r>
      <w:r w:rsidRPr="00D07031" w:rsidR="007E3DE2">
        <w:rPr>
          <w:spacing w:val="-3"/>
          <w:sz w:val="20"/>
          <w:szCs w:val="20"/>
        </w:rPr>
        <w:t xml:space="preserve"> </w:t>
      </w:r>
      <w:r w:rsidRPr="00D07031" w:rsidR="007E3DE2">
        <w:rPr>
          <w:sz w:val="20"/>
          <w:szCs w:val="20"/>
        </w:rPr>
        <w:t>to repay</w:t>
      </w:r>
      <w:r w:rsidRPr="00D07031" w:rsidR="007E3DE2">
        <w:rPr>
          <w:spacing w:val="-2"/>
          <w:sz w:val="20"/>
          <w:szCs w:val="20"/>
        </w:rPr>
        <w:t xml:space="preserve"> </w:t>
      </w:r>
      <w:r w:rsidRPr="00D07031" w:rsidR="007E3DE2">
        <w:rPr>
          <w:sz w:val="20"/>
          <w:szCs w:val="20"/>
        </w:rPr>
        <w:t>any</w:t>
      </w:r>
      <w:r w:rsidRPr="00D07031" w:rsidR="007E3DE2"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funds</w:t>
      </w:r>
      <w:r w:rsidRPr="00D07031" w:rsidR="007E3DE2">
        <w:rPr>
          <w:spacing w:val="-1"/>
          <w:sz w:val="20"/>
          <w:szCs w:val="20"/>
        </w:rPr>
        <w:t xml:space="preserve"> </w:t>
      </w:r>
      <w:r w:rsidRPr="00D07031" w:rsidR="007E3DE2">
        <w:rPr>
          <w:sz w:val="20"/>
          <w:szCs w:val="20"/>
        </w:rPr>
        <w:t>awarded</w:t>
      </w:r>
      <w:r w:rsidRPr="00D07031" w:rsidR="00AB6804">
        <w:rPr>
          <w:sz w:val="20"/>
          <w:szCs w:val="20"/>
        </w:rPr>
        <w:t xml:space="preserve"> unless the duration or destination of </w:t>
      </w:r>
      <w:r>
        <w:rPr>
          <w:sz w:val="20"/>
          <w:szCs w:val="20"/>
        </w:rPr>
        <w:t>their</w:t>
      </w:r>
      <w:r w:rsidRPr="00D07031" w:rsidR="00AB6804">
        <w:rPr>
          <w:sz w:val="20"/>
          <w:szCs w:val="20"/>
        </w:rPr>
        <w:t xml:space="preserve"> mobility changes</w:t>
      </w:r>
      <w:r w:rsidRPr="00D07031" w:rsidR="007E3DE2">
        <w:rPr>
          <w:sz w:val="20"/>
          <w:szCs w:val="20"/>
        </w:rPr>
        <w:t>.</w:t>
      </w:r>
    </w:p>
    <w:p w:rsidR="00D07031" w:rsidP="00D07031" w:rsidRDefault="00D07031" w14:paraId="124CA2A0" w14:textId="77777777">
      <w:pPr>
        <w:pStyle w:val="ListParagraph"/>
        <w:tabs>
          <w:tab w:val="left" w:pos="1418"/>
        </w:tabs>
        <w:ind w:left="1276" w:right="125" w:hanging="476"/>
        <w:rPr>
          <w:sz w:val="20"/>
          <w:szCs w:val="20"/>
        </w:rPr>
      </w:pPr>
    </w:p>
    <w:p w:rsidRPr="00D07031" w:rsidR="00E4786B" w:rsidP="00D07031" w:rsidRDefault="00AB6804" w14:paraId="6D99DFB9" w14:textId="760C6B51">
      <w:pPr>
        <w:pStyle w:val="ListParagraph"/>
        <w:numPr>
          <w:ilvl w:val="1"/>
          <w:numId w:val="26"/>
        </w:numPr>
        <w:tabs>
          <w:tab w:val="left" w:pos="1418"/>
        </w:tabs>
        <w:ind w:left="1276" w:right="125" w:hanging="476"/>
        <w:rPr>
          <w:sz w:val="20"/>
          <w:szCs w:val="20"/>
        </w:rPr>
      </w:pPr>
      <w:r w:rsidRPr="00D07031">
        <w:rPr>
          <w:sz w:val="20"/>
          <w:szCs w:val="20"/>
        </w:rPr>
        <w:t>All students who participat</w:t>
      </w:r>
      <w:r w:rsidR="00D07031">
        <w:rPr>
          <w:sz w:val="20"/>
          <w:szCs w:val="20"/>
        </w:rPr>
        <w:t>e</w:t>
      </w:r>
      <w:r w:rsidRPr="00D07031">
        <w:rPr>
          <w:sz w:val="20"/>
          <w:szCs w:val="20"/>
        </w:rPr>
        <w:t xml:space="preserve"> in eligible study and work placements abroad are encouraged to apply for funding. </w:t>
      </w:r>
      <w:r w:rsidRPr="00D07031" w:rsidR="00C6267F">
        <w:rPr>
          <w:sz w:val="20"/>
          <w:szCs w:val="20"/>
        </w:rPr>
        <w:t xml:space="preserve">Students in </w:t>
      </w:r>
      <w:r w:rsidR="00BF74D0">
        <w:rPr>
          <w:sz w:val="20"/>
          <w:szCs w:val="20"/>
        </w:rPr>
        <w:t>widening access</w:t>
      </w:r>
      <w:r w:rsidRPr="00D07031" w:rsidR="00C6267F">
        <w:rPr>
          <w:sz w:val="20"/>
          <w:szCs w:val="20"/>
        </w:rPr>
        <w:t xml:space="preserve"> groups (see definition</w:t>
      </w:r>
      <w:r w:rsidR="00BA30E0">
        <w:rPr>
          <w:sz w:val="20"/>
          <w:szCs w:val="20"/>
        </w:rPr>
        <w:t xml:space="preserve"> in Section 5</w:t>
      </w:r>
      <w:r w:rsidRPr="00D07031" w:rsidR="00C6267F">
        <w:rPr>
          <w:sz w:val="20"/>
          <w:szCs w:val="20"/>
        </w:rPr>
        <w:t xml:space="preserve">) </w:t>
      </w:r>
      <w:r w:rsidRPr="00D07031" w:rsidR="5A118FD7">
        <w:rPr>
          <w:sz w:val="20"/>
          <w:szCs w:val="20"/>
        </w:rPr>
        <w:t xml:space="preserve">are </w:t>
      </w:r>
      <w:r w:rsidRPr="00D07031" w:rsidR="00C6267F">
        <w:rPr>
          <w:sz w:val="20"/>
          <w:szCs w:val="20"/>
        </w:rPr>
        <w:t xml:space="preserve">eligible for additional funding. </w:t>
      </w:r>
    </w:p>
    <w:p w:rsidRPr="00653452" w:rsidR="00E4786B" w:rsidP="00653452" w:rsidRDefault="00E4786B" w14:paraId="3CF2D8B6" w14:textId="77777777">
      <w:pPr>
        <w:pStyle w:val="BodyText"/>
        <w:spacing w:before="7"/>
        <w:ind w:left="440"/>
        <w:rPr>
          <w:sz w:val="19"/>
        </w:rPr>
      </w:pPr>
    </w:p>
    <w:p w:rsidRPr="00653452" w:rsidR="00E4786B" w:rsidP="00D07031" w:rsidRDefault="007E3DE2" w14:paraId="56A10535" w14:textId="0E036031">
      <w:pPr>
        <w:pStyle w:val="Heading1"/>
        <w:numPr>
          <w:ilvl w:val="0"/>
          <w:numId w:val="26"/>
        </w:numPr>
        <w:tabs>
          <w:tab w:val="left" w:pos="1440"/>
          <w:tab w:val="left" w:pos="1441"/>
        </w:tabs>
        <w:spacing w:before="93"/>
        <w:rPr>
          <w:rFonts w:ascii="Helvetica" w:hAnsi="Helvetica" w:cs="Helvetica"/>
        </w:rPr>
      </w:pPr>
      <w:r w:rsidRPr="00653452">
        <w:rPr>
          <w:rFonts w:ascii="Helvetica" w:hAnsi="Helvetica" w:cs="Helvetica"/>
        </w:rPr>
        <w:t>GENERAL</w:t>
      </w:r>
      <w:r w:rsidRPr="00653452">
        <w:rPr>
          <w:rFonts w:ascii="Helvetica" w:hAnsi="Helvetica" w:cs="Helvetica"/>
          <w:spacing w:val="-4"/>
        </w:rPr>
        <w:t xml:space="preserve"> </w:t>
      </w:r>
      <w:r w:rsidRPr="00653452">
        <w:rPr>
          <w:rFonts w:ascii="Helvetica" w:hAnsi="Helvetica" w:cs="Helvetica"/>
        </w:rPr>
        <w:t>ELIGIBILITY</w:t>
      </w:r>
    </w:p>
    <w:p w:rsidRPr="00653452" w:rsidR="00E4786B" w:rsidP="00653452" w:rsidRDefault="00E4786B" w14:paraId="0FB78278" w14:textId="77777777">
      <w:pPr>
        <w:pStyle w:val="BodyText"/>
        <w:spacing w:before="9"/>
        <w:ind w:left="440"/>
        <w:rPr>
          <w:b/>
          <w:sz w:val="19"/>
        </w:rPr>
      </w:pPr>
    </w:p>
    <w:p w:rsidRPr="00653452" w:rsidR="00E4786B" w:rsidP="00D07031" w:rsidRDefault="007E3DE2" w14:paraId="50941E28" w14:textId="119A746F">
      <w:pPr>
        <w:pStyle w:val="ListParagraph"/>
        <w:numPr>
          <w:ilvl w:val="1"/>
          <w:numId w:val="26"/>
        </w:numPr>
        <w:tabs>
          <w:tab w:val="left" w:pos="1418"/>
        </w:tabs>
        <w:ind w:left="1276" w:right="125" w:hanging="476"/>
        <w:rPr>
          <w:sz w:val="20"/>
          <w:szCs w:val="20"/>
        </w:rPr>
      </w:pPr>
      <w:r w:rsidRPr="00653452">
        <w:rPr>
          <w:sz w:val="20"/>
          <w:szCs w:val="20"/>
        </w:rPr>
        <w:t>Applicants must:</w:t>
      </w:r>
    </w:p>
    <w:p w:rsidRPr="00653452" w:rsidR="00E4786B" w:rsidP="00D07031" w:rsidRDefault="007E3DE2" w14:paraId="160D4D41" w14:textId="77777777">
      <w:pPr>
        <w:pStyle w:val="ListParagraph"/>
        <w:numPr>
          <w:ilvl w:val="2"/>
          <w:numId w:val="27"/>
        </w:numPr>
        <w:tabs>
          <w:tab w:val="left" w:pos="1843"/>
        </w:tabs>
        <w:ind w:left="1418" w:right="125" w:firstLine="0"/>
        <w:rPr>
          <w:sz w:val="20"/>
          <w:szCs w:val="20"/>
        </w:rPr>
      </w:pPr>
      <w:r w:rsidRPr="00653452">
        <w:rPr>
          <w:sz w:val="20"/>
          <w:szCs w:val="20"/>
        </w:rPr>
        <w:t>be a current registered student at St Mary’s University</w:t>
      </w:r>
    </w:p>
    <w:p w:rsidRPr="00BA30E0" w:rsidR="00BA30E0" w:rsidP="00BA30E0" w:rsidRDefault="007E3DE2" w14:paraId="4B48F9FF" w14:textId="25FFDF5E">
      <w:pPr>
        <w:pStyle w:val="ListParagraph"/>
        <w:numPr>
          <w:ilvl w:val="2"/>
          <w:numId w:val="27"/>
        </w:numPr>
        <w:tabs>
          <w:tab w:val="left" w:pos="1843"/>
        </w:tabs>
        <w:ind w:left="1418" w:right="125" w:firstLine="0"/>
        <w:rPr>
          <w:sz w:val="20"/>
          <w:szCs w:val="20"/>
        </w:rPr>
      </w:pPr>
      <w:r w:rsidRPr="00653452">
        <w:rPr>
          <w:sz w:val="20"/>
          <w:szCs w:val="20"/>
        </w:rPr>
        <w:t xml:space="preserve">be </w:t>
      </w:r>
      <w:r w:rsidRPr="00653452" w:rsidR="00AB6804">
        <w:rPr>
          <w:sz w:val="20"/>
          <w:szCs w:val="20"/>
        </w:rPr>
        <w:t>enrolled</w:t>
      </w:r>
      <w:r w:rsidRPr="00653452">
        <w:rPr>
          <w:sz w:val="20"/>
          <w:szCs w:val="20"/>
        </w:rPr>
        <w:t xml:space="preserve"> </w:t>
      </w:r>
      <w:r w:rsidRPr="00653452" w:rsidR="00AB6804">
        <w:rPr>
          <w:sz w:val="20"/>
          <w:szCs w:val="20"/>
        </w:rPr>
        <w:t xml:space="preserve">in any </w:t>
      </w:r>
      <w:r w:rsidRPr="00653452">
        <w:rPr>
          <w:sz w:val="20"/>
          <w:szCs w:val="20"/>
        </w:rPr>
        <w:t>undergraduate, PGCE or postgraduate course</w:t>
      </w:r>
      <w:r w:rsidRPr="00653452" w:rsidR="00AB6804">
        <w:rPr>
          <w:sz w:val="20"/>
          <w:szCs w:val="20"/>
        </w:rPr>
        <w:t xml:space="preserve"> during </w:t>
      </w:r>
      <w:r w:rsidRPr="00653452" w:rsidR="00C6267F">
        <w:rPr>
          <w:sz w:val="20"/>
          <w:szCs w:val="20"/>
        </w:rPr>
        <w:t>the mobility perio</w:t>
      </w:r>
      <w:r w:rsidR="00BA30E0">
        <w:rPr>
          <w:sz w:val="20"/>
          <w:szCs w:val="20"/>
        </w:rPr>
        <w:t>d.</w:t>
      </w:r>
    </w:p>
    <w:p w:rsidRPr="00653452" w:rsidR="00C6267F" w:rsidP="00D07031" w:rsidRDefault="00C6267F" w14:paraId="56D983A0" w14:textId="77777777">
      <w:pPr>
        <w:pStyle w:val="ListParagraph"/>
        <w:numPr>
          <w:ilvl w:val="2"/>
          <w:numId w:val="27"/>
        </w:numPr>
        <w:tabs>
          <w:tab w:val="left" w:pos="1843"/>
        </w:tabs>
        <w:ind w:left="1418" w:right="125" w:firstLine="0"/>
        <w:rPr>
          <w:sz w:val="20"/>
          <w:szCs w:val="20"/>
        </w:rPr>
      </w:pPr>
      <w:r w:rsidRPr="00653452">
        <w:rPr>
          <w:sz w:val="20"/>
          <w:szCs w:val="20"/>
        </w:rPr>
        <w:t>be participating in an international work or study mobility that is one to twelve months in duration</w:t>
      </w:r>
    </w:p>
    <w:p w:rsidRPr="00653452" w:rsidR="3001CE07" w:rsidP="00D07031" w:rsidRDefault="00D07031" w14:paraId="7C768862" w14:textId="275C449E">
      <w:pPr>
        <w:pStyle w:val="ListParagraph"/>
        <w:numPr>
          <w:ilvl w:val="2"/>
          <w:numId w:val="27"/>
        </w:numPr>
        <w:tabs>
          <w:tab w:val="left" w:pos="1843"/>
        </w:tabs>
        <w:ind w:left="1418" w:right="125" w:firstLine="0"/>
        <w:rPr>
          <w:sz w:val="20"/>
          <w:szCs w:val="20"/>
        </w:rPr>
      </w:pPr>
      <w:r>
        <w:rPr>
          <w:sz w:val="20"/>
          <w:szCs w:val="20"/>
        </w:rPr>
        <w:t>m</w:t>
      </w:r>
      <w:r w:rsidRPr="00653452" w:rsidR="3001CE07">
        <w:rPr>
          <w:sz w:val="20"/>
          <w:szCs w:val="20"/>
        </w:rPr>
        <w:t xml:space="preserve">eet the eligibility requirements to participate in their chosen Study Abroad programme </w:t>
      </w:r>
    </w:p>
    <w:p w:rsidRPr="00653452" w:rsidR="00BA30E0" w:rsidP="00BA30E0" w:rsidRDefault="00BA30E0" w14:paraId="1D349249" w14:textId="77777777">
      <w:pPr>
        <w:pStyle w:val="ListParagraph"/>
        <w:numPr>
          <w:ilvl w:val="2"/>
          <w:numId w:val="27"/>
        </w:numPr>
        <w:tabs>
          <w:tab w:val="left" w:pos="1843"/>
        </w:tabs>
        <w:ind w:left="1843" w:right="125" w:hanging="425"/>
        <w:rPr>
          <w:sz w:val="20"/>
          <w:szCs w:val="20"/>
        </w:rPr>
      </w:pPr>
      <w:r w:rsidRPr="00653452">
        <w:rPr>
          <w:sz w:val="20"/>
          <w:szCs w:val="20"/>
        </w:rPr>
        <w:t>be enrolled full-time in any undergraduate course in order to participate in the Semester Abroad programme</w:t>
      </w:r>
    </w:p>
    <w:p w:rsidRPr="00653452" w:rsidR="00C6267F" w:rsidP="00D07031" w:rsidRDefault="00C6267F" w14:paraId="214D77CD" w14:textId="774AD479">
      <w:pPr>
        <w:pStyle w:val="ListParagraph"/>
        <w:numPr>
          <w:ilvl w:val="2"/>
          <w:numId w:val="27"/>
        </w:numPr>
        <w:tabs>
          <w:tab w:val="left" w:pos="1843"/>
        </w:tabs>
        <w:ind w:left="1843" w:right="125" w:hanging="425"/>
        <w:rPr>
          <w:sz w:val="20"/>
          <w:szCs w:val="20"/>
        </w:rPr>
      </w:pPr>
      <w:r w:rsidRPr="00653452">
        <w:rPr>
          <w:sz w:val="20"/>
          <w:szCs w:val="20"/>
        </w:rPr>
        <w:t xml:space="preserve">gain approval for the international placement from the St Mary’s Study Abroad Office </w:t>
      </w:r>
      <w:r w:rsidR="00BA30E0">
        <w:rPr>
          <w:sz w:val="20"/>
          <w:szCs w:val="20"/>
        </w:rPr>
        <w:t xml:space="preserve">and their Course Lead </w:t>
      </w:r>
      <w:r w:rsidRPr="00653452">
        <w:rPr>
          <w:sz w:val="20"/>
          <w:szCs w:val="20"/>
        </w:rPr>
        <w:t>before applying for funding</w:t>
      </w:r>
    </w:p>
    <w:p w:rsidRPr="00653452" w:rsidR="00C6267F" w:rsidP="00D07031" w:rsidRDefault="00C6267F" w14:paraId="73483317" w14:textId="77777777">
      <w:pPr>
        <w:pStyle w:val="ListParagraph"/>
        <w:numPr>
          <w:ilvl w:val="2"/>
          <w:numId w:val="27"/>
        </w:numPr>
        <w:tabs>
          <w:tab w:val="left" w:pos="1843"/>
        </w:tabs>
        <w:ind w:left="1418" w:right="125" w:firstLine="0"/>
        <w:rPr>
          <w:sz w:val="20"/>
          <w:szCs w:val="20"/>
        </w:rPr>
      </w:pPr>
      <w:r w:rsidRPr="00653452">
        <w:rPr>
          <w:sz w:val="20"/>
          <w:szCs w:val="20"/>
        </w:rPr>
        <w:t>not receive Erasmus funding for the duration of the mobility covered by Turing Scheme funding</w:t>
      </w:r>
    </w:p>
    <w:p w:rsidRPr="00653452" w:rsidR="00E4786B" w:rsidP="00D07031" w:rsidRDefault="00E4786B" w14:paraId="1FC39945" w14:textId="77777777">
      <w:pPr>
        <w:pStyle w:val="ListParagraph"/>
        <w:tabs>
          <w:tab w:val="left" w:pos="1418"/>
        </w:tabs>
        <w:ind w:left="1160" w:right="125" w:firstLine="0"/>
        <w:rPr>
          <w:sz w:val="20"/>
          <w:szCs w:val="20"/>
        </w:rPr>
      </w:pPr>
    </w:p>
    <w:p w:rsidRPr="00653452" w:rsidR="007410B7" w:rsidP="00D07031" w:rsidRDefault="007410B7" w14:paraId="70BC56D6" w14:textId="04E05044">
      <w:pPr>
        <w:pStyle w:val="ListParagraph"/>
        <w:numPr>
          <w:ilvl w:val="1"/>
          <w:numId w:val="26"/>
        </w:numPr>
        <w:tabs>
          <w:tab w:val="left" w:pos="1418"/>
        </w:tabs>
        <w:ind w:left="1276" w:right="125" w:hanging="476"/>
        <w:rPr>
          <w:sz w:val="20"/>
          <w:szCs w:val="20"/>
        </w:rPr>
      </w:pPr>
      <w:r w:rsidRPr="00653452">
        <w:rPr>
          <w:sz w:val="20"/>
          <w:szCs w:val="20"/>
        </w:rPr>
        <w:t xml:space="preserve">Turing Scheme funding is available to both home and international students </w:t>
      </w:r>
      <w:r w:rsidRPr="00653452" w:rsidR="00EF38B0">
        <w:rPr>
          <w:sz w:val="20"/>
          <w:szCs w:val="20"/>
        </w:rPr>
        <w:t xml:space="preserve">participating in international work and study placements. </w:t>
      </w:r>
    </w:p>
    <w:p w:rsidRPr="00653452" w:rsidR="00D70EE7" w:rsidP="00D07031" w:rsidRDefault="00D70EE7" w14:paraId="536B9FE0" w14:textId="77777777">
      <w:pPr>
        <w:pStyle w:val="ListParagraph"/>
        <w:tabs>
          <w:tab w:val="left" w:pos="1418"/>
        </w:tabs>
        <w:ind w:left="1276" w:right="125" w:hanging="476"/>
        <w:rPr>
          <w:sz w:val="20"/>
          <w:szCs w:val="20"/>
        </w:rPr>
      </w:pPr>
    </w:p>
    <w:p w:rsidRPr="00653452" w:rsidR="00D70EE7" w:rsidP="00D07031" w:rsidRDefault="007E3DE2" w14:paraId="2F4ECBF4" w14:textId="32440C6F">
      <w:pPr>
        <w:pStyle w:val="ListParagraph"/>
        <w:numPr>
          <w:ilvl w:val="1"/>
          <w:numId w:val="26"/>
        </w:numPr>
        <w:tabs>
          <w:tab w:val="left" w:pos="1418"/>
        </w:tabs>
        <w:ind w:left="1276" w:right="125" w:hanging="476"/>
        <w:rPr>
          <w:sz w:val="20"/>
          <w:szCs w:val="20"/>
        </w:rPr>
      </w:pPr>
      <w:r w:rsidRPr="00653452">
        <w:rPr>
          <w:sz w:val="20"/>
          <w:szCs w:val="20"/>
        </w:rPr>
        <w:t xml:space="preserve">If </w:t>
      </w:r>
      <w:r w:rsidR="00BA30E0">
        <w:rPr>
          <w:sz w:val="20"/>
          <w:szCs w:val="20"/>
        </w:rPr>
        <w:t>a student withdraws</w:t>
      </w:r>
      <w:r w:rsidRPr="00653452">
        <w:rPr>
          <w:sz w:val="20"/>
          <w:szCs w:val="20"/>
        </w:rPr>
        <w:t xml:space="preserve"> from </w:t>
      </w:r>
      <w:r w:rsidR="00BA30E0">
        <w:rPr>
          <w:sz w:val="20"/>
          <w:szCs w:val="20"/>
        </w:rPr>
        <w:t>their</w:t>
      </w:r>
      <w:r w:rsidRPr="00653452">
        <w:rPr>
          <w:sz w:val="20"/>
          <w:szCs w:val="20"/>
        </w:rPr>
        <w:t xml:space="preserve"> course or studies have been suspended</w:t>
      </w:r>
      <w:r w:rsidR="00BA30E0">
        <w:rPr>
          <w:sz w:val="20"/>
          <w:szCs w:val="20"/>
        </w:rPr>
        <w:t>, they</w:t>
      </w:r>
      <w:r w:rsidRPr="00653452">
        <w:rPr>
          <w:sz w:val="20"/>
          <w:szCs w:val="20"/>
        </w:rPr>
        <w:t xml:space="preserve"> are not eligible to apply </w:t>
      </w:r>
      <w:r w:rsidRPr="00653452" w:rsidR="00C6267F">
        <w:rPr>
          <w:sz w:val="20"/>
          <w:szCs w:val="20"/>
        </w:rPr>
        <w:t xml:space="preserve">for </w:t>
      </w:r>
      <w:r w:rsidRPr="00653452">
        <w:rPr>
          <w:sz w:val="20"/>
          <w:szCs w:val="20"/>
        </w:rPr>
        <w:t xml:space="preserve">or receive any funding from the </w:t>
      </w:r>
      <w:r w:rsidRPr="00653452" w:rsidR="00C6267F">
        <w:rPr>
          <w:sz w:val="20"/>
          <w:szCs w:val="20"/>
        </w:rPr>
        <w:t>Turing Scheme</w:t>
      </w:r>
      <w:r w:rsidRPr="00653452">
        <w:rPr>
          <w:sz w:val="20"/>
          <w:szCs w:val="20"/>
        </w:rPr>
        <w:t>.</w:t>
      </w:r>
    </w:p>
    <w:p w:rsidRPr="00653452" w:rsidR="00D70EE7" w:rsidP="00D07031" w:rsidRDefault="00D70EE7" w14:paraId="1328A7DC" w14:textId="77777777">
      <w:pPr>
        <w:pStyle w:val="ListParagraph"/>
        <w:tabs>
          <w:tab w:val="left" w:pos="1418"/>
        </w:tabs>
        <w:ind w:left="1276" w:right="125" w:hanging="476"/>
        <w:rPr>
          <w:sz w:val="20"/>
          <w:szCs w:val="20"/>
        </w:rPr>
      </w:pPr>
    </w:p>
    <w:p w:rsidRPr="00653452" w:rsidR="00C6267F" w:rsidP="00D07031" w:rsidRDefault="005B5AF2" w14:paraId="0C782958" w14:textId="48592336">
      <w:pPr>
        <w:pStyle w:val="ListParagraph"/>
        <w:numPr>
          <w:ilvl w:val="1"/>
          <w:numId w:val="26"/>
        </w:numPr>
        <w:tabs>
          <w:tab w:val="left" w:pos="1418"/>
        </w:tabs>
        <w:ind w:left="1276" w:right="125" w:hanging="476"/>
        <w:rPr>
          <w:sz w:val="20"/>
          <w:szCs w:val="20"/>
        </w:rPr>
      </w:pPr>
      <w:r w:rsidRPr="00653452">
        <w:rPr>
          <w:sz w:val="20"/>
          <w:szCs w:val="20"/>
        </w:rPr>
        <w:t>I</w:t>
      </w:r>
      <w:r w:rsidRPr="00653452" w:rsidR="00C6267F">
        <w:rPr>
          <w:sz w:val="20"/>
          <w:szCs w:val="20"/>
        </w:rPr>
        <w:t xml:space="preserve">f </w:t>
      </w:r>
      <w:r w:rsidR="00BA30E0">
        <w:rPr>
          <w:sz w:val="20"/>
          <w:szCs w:val="20"/>
        </w:rPr>
        <w:t>a student’s</w:t>
      </w:r>
      <w:r w:rsidRPr="00653452" w:rsidR="00C6267F">
        <w:rPr>
          <w:sz w:val="20"/>
          <w:szCs w:val="20"/>
        </w:rPr>
        <w:t xml:space="preserve"> mobility is cancelled for any reason before </w:t>
      </w:r>
      <w:r w:rsidR="00BA30E0">
        <w:rPr>
          <w:sz w:val="20"/>
          <w:szCs w:val="20"/>
        </w:rPr>
        <w:t>the mobility period</w:t>
      </w:r>
      <w:r w:rsidRPr="00653452" w:rsidR="00C6267F">
        <w:rPr>
          <w:sz w:val="20"/>
          <w:szCs w:val="20"/>
        </w:rPr>
        <w:t xml:space="preserve">, </w:t>
      </w:r>
      <w:r w:rsidR="00BA30E0">
        <w:rPr>
          <w:sz w:val="20"/>
          <w:szCs w:val="20"/>
        </w:rPr>
        <w:t>the student is</w:t>
      </w:r>
      <w:r w:rsidRPr="00653452" w:rsidR="00C6267F">
        <w:rPr>
          <w:sz w:val="20"/>
          <w:szCs w:val="20"/>
        </w:rPr>
        <w:t xml:space="preserve"> not eligible to apply for or receive any funding from the Turing Scheme. Exceptions may be made for non-refundable travel-related costs</w:t>
      </w:r>
      <w:r w:rsidR="00BA30E0">
        <w:rPr>
          <w:sz w:val="20"/>
          <w:szCs w:val="20"/>
        </w:rPr>
        <w:t xml:space="preserve"> already incurred</w:t>
      </w:r>
      <w:r w:rsidR="000E3913">
        <w:rPr>
          <w:sz w:val="20"/>
          <w:szCs w:val="20"/>
        </w:rPr>
        <w:t xml:space="preserve"> by members of widening access groups</w:t>
      </w:r>
      <w:r w:rsidR="00BA30E0">
        <w:rPr>
          <w:sz w:val="20"/>
          <w:szCs w:val="20"/>
        </w:rPr>
        <w:t>,</w:t>
      </w:r>
      <w:r w:rsidRPr="00653452" w:rsidR="00C6267F">
        <w:rPr>
          <w:sz w:val="20"/>
          <w:szCs w:val="20"/>
        </w:rPr>
        <w:t xml:space="preserve"> such as passport or visa fees, at the discretion of the Study Abroad Office. </w:t>
      </w:r>
    </w:p>
    <w:p w:rsidRPr="00653452" w:rsidR="00D70EE7" w:rsidP="00D07031" w:rsidRDefault="00D70EE7" w14:paraId="7A546957" w14:textId="77777777">
      <w:pPr>
        <w:pStyle w:val="ListParagraph"/>
        <w:tabs>
          <w:tab w:val="left" w:pos="1418"/>
        </w:tabs>
        <w:ind w:left="1276" w:right="125" w:hanging="476"/>
        <w:rPr>
          <w:sz w:val="20"/>
          <w:szCs w:val="20"/>
        </w:rPr>
      </w:pPr>
    </w:p>
    <w:p w:rsidR="00E4786B" w:rsidP="00D07031" w:rsidRDefault="00BA30E0" w14:paraId="2A450C91" w14:textId="1EA8A9F5">
      <w:pPr>
        <w:pStyle w:val="ListParagraph"/>
        <w:numPr>
          <w:ilvl w:val="1"/>
          <w:numId w:val="26"/>
        </w:numPr>
        <w:tabs>
          <w:tab w:val="left" w:pos="1418"/>
        </w:tabs>
        <w:ind w:left="1276" w:right="125" w:hanging="476"/>
        <w:rPr>
          <w:sz w:val="20"/>
          <w:szCs w:val="20"/>
        </w:rPr>
      </w:pPr>
      <w:r>
        <w:rPr>
          <w:sz w:val="20"/>
          <w:szCs w:val="20"/>
        </w:rPr>
        <w:t>Students</w:t>
      </w:r>
      <w:r w:rsidRPr="00653452" w:rsidR="007E3DE2">
        <w:rPr>
          <w:sz w:val="20"/>
          <w:szCs w:val="20"/>
        </w:rPr>
        <w:t xml:space="preserve"> </w:t>
      </w:r>
      <w:r w:rsidRPr="00653452" w:rsidR="00C6267F">
        <w:rPr>
          <w:sz w:val="20"/>
          <w:szCs w:val="20"/>
        </w:rPr>
        <w:t>may</w:t>
      </w:r>
      <w:r w:rsidRPr="00653452" w:rsidR="007E3DE2">
        <w:rPr>
          <w:sz w:val="20"/>
          <w:szCs w:val="20"/>
        </w:rPr>
        <w:t xml:space="preserve"> only apply for </w:t>
      </w:r>
      <w:r>
        <w:rPr>
          <w:sz w:val="20"/>
          <w:szCs w:val="20"/>
        </w:rPr>
        <w:t>a Turing award</w:t>
      </w:r>
      <w:r w:rsidRPr="00653452" w:rsidR="007E3DE2">
        <w:rPr>
          <w:sz w:val="20"/>
          <w:szCs w:val="20"/>
        </w:rPr>
        <w:t xml:space="preserve"> once throughout the academic year unless there has been an unexpected change of circumstances</w:t>
      </w:r>
      <w:r w:rsidRPr="00653452" w:rsidR="00C6267F">
        <w:rPr>
          <w:sz w:val="20"/>
          <w:szCs w:val="20"/>
        </w:rPr>
        <w:t xml:space="preserve"> that has resulted in a change to </w:t>
      </w:r>
      <w:r>
        <w:rPr>
          <w:sz w:val="20"/>
          <w:szCs w:val="20"/>
        </w:rPr>
        <w:t xml:space="preserve">their </w:t>
      </w:r>
      <w:r w:rsidRPr="00653452" w:rsidR="00C6267F">
        <w:rPr>
          <w:sz w:val="20"/>
          <w:szCs w:val="20"/>
        </w:rPr>
        <w:t xml:space="preserve">mobility. </w:t>
      </w:r>
    </w:p>
    <w:p w:rsidRPr="00BA30E0" w:rsidR="00BA30E0" w:rsidP="00BA30E0" w:rsidRDefault="00BA30E0" w14:paraId="05247FAB" w14:textId="77777777">
      <w:pPr>
        <w:pStyle w:val="ListParagraph"/>
        <w:rPr>
          <w:sz w:val="20"/>
          <w:szCs w:val="20"/>
        </w:rPr>
      </w:pPr>
    </w:p>
    <w:p w:rsidRPr="00653452" w:rsidR="00BA30E0" w:rsidP="00D07031" w:rsidRDefault="00BA30E0" w14:paraId="079BF577" w14:textId="7F78E0E2">
      <w:pPr>
        <w:pStyle w:val="ListParagraph"/>
        <w:numPr>
          <w:ilvl w:val="1"/>
          <w:numId w:val="26"/>
        </w:numPr>
        <w:tabs>
          <w:tab w:val="left" w:pos="1418"/>
        </w:tabs>
        <w:ind w:left="1276" w:right="125" w:hanging="476"/>
        <w:rPr>
          <w:sz w:val="20"/>
          <w:szCs w:val="20"/>
        </w:rPr>
      </w:pPr>
      <w:r>
        <w:rPr>
          <w:sz w:val="20"/>
          <w:szCs w:val="20"/>
        </w:rPr>
        <w:t xml:space="preserve">Students in receipt of Turing awards are required to attend predeparture and post-mobility sessions and submit all documents and surveys as requested by the Study Abroad Office (i.e. surveys, travel readiness forms, risk assessment, learning agreement, transcripts, etc.). </w:t>
      </w:r>
    </w:p>
    <w:p w:rsidRPr="00653452" w:rsidR="00E4786B" w:rsidP="00BA30E0" w:rsidRDefault="00E4786B" w14:paraId="5997CC1D" w14:textId="77777777">
      <w:pPr>
        <w:tabs>
          <w:tab w:val="left" w:pos="719"/>
          <w:tab w:val="left" w:pos="720"/>
        </w:tabs>
        <w:ind w:right="125"/>
        <w:rPr>
          <w:sz w:val="20"/>
          <w:szCs w:val="20"/>
        </w:rPr>
      </w:pPr>
    </w:p>
    <w:p w:rsidRPr="00653452" w:rsidR="008D0FD7" w:rsidP="00D07031" w:rsidRDefault="008D0FD7" w14:paraId="50E5B56D" w14:textId="47D2B610">
      <w:pPr>
        <w:pStyle w:val="Heading1"/>
        <w:numPr>
          <w:ilvl w:val="0"/>
          <w:numId w:val="26"/>
        </w:numPr>
        <w:tabs>
          <w:tab w:val="left" w:pos="1441"/>
        </w:tabs>
        <w:spacing w:before="93"/>
        <w:rPr>
          <w:rFonts w:ascii="Helvetica" w:hAnsi="Helvetica" w:cs="Helvetica"/>
        </w:rPr>
      </w:pPr>
      <w:r w:rsidRPr="00653452">
        <w:rPr>
          <w:rFonts w:ascii="Helvetica" w:hAnsi="Helvetica" w:cs="Helvetica"/>
        </w:rPr>
        <w:t>TURING SCHEME AWARDS</w:t>
      </w:r>
    </w:p>
    <w:p w:rsidRPr="00653452" w:rsidR="008D0FD7" w:rsidP="00653452" w:rsidRDefault="008D0FD7" w14:paraId="110FFD37" w14:textId="77777777">
      <w:pPr>
        <w:pStyle w:val="Heading1"/>
        <w:tabs>
          <w:tab w:val="left" w:pos="1440"/>
          <w:tab w:val="left" w:pos="1441"/>
        </w:tabs>
        <w:spacing w:before="93"/>
        <w:rPr>
          <w:rFonts w:ascii="Helvetica" w:hAnsi="Helvetica" w:cs="Helvetica"/>
          <w:b w:val="0"/>
        </w:rPr>
      </w:pPr>
    </w:p>
    <w:p w:rsidRPr="00653452" w:rsidR="008D0FD7" w:rsidP="00D07031" w:rsidRDefault="008D0FD7" w14:paraId="2DF710C5" w14:textId="3C89E692">
      <w:pPr>
        <w:pStyle w:val="ListParagraph"/>
        <w:numPr>
          <w:ilvl w:val="1"/>
          <w:numId w:val="26"/>
        </w:numPr>
        <w:tabs>
          <w:tab w:val="left" w:pos="1418"/>
        </w:tabs>
        <w:ind w:left="1276" w:right="125" w:hanging="476"/>
        <w:rPr>
          <w:sz w:val="20"/>
          <w:szCs w:val="20"/>
        </w:rPr>
      </w:pPr>
      <w:r w:rsidRPr="00653452">
        <w:rPr>
          <w:sz w:val="20"/>
          <w:szCs w:val="20"/>
        </w:rPr>
        <w:t>When a completed application form with the relevant evidence is received it will be assessed by a member of the Study Abroad team. All complete applications will</w:t>
      </w:r>
      <w:r w:rsidR="000E3913">
        <w:rPr>
          <w:sz w:val="20"/>
          <w:szCs w:val="20"/>
        </w:rPr>
        <w:t xml:space="preserve"> </w:t>
      </w:r>
      <w:r w:rsidRPr="00653452">
        <w:rPr>
          <w:sz w:val="20"/>
          <w:szCs w:val="20"/>
        </w:rPr>
        <w:t xml:space="preserve">be assessed for a standard award. Students meeting one or more criteria for the </w:t>
      </w:r>
      <w:r w:rsidR="000E3913">
        <w:rPr>
          <w:sz w:val="20"/>
          <w:szCs w:val="20"/>
        </w:rPr>
        <w:t xml:space="preserve">widening access </w:t>
      </w:r>
      <w:r w:rsidRPr="00653452">
        <w:rPr>
          <w:sz w:val="20"/>
          <w:szCs w:val="20"/>
        </w:rPr>
        <w:t>groups will receive a priority award. Standard and priority awards do not have to be repaid.</w:t>
      </w:r>
    </w:p>
    <w:p w:rsidRPr="00653452" w:rsidR="008D0FD7" w:rsidP="00D07031" w:rsidRDefault="008D0FD7" w14:paraId="6B699379" w14:textId="77777777">
      <w:pPr>
        <w:pStyle w:val="ListParagraph"/>
        <w:tabs>
          <w:tab w:val="left" w:pos="1418"/>
        </w:tabs>
        <w:ind w:left="1276" w:right="125" w:hanging="476"/>
        <w:rPr>
          <w:sz w:val="20"/>
          <w:szCs w:val="20"/>
        </w:rPr>
      </w:pPr>
    </w:p>
    <w:p w:rsidRPr="00653452" w:rsidR="008D0FD7" w:rsidP="00D07031" w:rsidRDefault="008D0FD7" w14:paraId="466C3528" w14:textId="245B6BDE">
      <w:pPr>
        <w:pStyle w:val="ListParagraph"/>
        <w:numPr>
          <w:ilvl w:val="1"/>
          <w:numId w:val="26"/>
        </w:numPr>
        <w:tabs>
          <w:tab w:val="left" w:pos="1418"/>
        </w:tabs>
        <w:ind w:left="1276" w:right="125" w:hanging="476"/>
        <w:rPr>
          <w:sz w:val="20"/>
          <w:szCs w:val="20"/>
        </w:rPr>
      </w:pPr>
      <w:r w:rsidRPr="00653452">
        <w:rPr>
          <w:sz w:val="20"/>
          <w:szCs w:val="20"/>
        </w:rPr>
        <w:t xml:space="preserve">Students can only apply for a Turing Scheme award if their international mobility has been approved by the Study Abroad team. </w:t>
      </w:r>
    </w:p>
    <w:p w:rsidRPr="00653452" w:rsidR="688B2BB4" w:rsidP="00D07031" w:rsidRDefault="688B2BB4" w14:paraId="51DEDDB7" w14:textId="6D9A5F80">
      <w:pPr>
        <w:pStyle w:val="ListParagraph"/>
        <w:tabs>
          <w:tab w:val="left" w:pos="1418"/>
        </w:tabs>
        <w:ind w:left="1276" w:right="125" w:hanging="476"/>
        <w:rPr>
          <w:sz w:val="20"/>
          <w:szCs w:val="20"/>
        </w:rPr>
      </w:pPr>
    </w:p>
    <w:p w:rsidRPr="00653452" w:rsidR="43952053" w:rsidP="00D07031" w:rsidRDefault="00BA30E0" w14:paraId="4905C1EE" w14:textId="481080CE">
      <w:pPr>
        <w:pStyle w:val="ListParagraph"/>
        <w:numPr>
          <w:ilvl w:val="1"/>
          <w:numId w:val="26"/>
        </w:numPr>
        <w:tabs>
          <w:tab w:val="left" w:pos="1418"/>
        </w:tabs>
        <w:ind w:left="1276" w:right="125" w:hanging="476"/>
        <w:rPr>
          <w:sz w:val="20"/>
          <w:szCs w:val="20"/>
        </w:rPr>
      </w:pPr>
      <w:r>
        <w:rPr>
          <w:sz w:val="20"/>
          <w:szCs w:val="20"/>
        </w:rPr>
        <w:t>Turing awards</w:t>
      </w:r>
      <w:r w:rsidRPr="00653452" w:rsidR="43952053">
        <w:rPr>
          <w:sz w:val="20"/>
          <w:szCs w:val="20"/>
        </w:rPr>
        <w:t xml:space="preserve">, including Standard, Priority and SEND support, will be in addition to any funding that </w:t>
      </w:r>
      <w:r>
        <w:rPr>
          <w:sz w:val="20"/>
          <w:szCs w:val="20"/>
        </w:rPr>
        <w:t>students</w:t>
      </w:r>
      <w:r w:rsidRPr="00653452" w:rsidR="43952053">
        <w:rPr>
          <w:sz w:val="20"/>
          <w:szCs w:val="20"/>
        </w:rPr>
        <w:t xml:space="preserve"> may already receive or qualify for from student finance</w:t>
      </w:r>
      <w:r w:rsidR="000E3913">
        <w:rPr>
          <w:sz w:val="20"/>
          <w:szCs w:val="20"/>
        </w:rPr>
        <w:t xml:space="preserve"> or other sources, except Erasmus+ grants</w:t>
      </w:r>
      <w:r w:rsidRPr="00653452" w:rsidR="43952053">
        <w:rPr>
          <w:sz w:val="20"/>
          <w:szCs w:val="20"/>
        </w:rPr>
        <w:t>. </w:t>
      </w:r>
    </w:p>
    <w:p w:rsidRPr="000E3913" w:rsidR="00E4786B" w:rsidP="000E3913" w:rsidRDefault="00E4786B" w14:paraId="4463185E" w14:textId="3D429A33">
      <w:pPr>
        <w:rPr>
          <w:rFonts w:eastAsia="Arial"/>
          <w:b/>
          <w:bCs/>
          <w:sz w:val="20"/>
          <w:szCs w:val="20"/>
        </w:rPr>
      </w:pPr>
    </w:p>
    <w:p w:rsidRPr="00653452" w:rsidR="00E4786B" w:rsidP="00D07031" w:rsidRDefault="007E3DE2" w14:paraId="20731AF8" w14:textId="71FF1422">
      <w:pPr>
        <w:pStyle w:val="Heading1"/>
        <w:numPr>
          <w:ilvl w:val="0"/>
          <w:numId w:val="26"/>
        </w:numPr>
        <w:spacing w:before="93"/>
        <w:rPr>
          <w:rFonts w:ascii="Helvetica" w:hAnsi="Helvetica" w:cs="Helvetica"/>
        </w:rPr>
      </w:pPr>
      <w:r w:rsidRPr="00653452">
        <w:rPr>
          <w:rFonts w:ascii="Helvetica" w:hAnsi="Helvetica" w:cs="Helvetica"/>
        </w:rPr>
        <w:lastRenderedPageBreak/>
        <w:t>STANDARD AWARDS</w:t>
      </w:r>
    </w:p>
    <w:p w:rsidRPr="00653452" w:rsidR="00E4786B" w:rsidP="00653452" w:rsidRDefault="00E4786B" w14:paraId="61CDCEAD" w14:textId="77777777">
      <w:pPr>
        <w:pStyle w:val="BodyText"/>
        <w:ind w:left="440"/>
        <w:rPr>
          <w:b/>
        </w:rPr>
      </w:pPr>
    </w:p>
    <w:p w:rsidRPr="00BA30E0" w:rsidR="00C23020" w:rsidP="00BA30E0" w:rsidRDefault="00C23020" w14:paraId="66C1A444" w14:textId="1C6610C6">
      <w:pPr>
        <w:pStyle w:val="ListParagraph"/>
        <w:numPr>
          <w:ilvl w:val="1"/>
          <w:numId w:val="26"/>
        </w:numPr>
        <w:tabs>
          <w:tab w:val="left" w:pos="1418"/>
        </w:tabs>
        <w:ind w:left="1276" w:right="125" w:hanging="476"/>
        <w:rPr>
          <w:sz w:val="20"/>
          <w:szCs w:val="20"/>
        </w:rPr>
      </w:pPr>
      <w:r w:rsidRPr="00653452">
        <w:rPr>
          <w:sz w:val="20"/>
          <w:szCs w:val="20"/>
        </w:rPr>
        <w:t xml:space="preserve">Under the Turing Scheme, St Mary’s will provide </w:t>
      </w:r>
      <w:r w:rsidRPr="00653452" w:rsidR="007E3DE2">
        <w:rPr>
          <w:sz w:val="20"/>
          <w:szCs w:val="20"/>
        </w:rPr>
        <w:t>students</w:t>
      </w:r>
      <w:r w:rsidRPr="00653452">
        <w:rPr>
          <w:sz w:val="20"/>
          <w:szCs w:val="20"/>
        </w:rPr>
        <w:t xml:space="preserve"> with </w:t>
      </w:r>
      <w:r w:rsidRPr="00653452" w:rsidR="007E3DE2">
        <w:rPr>
          <w:sz w:val="20"/>
          <w:szCs w:val="20"/>
        </w:rPr>
        <w:t>awards</w:t>
      </w:r>
      <w:r w:rsidRPr="00653452">
        <w:rPr>
          <w:sz w:val="20"/>
          <w:szCs w:val="20"/>
        </w:rPr>
        <w:t xml:space="preserve"> to help cover</w:t>
      </w:r>
      <w:r w:rsidR="00BA30E0">
        <w:rPr>
          <w:sz w:val="20"/>
          <w:szCs w:val="20"/>
        </w:rPr>
        <w:t xml:space="preserve"> the</w:t>
      </w:r>
      <w:r w:rsidRPr="00BA30E0">
        <w:rPr>
          <w:sz w:val="20"/>
          <w:szCs w:val="20"/>
        </w:rPr>
        <w:t xml:space="preserve"> cost of living</w:t>
      </w:r>
      <w:r w:rsidRPr="00BA30E0" w:rsidR="007E3DE2">
        <w:rPr>
          <w:sz w:val="20"/>
          <w:szCs w:val="20"/>
        </w:rPr>
        <w:t xml:space="preserve"> for </w:t>
      </w:r>
      <w:r w:rsidRPr="00BA30E0" w:rsidR="007919DE">
        <w:rPr>
          <w:sz w:val="20"/>
          <w:szCs w:val="20"/>
        </w:rPr>
        <w:t xml:space="preserve">eligible </w:t>
      </w:r>
      <w:r w:rsidRPr="00BA30E0" w:rsidR="007E3DE2">
        <w:rPr>
          <w:sz w:val="20"/>
          <w:szCs w:val="20"/>
        </w:rPr>
        <w:t>international study and work placement</w:t>
      </w:r>
      <w:r w:rsidR="00BA30E0">
        <w:rPr>
          <w:sz w:val="20"/>
          <w:szCs w:val="20"/>
        </w:rPr>
        <w:t>s as detailed in this document</w:t>
      </w:r>
      <w:r w:rsidRPr="00BA30E0" w:rsidR="007E3DE2">
        <w:rPr>
          <w:sz w:val="20"/>
          <w:szCs w:val="20"/>
        </w:rPr>
        <w:t xml:space="preserve">. </w:t>
      </w:r>
    </w:p>
    <w:p w:rsidR="003A0C00" w:rsidP="00D07031" w:rsidRDefault="003A0C00" w14:paraId="609AD88D" w14:textId="77777777">
      <w:pPr>
        <w:pStyle w:val="ListParagraph"/>
        <w:tabs>
          <w:tab w:val="left" w:pos="1418"/>
        </w:tabs>
        <w:ind w:left="1276" w:right="125" w:firstLine="0"/>
        <w:rPr>
          <w:sz w:val="20"/>
          <w:szCs w:val="20"/>
        </w:rPr>
      </w:pPr>
    </w:p>
    <w:p w:rsidR="007919DE" w:rsidP="003A0C00" w:rsidRDefault="007919DE" w14:paraId="44D4D113" w14:textId="3A9E4084">
      <w:pPr>
        <w:pStyle w:val="ListParagraph"/>
        <w:numPr>
          <w:ilvl w:val="1"/>
          <w:numId w:val="26"/>
        </w:numPr>
        <w:tabs>
          <w:tab w:val="left" w:pos="1418"/>
        </w:tabs>
        <w:ind w:left="1276" w:right="125" w:hanging="476"/>
        <w:rPr>
          <w:sz w:val="20"/>
          <w:szCs w:val="20"/>
        </w:rPr>
      </w:pPr>
      <w:r w:rsidRPr="00653452">
        <w:rPr>
          <w:sz w:val="20"/>
          <w:szCs w:val="20"/>
        </w:rPr>
        <w:t xml:space="preserve">All students participating in eligible study and work placements abroad </w:t>
      </w:r>
      <w:r w:rsidR="00BA30E0">
        <w:rPr>
          <w:sz w:val="20"/>
          <w:szCs w:val="20"/>
        </w:rPr>
        <w:t>may</w:t>
      </w:r>
      <w:r w:rsidRPr="00653452">
        <w:rPr>
          <w:sz w:val="20"/>
          <w:szCs w:val="20"/>
        </w:rPr>
        <w:t xml:space="preserve"> receive standard awards outlined </w:t>
      </w:r>
      <w:r>
        <w:rPr>
          <w:sz w:val="20"/>
          <w:szCs w:val="20"/>
        </w:rPr>
        <w:t>below</w:t>
      </w:r>
      <w:r w:rsidRPr="00653452">
        <w:rPr>
          <w:sz w:val="20"/>
          <w:szCs w:val="20"/>
        </w:rPr>
        <w:t>.</w:t>
      </w:r>
      <w:r>
        <w:rPr>
          <w:sz w:val="20"/>
          <w:szCs w:val="20"/>
        </w:rPr>
        <w:t xml:space="preserve"> Students in </w:t>
      </w:r>
      <w:r w:rsidR="000E3913">
        <w:rPr>
          <w:sz w:val="20"/>
          <w:szCs w:val="20"/>
        </w:rPr>
        <w:t>widening access groups</w:t>
      </w:r>
      <w:r>
        <w:rPr>
          <w:sz w:val="20"/>
          <w:szCs w:val="20"/>
        </w:rPr>
        <w:t xml:space="preserve"> outlined in Section 5 </w:t>
      </w:r>
      <w:r w:rsidR="00BA30E0">
        <w:rPr>
          <w:sz w:val="20"/>
          <w:szCs w:val="20"/>
        </w:rPr>
        <w:t>may receive</w:t>
      </w:r>
      <w:r>
        <w:rPr>
          <w:sz w:val="20"/>
          <w:szCs w:val="20"/>
        </w:rPr>
        <w:t xml:space="preserve"> additional funding </w:t>
      </w:r>
      <w:r w:rsidR="00BA30E0">
        <w:rPr>
          <w:sz w:val="20"/>
          <w:szCs w:val="20"/>
        </w:rPr>
        <w:t>detailed</w:t>
      </w:r>
      <w:r>
        <w:rPr>
          <w:sz w:val="20"/>
          <w:szCs w:val="20"/>
        </w:rPr>
        <w:t xml:space="preserve"> in Section</w:t>
      </w:r>
      <w:r w:rsidR="00BA30E0">
        <w:rPr>
          <w:sz w:val="20"/>
          <w:szCs w:val="20"/>
        </w:rPr>
        <w:t>s</w:t>
      </w:r>
      <w:r>
        <w:rPr>
          <w:sz w:val="20"/>
          <w:szCs w:val="20"/>
        </w:rPr>
        <w:t xml:space="preserve"> 6</w:t>
      </w:r>
      <w:r w:rsidR="00BA30E0">
        <w:rPr>
          <w:sz w:val="20"/>
          <w:szCs w:val="20"/>
        </w:rPr>
        <w:t xml:space="preserve"> and 7</w:t>
      </w:r>
      <w:r>
        <w:rPr>
          <w:sz w:val="20"/>
          <w:szCs w:val="20"/>
        </w:rPr>
        <w:t>.</w:t>
      </w:r>
      <w:r w:rsidRPr="00653452">
        <w:rPr>
          <w:sz w:val="20"/>
          <w:szCs w:val="20"/>
        </w:rPr>
        <w:t xml:space="preserve"> </w:t>
      </w:r>
    </w:p>
    <w:p w:rsidRPr="007919DE" w:rsidR="007919DE" w:rsidP="007919DE" w:rsidRDefault="007919DE" w14:paraId="3365A74F" w14:textId="77777777">
      <w:pPr>
        <w:pStyle w:val="ListParagraph"/>
        <w:rPr>
          <w:sz w:val="20"/>
          <w:szCs w:val="20"/>
        </w:rPr>
      </w:pPr>
    </w:p>
    <w:p w:rsidRPr="003A0C00" w:rsidR="003A0C00" w:rsidP="003A0C00" w:rsidRDefault="00C23020" w14:paraId="7E4C56BC" w14:textId="34F20C76">
      <w:pPr>
        <w:pStyle w:val="ListParagraph"/>
        <w:numPr>
          <w:ilvl w:val="1"/>
          <w:numId w:val="26"/>
        </w:numPr>
        <w:tabs>
          <w:tab w:val="left" w:pos="1418"/>
        </w:tabs>
        <w:ind w:left="1276" w:right="125" w:hanging="476"/>
        <w:rPr>
          <w:sz w:val="20"/>
          <w:szCs w:val="20"/>
        </w:rPr>
      </w:pPr>
      <w:r w:rsidRPr="00653452">
        <w:rPr>
          <w:sz w:val="20"/>
          <w:szCs w:val="20"/>
        </w:rPr>
        <w:t xml:space="preserve">An amount of funding will be provided to go towards the general cost of living for each participant. This will vary depending on destination country. </w:t>
      </w:r>
    </w:p>
    <w:p w:rsidRPr="003A0C00" w:rsidR="00C23020" w:rsidP="003A0C00" w:rsidRDefault="00C23020" w14:paraId="74CAFC10" w14:textId="20CC8996">
      <w:pPr>
        <w:pStyle w:val="ListParagraph"/>
        <w:numPr>
          <w:ilvl w:val="2"/>
          <w:numId w:val="27"/>
        </w:numPr>
        <w:tabs>
          <w:tab w:val="left" w:pos="1843"/>
        </w:tabs>
        <w:ind w:left="1843" w:right="125" w:hanging="425"/>
        <w:rPr>
          <w:sz w:val="20"/>
          <w:szCs w:val="20"/>
        </w:rPr>
      </w:pPr>
      <w:r w:rsidRPr="003A0C00">
        <w:rPr>
          <w:sz w:val="20"/>
          <w:szCs w:val="20"/>
        </w:rPr>
        <w:t xml:space="preserve">Destination countries </w:t>
      </w:r>
      <w:r w:rsidR="007919DE">
        <w:rPr>
          <w:sz w:val="20"/>
          <w:szCs w:val="20"/>
        </w:rPr>
        <w:t>are</w:t>
      </w:r>
      <w:r w:rsidRPr="003A0C00">
        <w:rPr>
          <w:sz w:val="20"/>
          <w:szCs w:val="20"/>
        </w:rPr>
        <w:t xml:space="preserve"> grouped into three categories: Group 1 (high cost of living), Group 2 (medium cost of living), Group 3 (lower cost of living). The rates that will be provided have been outlined below.</w:t>
      </w:r>
    </w:p>
    <w:p w:rsidRPr="00D07031" w:rsidR="007919DE" w:rsidP="007919DE" w:rsidRDefault="007919DE" w14:paraId="440954D5" w14:textId="54DFC909">
      <w:pPr>
        <w:pStyle w:val="ListParagraph"/>
        <w:numPr>
          <w:ilvl w:val="2"/>
          <w:numId w:val="27"/>
        </w:numPr>
        <w:tabs>
          <w:tab w:val="left" w:pos="1843"/>
        </w:tabs>
        <w:ind w:left="1843" w:right="125" w:hanging="425"/>
        <w:rPr>
          <w:sz w:val="20"/>
          <w:szCs w:val="20"/>
        </w:rPr>
      </w:pPr>
      <w:r w:rsidRPr="00653452">
        <w:rPr>
          <w:sz w:val="20"/>
          <w:szCs w:val="20"/>
        </w:rPr>
        <w:t xml:space="preserve">The following countries are Group 1: Australia, Canada and United States of America. </w:t>
      </w:r>
      <w:r w:rsidRPr="00D07031">
        <w:rPr>
          <w:sz w:val="20"/>
          <w:szCs w:val="20"/>
        </w:rPr>
        <w:t xml:space="preserve">To find details of </w:t>
      </w:r>
      <w:r w:rsidR="007163D2">
        <w:rPr>
          <w:sz w:val="20"/>
          <w:szCs w:val="20"/>
        </w:rPr>
        <w:t>which</w:t>
      </w:r>
      <w:r w:rsidRPr="00D07031">
        <w:rPr>
          <w:sz w:val="20"/>
          <w:szCs w:val="20"/>
        </w:rPr>
        <w:t xml:space="preserve"> countries </w:t>
      </w:r>
      <w:r w:rsidR="007163D2">
        <w:rPr>
          <w:sz w:val="20"/>
          <w:szCs w:val="20"/>
        </w:rPr>
        <w:t xml:space="preserve">are </w:t>
      </w:r>
      <w:r w:rsidRPr="00D07031">
        <w:rPr>
          <w:sz w:val="20"/>
          <w:szCs w:val="20"/>
        </w:rPr>
        <w:t>in each group, visit </w:t>
      </w:r>
      <w:hyperlink w:history="1" r:id="rId14">
        <w:r w:rsidRPr="00D07031">
          <w:rPr>
            <w:sz w:val="20"/>
            <w:szCs w:val="20"/>
          </w:rPr>
          <w:t xml:space="preserve">the cost of </w:t>
        </w:r>
        <w:r w:rsidRPr="00BA30E0">
          <w:rPr>
            <w:sz w:val="20"/>
            <w:szCs w:val="20"/>
            <w:u w:val="single"/>
          </w:rPr>
          <w:t>living groups page</w:t>
        </w:r>
      </w:hyperlink>
      <w:r w:rsidRPr="00D07031">
        <w:rPr>
          <w:sz w:val="20"/>
          <w:szCs w:val="20"/>
        </w:rPr>
        <w:t>.</w:t>
      </w:r>
    </w:p>
    <w:p w:rsidRPr="003A0C00" w:rsidR="00D07031" w:rsidP="003A0C00" w:rsidRDefault="00D07031" w14:paraId="3EDB3FA8" w14:textId="77777777">
      <w:pPr>
        <w:tabs>
          <w:tab w:val="left" w:pos="1843"/>
        </w:tabs>
        <w:ind w:left="1418" w:right="125"/>
        <w:rPr>
          <w:sz w:val="20"/>
          <w:szCs w:val="20"/>
        </w:rPr>
      </w:pPr>
    </w:p>
    <w:p w:rsidRPr="00653452" w:rsidR="00C23020" w:rsidP="00D07031" w:rsidRDefault="00907D04" w14:paraId="459377D7" w14:textId="3D417191">
      <w:pPr>
        <w:pStyle w:val="ListParagraph"/>
        <w:numPr>
          <w:ilvl w:val="1"/>
          <w:numId w:val="26"/>
        </w:numPr>
        <w:tabs>
          <w:tab w:val="left" w:pos="1418"/>
        </w:tabs>
        <w:ind w:left="1276" w:right="125" w:hanging="476"/>
        <w:rPr>
          <w:sz w:val="20"/>
          <w:szCs w:val="20"/>
        </w:rPr>
      </w:pPr>
      <w:r w:rsidRPr="00907D04">
        <w:rPr>
          <w:sz w:val="20"/>
          <w:szCs w:val="20"/>
        </w:rPr>
        <w:t xml:space="preserve">Students participating in </w:t>
      </w:r>
      <w:r>
        <w:rPr>
          <w:sz w:val="20"/>
          <w:szCs w:val="20"/>
        </w:rPr>
        <w:t xml:space="preserve">eligible </w:t>
      </w:r>
      <w:r w:rsidRPr="00907D04">
        <w:rPr>
          <w:sz w:val="20"/>
          <w:szCs w:val="20"/>
        </w:rPr>
        <w:t>mobilities for over eight weeks will receive the short-term cost of living rate for the first two months and the long-term rate from month three onwards.</w:t>
      </w:r>
      <w:r>
        <w:rPr>
          <w:sz w:val="20"/>
          <w:szCs w:val="20"/>
        </w:rPr>
        <w:t xml:space="preserve"> The grant rates are: </w:t>
      </w:r>
    </w:p>
    <w:p w:rsidRPr="00653452" w:rsidR="007E3DE2" w:rsidP="00D07031" w:rsidRDefault="007E3DE2" w14:paraId="23DE523C" w14:textId="77777777">
      <w:pPr>
        <w:pStyle w:val="ListParagraph"/>
        <w:tabs>
          <w:tab w:val="left" w:pos="1418"/>
        </w:tabs>
        <w:ind w:left="1276" w:right="125" w:firstLine="0"/>
        <w:rPr>
          <w:sz w:val="20"/>
          <w:szCs w:val="20"/>
        </w:rPr>
      </w:pPr>
    </w:p>
    <w:p w:rsidRPr="007919DE" w:rsidR="00C23020" w:rsidP="00D07031" w:rsidRDefault="00C23020" w14:paraId="56A5C83E" w14:textId="77777777">
      <w:pPr>
        <w:pStyle w:val="ListParagraph"/>
        <w:tabs>
          <w:tab w:val="left" w:pos="1418"/>
        </w:tabs>
        <w:ind w:left="1276" w:right="125" w:firstLine="0"/>
        <w:rPr>
          <w:b/>
          <w:sz w:val="20"/>
          <w:szCs w:val="20"/>
        </w:rPr>
      </w:pPr>
      <w:r w:rsidRPr="007919DE">
        <w:rPr>
          <w:b/>
          <w:sz w:val="20"/>
          <w:szCs w:val="20"/>
        </w:rPr>
        <w:t>For placements lasting between four and eight weeks:</w:t>
      </w:r>
    </w:p>
    <w:p w:rsidRPr="00653452" w:rsidR="00C23020" w:rsidP="00D07031" w:rsidRDefault="00C23020" w14:paraId="2BBF9868" w14:textId="77777777">
      <w:pPr>
        <w:pStyle w:val="ListParagraph"/>
        <w:tabs>
          <w:tab w:val="left" w:pos="1418"/>
        </w:tabs>
        <w:ind w:left="1276" w:right="125" w:firstLine="0"/>
        <w:rPr>
          <w:sz w:val="20"/>
          <w:szCs w:val="20"/>
        </w:rPr>
      </w:pPr>
      <w:r w:rsidRPr="00653452">
        <w:rPr>
          <w:sz w:val="20"/>
          <w:szCs w:val="20"/>
        </w:rPr>
        <w:t>To Group 1 destinations: £136 per week</w:t>
      </w:r>
    </w:p>
    <w:p w:rsidRPr="00653452" w:rsidR="00C23020" w:rsidP="00D07031" w:rsidRDefault="00C23020" w14:paraId="5D11E5A1" w14:textId="77777777">
      <w:pPr>
        <w:pStyle w:val="ListParagraph"/>
        <w:tabs>
          <w:tab w:val="left" w:pos="1418"/>
        </w:tabs>
        <w:ind w:left="1276" w:right="125" w:firstLine="0"/>
        <w:rPr>
          <w:sz w:val="20"/>
          <w:szCs w:val="20"/>
        </w:rPr>
      </w:pPr>
      <w:r w:rsidRPr="00653452">
        <w:rPr>
          <w:sz w:val="20"/>
          <w:szCs w:val="20"/>
        </w:rPr>
        <w:t>To Group 2 and 3 destinations: £120 per week</w:t>
      </w:r>
    </w:p>
    <w:p w:rsidRPr="00653452" w:rsidR="007E3DE2" w:rsidP="00D07031" w:rsidRDefault="007E3DE2" w14:paraId="52E56223" w14:textId="77777777">
      <w:pPr>
        <w:pStyle w:val="ListParagraph"/>
        <w:tabs>
          <w:tab w:val="left" w:pos="1418"/>
        </w:tabs>
        <w:ind w:left="1276" w:right="125" w:firstLine="0"/>
        <w:rPr>
          <w:sz w:val="20"/>
          <w:szCs w:val="20"/>
        </w:rPr>
      </w:pPr>
    </w:p>
    <w:p w:rsidRPr="007919DE" w:rsidR="00C23020" w:rsidP="00D07031" w:rsidRDefault="00C23020" w14:paraId="67E8D336" w14:textId="77777777">
      <w:pPr>
        <w:pStyle w:val="ListParagraph"/>
        <w:tabs>
          <w:tab w:val="left" w:pos="1418"/>
        </w:tabs>
        <w:ind w:left="1276" w:right="125" w:firstLine="0"/>
        <w:rPr>
          <w:b/>
          <w:sz w:val="20"/>
          <w:szCs w:val="20"/>
        </w:rPr>
      </w:pPr>
      <w:r w:rsidRPr="007919DE">
        <w:rPr>
          <w:b/>
          <w:sz w:val="20"/>
          <w:szCs w:val="20"/>
        </w:rPr>
        <w:t>For placements lasting over eight weeks:</w:t>
      </w:r>
    </w:p>
    <w:p w:rsidRPr="00653452" w:rsidR="00C23020" w:rsidP="00D07031" w:rsidRDefault="00C23020" w14:paraId="569D6BCC" w14:textId="77777777">
      <w:pPr>
        <w:pStyle w:val="ListParagraph"/>
        <w:tabs>
          <w:tab w:val="left" w:pos="1418"/>
        </w:tabs>
        <w:ind w:left="1276" w:right="125" w:firstLine="0"/>
        <w:rPr>
          <w:sz w:val="20"/>
          <w:szCs w:val="20"/>
        </w:rPr>
      </w:pPr>
      <w:r w:rsidRPr="00653452">
        <w:rPr>
          <w:sz w:val="20"/>
          <w:szCs w:val="20"/>
        </w:rPr>
        <w:t>To Group 1 destinations: £380 per month</w:t>
      </w:r>
    </w:p>
    <w:p w:rsidRPr="00653452" w:rsidR="00C23020" w:rsidP="00D07031" w:rsidRDefault="00C23020" w14:paraId="1A9D293E" w14:textId="77777777">
      <w:pPr>
        <w:pStyle w:val="ListParagraph"/>
        <w:tabs>
          <w:tab w:val="left" w:pos="1418"/>
        </w:tabs>
        <w:ind w:left="1276" w:right="125" w:firstLine="0"/>
        <w:rPr>
          <w:sz w:val="20"/>
          <w:szCs w:val="20"/>
        </w:rPr>
      </w:pPr>
      <w:r w:rsidRPr="00653452">
        <w:rPr>
          <w:sz w:val="20"/>
          <w:szCs w:val="20"/>
        </w:rPr>
        <w:t>To Group 2 and 3 destinations: £335 per month</w:t>
      </w:r>
    </w:p>
    <w:p w:rsidRPr="007919DE" w:rsidR="007E3DE2" w:rsidP="007919DE" w:rsidRDefault="007E3DE2" w14:paraId="07459315" w14:textId="77777777">
      <w:pPr>
        <w:tabs>
          <w:tab w:val="left" w:pos="1418"/>
        </w:tabs>
        <w:ind w:right="125"/>
        <w:rPr>
          <w:sz w:val="20"/>
          <w:szCs w:val="20"/>
        </w:rPr>
      </w:pPr>
    </w:p>
    <w:p w:rsidRPr="00653452" w:rsidR="008D0FD7" w:rsidP="00176385" w:rsidRDefault="000E3913" w14:paraId="042C1792" w14:textId="69047F12">
      <w:pPr>
        <w:pStyle w:val="Heading1"/>
        <w:numPr>
          <w:ilvl w:val="0"/>
          <w:numId w:val="26"/>
        </w:numPr>
        <w:spacing w:before="93"/>
        <w:rPr>
          <w:rFonts w:ascii="Helvetica" w:hAnsi="Helvetica" w:cs="Helvetica"/>
        </w:rPr>
      </w:pPr>
      <w:r>
        <w:rPr>
          <w:rFonts w:ascii="Helvetica" w:hAnsi="Helvetica" w:cs="Helvetica"/>
        </w:rPr>
        <w:t>WIDENING ACCESS GROUPS</w:t>
      </w:r>
    </w:p>
    <w:p w:rsidRPr="00653452" w:rsidR="008D0FD7" w:rsidP="00653452" w:rsidRDefault="008D0FD7" w14:paraId="6537F28F" w14:textId="77777777">
      <w:pPr>
        <w:pStyle w:val="Heading1"/>
        <w:spacing w:before="93"/>
        <w:rPr>
          <w:rFonts w:ascii="Helvetica" w:hAnsi="Helvetica" w:cs="Helvetica"/>
        </w:rPr>
      </w:pPr>
    </w:p>
    <w:p w:rsidR="00385AA8" w:rsidP="00D07031" w:rsidRDefault="00385AA8" w14:paraId="4CFE5650" w14:textId="1F5952F4">
      <w:pPr>
        <w:pStyle w:val="ListParagraph"/>
        <w:numPr>
          <w:ilvl w:val="1"/>
          <w:numId w:val="26"/>
        </w:numPr>
        <w:tabs>
          <w:tab w:val="left" w:pos="1418"/>
        </w:tabs>
        <w:ind w:left="1276" w:right="125" w:hanging="476"/>
        <w:rPr>
          <w:sz w:val="20"/>
          <w:szCs w:val="20"/>
        </w:rPr>
      </w:pPr>
      <w:bookmarkStart w:name="_Hlk82187048" w:id="1"/>
      <w:r w:rsidRPr="00385AA8">
        <w:rPr>
          <w:sz w:val="20"/>
          <w:szCs w:val="20"/>
        </w:rPr>
        <w:t xml:space="preserve">The University is committed to ensuring that the full range of experiences </w:t>
      </w:r>
      <w:r>
        <w:rPr>
          <w:sz w:val="20"/>
          <w:szCs w:val="20"/>
        </w:rPr>
        <w:t xml:space="preserve">and opportunities are accessible </w:t>
      </w:r>
      <w:r w:rsidRPr="00385AA8">
        <w:rPr>
          <w:sz w:val="20"/>
          <w:szCs w:val="20"/>
        </w:rPr>
        <w:t xml:space="preserve">to a wide range of students, particularly </w:t>
      </w:r>
      <w:r w:rsidR="000E2C72">
        <w:rPr>
          <w:sz w:val="20"/>
          <w:szCs w:val="20"/>
        </w:rPr>
        <w:t>those</w:t>
      </w:r>
      <w:r w:rsidRPr="00385AA8">
        <w:rPr>
          <w:sz w:val="20"/>
          <w:szCs w:val="20"/>
        </w:rPr>
        <w:t xml:space="preserve"> from backgrounds that are traditionally underrepresented in HE</w:t>
      </w:r>
      <w:r w:rsidR="000E2C72">
        <w:rPr>
          <w:sz w:val="20"/>
          <w:szCs w:val="20"/>
        </w:rPr>
        <w:t xml:space="preserve">, students </w:t>
      </w:r>
      <w:r w:rsidRPr="00385AA8">
        <w:rPr>
          <w:sz w:val="20"/>
          <w:szCs w:val="20"/>
        </w:rPr>
        <w:t>who may have experienced disadvantage</w:t>
      </w:r>
      <w:r w:rsidR="000E2C72">
        <w:rPr>
          <w:sz w:val="20"/>
          <w:szCs w:val="20"/>
        </w:rPr>
        <w:t xml:space="preserve">, and students whose </w:t>
      </w:r>
      <w:r w:rsidRPr="00385AA8">
        <w:rPr>
          <w:sz w:val="20"/>
          <w:szCs w:val="20"/>
        </w:rPr>
        <w:t>economic circumstances may be acting as a barrier to participation.</w:t>
      </w:r>
    </w:p>
    <w:p w:rsidR="00385AA8" w:rsidP="00385AA8" w:rsidRDefault="00385AA8" w14:paraId="07568604" w14:textId="77777777">
      <w:pPr>
        <w:pStyle w:val="ListParagraph"/>
        <w:tabs>
          <w:tab w:val="left" w:pos="1418"/>
        </w:tabs>
        <w:ind w:left="1276" w:right="125" w:firstLine="0"/>
        <w:rPr>
          <w:sz w:val="20"/>
          <w:szCs w:val="20"/>
        </w:rPr>
      </w:pPr>
    </w:p>
    <w:p w:rsidRPr="00653452" w:rsidR="008D0FD7" w:rsidP="00D07031" w:rsidRDefault="00385AA8" w14:paraId="162D1AE3" w14:textId="025C0002">
      <w:pPr>
        <w:pStyle w:val="ListParagraph"/>
        <w:numPr>
          <w:ilvl w:val="1"/>
          <w:numId w:val="26"/>
        </w:numPr>
        <w:tabs>
          <w:tab w:val="left" w:pos="1418"/>
        </w:tabs>
        <w:ind w:left="1276" w:right="125" w:hanging="476"/>
        <w:rPr>
          <w:sz w:val="20"/>
          <w:szCs w:val="20"/>
        </w:rPr>
      </w:pPr>
      <w:r>
        <w:rPr>
          <w:sz w:val="20"/>
          <w:szCs w:val="20"/>
        </w:rPr>
        <w:t>To this end, s</w:t>
      </w:r>
      <w:r w:rsidRPr="00653452" w:rsidR="008D0FD7">
        <w:rPr>
          <w:sz w:val="20"/>
          <w:szCs w:val="20"/>
        </w:rPr>
        <w:t xml:space="preserve">tudents in the following </w:t>
      </w:r>
      <w:r w:rsidR="000E3913">
        <w:rPr>
          <w:sz w:val="20"/>
          <w:szCs w:val="20"/>
        </w:rPr>
        <w:t>widening access groups</w:t>
      </w:r>
      <w:r w:rsidRPr="00653452" w:rsidR="008D0FD7">
        <w:rPr>
          <w:sz w:val="20"/>
          <w:szCs w:val="20"/>
        </w:rPr>
        <w:t xml:space="preserve"> are eligible for additional funding in line with the Turing Scheme grant rates in Section 6.</w:t>
      </w:r>
      <w:r w:rsidR="00907D04">
        <w:rPr>
          <w:sz w:val="20"/>
          <w:szCs w:val="20"/>
        </w:rPr>
        <w:t xml:space="preserve"> More information can be found on the Turing Scheme’s Widening Access page </w:t>
      </w:r>
      <w:hyperlink w:history="1" r:id="rId15">
        <w:r w:rsidRPr="00907D04" w:rsidR="00907D04">
          <w:rPr>
            <w:rStyle w:val="Hyperlink"/>
            <w:sz w:val="20"/>
            <w:szCs w:val="20"/>
          </w:rPr>
          <w:t>here</w:t>
        </w:r>
      </w:hyperlink>
      <w:r w:rsidR="00907D04">
        <w:rPr>
          <w:sz w:val="20"/>
          <w:szCs w:val="20"/>
        </w:rPr>
        <w:t xml:space="preserve">. </w:t>
      </w:r>
    </w:p>
    <w:bookmarkEnd w:id="1"/>
    <w:p w:rsidRPr="00653452" w:rsidR="008D0FD7" w:rsidP="00D07031" w:rsidRDefault="008D0FD7" w14:paraId="6DFB9E20" w14:textId="77777777">
      <w:pPr>
        <w:pStyle w:val="ListParagraph"/>
        <w:tabs>
          <w:tab w:val="left" w:pos="1418"/>
        </w:tabs>
        <w:ind w:left="1276" w:right="125" w:firstLine="0"/>
        <w:rPr>
          <w:sz w:val="20"/>
          <w:szCs w:val="20"/>
        </w:rPr>
      </w:pPr>
    </w:p>
    <w:p w:rsidRPr="00653452" w:rsidR="008D0FD7" w:rsidP="00D07031" w:rsidRDefault="008D0FD7" w14:paraId="7E2B73EA" w14:textId="682EBE52">
      <w:pPr>
        <w:pStyle w:val="ListParagraph"/>
        <w:numPr>
          <w:ilvl w:val="1"/>
          <w:numId w:val="26"/>
        </w:numPr>
        <w:tabs>
          <w:tab w:val="left" w:pos="1418"/>
        </w:tabs>
        <w:ind w:left="1276" w:right="125" w:hanging="476"/>
        <w:rPr>
          <w:sz w:val="20"/>
          <w:szCs w:val="20"/>
        </w:rPr>
      </w:pPr>
      <w:bookmarkStart w:name="_Hlk82095069" w:id="2"/>
      <w:r w:rsidRPr="00653452">
        <w:rPr>
          <w:sz w:val="20"/>
          <w:szCs w:val="20"/>
        </w:rPr>
        <w:t>In line with St Mary’s</w:t>
      </w:r>
      <w:r w:rsidR="000E2C72">
        <w:rPr>
          <w:sz w:val="20"/>
          <w:szCs w:val="20"/>
        </w:rPr>
        <w:t xml:space="preserve"> Access Participation Plan and</w:t>
      </w:r>
      <w:r w:rsidRPr="00653452">
        <w:rPr>
          <w:sz w:val="20"/>
          <w:szCs w:val="20"/>
        </w:rPr>
        <w:t xml:space="preserve"> </w:t>
      </w:r>
      <w:r w:rsidR="007919DE">
        <w:rPr>
          <w:sz w:val="20"/>
          <w:szCs w:val="20"/>
        </w:rPr>
        <w:t>Turing Scheme</w:t>
      </w:r>
      <w:r w:rsidR="000E2C72">
        <w:rPr>
          <w:sz w:val="20"/>
          <w:szCs w:val="20"/>
        </w:rPr>
        <w:t xml:space="preserve"> guidelines, </w:t>
      </w:r>
      <w:r w:rsidRPr="00653452">
        <w:rPr>
          <w:sz w:val="20"/>
          <w:szCs w:val="20"/>
        </w:rPr>
        <w:t xml:space="preserve">priority </w:t>
      </w:r>
      <w:r w:rsidR="000E2C72">
        <w:rPr>
          <w:sz w:val="20"/>
          <w:szCs w:val="20"/>
        </w:rPr>
        <w:t xml:space="preserve">will be given </w:t>
      </w:r>
      <w:r w:rsidRPr="00653452">
        <w:rPr>
          <w:sz w:val="20"/>
          <w:szCs w:val="20"/>
        </w:rPr>
        <w:t>to the following groups of students:</w:t>
      </w:r>
    </w:p>
    <w:p w:rsidR="008D0FD7" w:rsidP="000E3913" w:rsidRDefault="008D0FD7" w14:paraId="10257847" w14:textId="7FF2055C">
      <w:pPr>
        <w:pStyle w:val="ListParagraph"/>
        <w:numPr>
          <w:ilvl w:val="2"/>
          <w:numId w:val="27"/>
        </w:numPr>
        <w:tabs>
          <w:tab w:val="left" w:pos="1843"/>
        </w:tabs>
        <w:ind w:left="1843" w:right="125" w:hanging="425"/>
        <w:rPr>
          <w:sz w:val="20"/>
          <w:szCs w:val="20"/>
        </w:rPr>
      </w:pPr>
      <w:r w:rsidRPr="00653452">
        <w:rPr>
          <w:sz w:val="20"/>
          <w:szCs w:val="20"/>
        </w:rPr>
        <w:t xml:space="preserve">Students </w:t>
      </w:r>
      <w:r w:rsidR="000E3913">
        <w:rPr>
          <w:sz w:val="20"/>
          <w:szCs w:val="20"/>
        </w:rPr>
        <w:t xml:space="preserve">from low income or low socioeconomic backgrounds, including those </w:t>
      </w:r>
      <w:r w:rsidRPr="00653452">
        <w:rPr>
          <w:sz w:val="20"/>
          <w:szCs w:val="20"/>
        </w:rPr>
        <w:t xml:space="preserve">with a household income of less than £25,000 or equivalent. </w:t>
      </w:r>
    </w:p>
    <w:p w:rsidRPr="000E3913" w:rsidR="000E3913" w:rsidP="000E3913" w:rsidRDefault="000E3913" w14:paraId="040175D6" w14:textId="0B2A9607">
      <w:pPr>
        <w:pStyle w:val="ListParagraph"/>
        <w:numPr>
          <w:ilvl w:val="2"/>
          <w:numId w:val="27"/>
        </w:numPr>
        <w:tabs>
          <w:tab w:val="left" w:pos="1843"/>
        </w:tabs>
        <w:ind w:left="1843" w:right="125" w:hanging="425"/>
        <w:rPr>
          <w:sz w:val="20"/>
          <w:szCs w:val="20"/>
        </w:rPr>
      </w:pPr>
      <w:r>
        <w:rPr>
          <w:sz w:val="20"/>
          <w:szCs w:val="20"/>
        </w:rPr>
        <w:t>Students who r</w:t>
      </w:r>
      <w:r w:rsidRPr="000E3913">
        <w:rPr>
          <w:sz w:val="20"/>
          <w:szCs w:val="20"/>
        </w:rPr>
        <w:t>ece</w:t>
      </w:r>
      <w:r>
        <w:rPr>
          <w:sz w:val="20"/>
          <w:szCs w:val="20"/>
        </w:rPr>
        <w:t>ive</w:t>
      </w:r>
      <w:r w:rsidRPr="000E3913">
        <w:rPr>
          <w:sz w:val="20"/>
          <w:szCs w:val="20"/>
        </w:rPr>
        <w:t xml:space="preserve"> Universal Credit or income-related benefits because they are financially supporting themselves or financially supporting themselves and someone who is dependent on them and living with them, such as a child or partner</w:t>
      </w:r>
      <w:r w:rsidR="006018A6">
        <w:rPr>
          <w:sz w:val="20"/>
          <w:szCs w:val="20"/>
        </w:rPr>
        <w:t>.</w:t>
      </w:r>
      <w:r w:rsidRPr="000E3913">
        <w:rPr>
          <w:sz w:val="20"/>
          <w:szCs w:val="20"/>
        </w:rPr>
        <w:t> </w:t>
      </w:r>
    </w:p>
    <w:p w:rsidRPr="00653452" w:rsidR="000E3913" w:rsidP="000E3913" w:rsidRDefault="000E3913" w14:paraId="02C489B2" w14:textId="5113F6BB">
      <w:pPr>
        <w:pStyle w:val="ListParagraph"/>
        <w:numPr>
          <w:ilvl w:val="2"/>
          <w:numId w:val="27"/>
        </w:numPr>
        <w:tabs>
          <w:tab w:val="left" w:pos="1843"/>
        </w:tabs>
        <w:ind w:left="1843" w:right="125" w:hanging="425"/>
        <w:rPr>
          <w:sz w:val="20"/>
          <w:szCs w:val="20"/>
        </w:rPr>
      </w:pPr>
      <w:r>
        <w:rPr>
          <w:sz w:val="20"/>
          <w:szCs w:val="20"/>
        </w:rPr>
        <w:t>Students whose parents did not attend university.</w:t>
      </w:r>
    </w:p>
    <w:p w:rsidRPr="00BA30E0" w:rsidR="008D0FD7" w:rsidP="00BA30E0" w:rsidRDefault="008D0FD7" w14:paraId="3716BD5B" w14:textId="116C7D13">
      <w:pPr>
        <w:pStyle w:val="ListParagraph"/>
        <w:numPr>
          <w:ilvl w:val="2"/>
          <w:numId w:val="27"/>
        </w:numPr>
        <w:tabs>
          <w:tab w:val="left" w:pos="1843"/>
        </w:tabs>
        <w:ind w:left="1843" w:right="125" w:hanging="425"/>
        <w:rPr>
          <w:sz w:val="20"/>
          <w:szCs w:val="20"/>
        </w:rPr>
      </w:pPr>
      <w:r w:rsidRPr="00653452">
        <w:rPr>
          <w:sz w:val="20"/>
          <w:szCs w:val="20"/>
        </w:rPr>
        <w:t>Mature student</w:t>
      </w:r>
      <w:r w:rsidR="00176385">
        <w:rPr>
          <w:sz w:val="20"/>
          <w:szCs w:val="20"/>
        </w:rPr>
        <w:t>s (</w:t>
      </w:r>
      <w:r w:rsidR="00BA30E0">
        <w:rPr>
          <w:sz w:val="20"/>
          <w:szCs w:val="20"/>
        </w:rPr>
        <w:t>D</w:t>
      </w:r>
      <w:r w:rsidR="00176385">
        <w:rPr>
          <w:sz w:val="20"/>
          <w:szCs w:val="20"/>
        </w:rPr>
        <w:t>efined as being 21+ when starting their undergraduate course</w:t>
      </w:r>
      <w:r w:rsidRPr="00BA30E0" w:rsidR="00176385">
        <w:rPr>
          <w:sz w:val="20"/>
          <w:szCs w:val="20"/>
        </w:rPr>
        <w:t>)</w:t>
      </w:r>
    </w:p>
    <w:p w:rsidRPr="00653452" w:rsidR="00176385" w:rsidP="000E2C72" w:rsidRDefault="00176385" w14:paraId="68E39D3B" w14:textId="7242D8B8">
      <w:pPr>
        <w:pStyle w:val="ListParagraph"/>
        <w:numPr>
          <w:ilvl w:val="2"/>
          <w:numId w:val="27"/>
        </w:numPr>
        <w:tabs>
          <w:tab w:val="left" w:pos="1843"/>
        </w:tabs>
        <w:ind w:left="1843" w:right="125" w:hanging="425"/>
        <w:rPr>
          <w:sz w:val="20"/>
          <w:szCs w:val="20"/>
        </w:rPr>
      </w:pPr>
      <w:r w:rsidRPr="00653452">
        <w:rPr>
          <w:sz w:val="20"/>
          <w:szCs w:val="20"/>
        </w:rPr>
        <w:t>Students from</w:t>
      </w:r>
      <w:r w:rsidR="002A18D4">
        <w:rPr>
          <w:sz w:val="20"/>
          <w:szCs w:val="20"/>
        </w:rPr>
        <w:t xml:space="preserve"> black, Asian, Middle Eastern</w:t>
      </w:r>
      <w:r w:rsidRPr="00653452">
        <w:rPr>
          <w:sz w:val="20"/>
          <w:szCs w:val="20"/>
        </w:rPr>
        <w:t xml:space="preserve"> </w:t>
      </w:r>
      <w:r w:rsidR="00385AA8">
        <w:rPr>
          <w:sz w:val="20"/>
          <w:szCs w:val="20"/>
        </w:rPr>
        <w:t>(</w:t>
      </w:r>
      <w:r>
        <w:rPr>
          <w:sz w:val="20"/>
          <w:szCs w:val="20"/>
        </w:rPr>
        <w:t>BAME</w:t>
      </w:r>
      <w:r w:rsidR="00385AA8">
        <w:rPr>
          <w:sz w:val="20"/>
          <w:szCs w:val="20"/>
        </w:rPr>
        <w:t>)</w:t>
      </w:r>
      <w:r>
        <w:rPr>
          <w:sz w:val="20"/>
          <w:szCs w:val="20"/>
        </w:rPr>
        <w:t xml:space="preserve"> and </w:t>
      </w:r>
      <w:r w:rsidR="00385AA8">
        <w:rPr>
          <w:sz w:val="20"/>
          <w:szCs w:val="20"/>
        </w:rPr>
        <w:t xml:space="preserve">other </w:t>
      </w:r>
      <w:r w:rsidRPr="00653452">
        <w:rPr>
          <w:sz w:val="20"/>
          <w:szCs w:val="20"/>
        </w:rPr>
        <w:t>ethnic minority backgrounds</w:t>
      </w:r>
      <w:r w:rsidR="00385AA8">
        <w:rPr>
          <w:sz w:val="20"/>
          <w:szCs w:val="20"/>
        </w:rPr>
        <w:t xml:space="preserve"> (i.e. Gypsy, Roma and Trave</w:t>
      </w:r>
      <w:r w:rsidR="000E2C72">
        <w:rPr>
          <w:sz w:val="20"/>
          <w:szCs w:val="20"/>
        </w:rPr>
        <w:t>l</w:t>
      </w:r>
      <w:r w:rsidR="00385AA8">
        <w:rPr>
          <w:sz w:val="20"/>
          <w:szCs w:val="20"/>
        </w:rPr>
        <w:t>ler)</w:t>
      </w:r>
    </w:p>
    <w:p w:rsidRPr="00653452" w:rsidR="008D0FD7" w:rsidP="00D07031" w:rsidRDefault="008D0FD7" w14:paraId="447D3923" w14:textId="181AF29C">
      <w:pPr>
        <w:pStyle w:val="ListParagraph"/>
        <w:numPr>
          <w:ilvl w:val="2"/>
          <w:numId w:val="27"/>
        </w:numPr>
        <w:tabs>
          <w:tab w:val="left" w:pos="1843"/>
        </w:tabs>
        <w:ind w:left="1418" w:right="125" w:firstLine="0"/>
        <w:rPr>
          <w:sz w:val="20"/>
          <w:szCs w:val="20"/>
        </w:rPr>
      </w:pPr>
      <w:r w:rsidRPr="00653452">
        <w:rPr>
          <w:sz w:val="20"/>
          <w:szCs w:val="20"/>
        </w:rPr>
        <w:t>Students who are homeless</w:t>
      </w:r>
      <w:r w:rsidR="00176385">
        <w:rPr>
          <w:sz w:val="20"/>
          <w:szCs w:val="20"/>
        </w:rPr>
        <w:t xml:space="preserve"> or estranged from their families</w:t>
      </w:r>
    </w:p>
    <w:p w:rsidR="000E2C72" w:rsidP="000E2C72" w:rsidRDefault="000E3913" w14:paraId="6F374EC2" w14:textId="3C649C85">
      <w:pPr>
        <w:pStyle w:val="ListParagraph"/>
        <w:numPr>
          <w:ilvl w:val="2"/>
          <w:numId w:val="27"/>
        </w:numPr>
        <w:tabs>
          <w:tab w:val="left" w:pos="1843"/>
        </w:tabs>
        <w:ind w:left="1843" w:right="125" w:hanging="425"/>
        <w:rPr>
          <w:sz w:val="20"/>
          <w:szCs w:val="20"/>
        </w:rPr>
      </w:pPr>
      <w:r>
        <w:rPr>
          <w:sz w:val="20"/>
          <w:szCs w:val="20"/>
        </w:rPr>
        <w:t>Students who are care experienced or c</w:t>
      </w:r>
      <w:r w:rsidRPr="00653452" w:rsidR="000E2C72">
        <w:rPr>
          <w:sz w:val="20"/>
          <w:szCs w:val="20"/>
        </w:rPr>
        <w:t>are leavers</w:t>
      </w:r>
      <w:r>
        <w:rPr>
          <w:sz w:val="20"/>
          <w:szCs w:val="20"/>
        </w:rPr>
        <w:t>.</w:t>
      </w:r>
      <w:r w:rsidR="000E2C72">
        <w:rPr>
          <w:sz w:val="20"/>
          <w:szCs w:val="20"/>
        </w:rPr>
        <w:t xml:space="preserve"> (D</w:t>
      </w:r>
      <w:r w:rsidRPr="00653452" w:rsidR="000E2C72">
        <w:rPr>
          <w:sz w:val="20"/>
          <w:szCs w:val="20"/>
        </w:rPr>
        <w:t xml:space="preserve">efined as being under the age of 25 at the start of </w:t>
      </w:r>
      <w:r w:rsidR="000E2C72">
        <w:rPr>
          <w:sz w:val="20"/>
          <w:szCs w:val="20"/>
        </w:rPr>
        <w:t xml:space="preserve">their </w:t>
      </w:r>
      <w:r w:rsidRPr="00653452" w:rsidR="000E2C72">
        <w:rPr>
          <w:sz w:val="20"/>
          <w:szCs w:val="20"/>
        </w:rPr>
        <w:t xml:space="preserve">course and </w:t>
      </w:r>
      <w:r w:rsidR="000E2C72">
        <w:rPr>
          <w:sz w:val="20"/>
          <w:szCs w:val="20"/>
        </w:rPr>
        <w:t xml:space="preserve">having </w:t>
      </w:r>
      <w:r w:rsidRPr="00653452" w:rsidR="000E2C72">
        <w:rPr>
          <w:sz w:val="20"/>
          <w:szCs w:val="20"/>
        </w:rPr>
        <w:t>been in Local Authority care for three months or more since the age of 14 years.</w:t>
      </w:r>
      <w:r w:rsidR="000E2C72">
        <w:rPr>
          <w:sz w:val="20"/>
          <w:szCs w:val="20"/>
        </w:rPr>
        <w:t>)</w:t>
      </w:r>
    </w:p>
    <w:p w:rsidR="000E3913" w:rsidP="000E2C72" w:rsidRDefault="000E3913" w14:paraId="7AD56757" w14:textId="081E390E">
      <w:pPr>
        <w:pStyle w:val="ListParagraph"/>
        <w:numPr>
          <w:ilvl w:val="2"/>
          <w:numId w:val="27"/>
        </w:numPr>
        <w:tabs>
          <w:tab w:val="left" w:pos="1843"/>
        </w:tabs>
        <w:ind w:left="1843" w:right="125" w:hanging="425"/>
        <w:rPr>
          <w:sz w:val="20"/>
          <w:szCs w:val="20"/>
        </w:rPr>
      </w:pPr>
      <w:r>
        <w:rPr>
          <w:sz w:val="20"/>
          <w:szCs w:val="20"/>
        </w:rPr>
        <w:t>Students with caring responsibilities.</w:t>
      </w:r>
      <w:r w:rsidR="00907D04">
        <w:rPr>
          <w:sz w:val="20"/>
          <w:szCs w:val="20"/>
        </w:rPr>
        <w:t xml:space="preserve"> (See definitions </w:t>
      </w:r>
      <w:hyperlink w:history="1" r:id="rId16">
        <w:r w:rsidRPr="00907D04" w:rsidR="00907D04">
          <w:rPr>
            <w:rStyle w:val="Hyperlink"/>
            <w:sz w:val="20"/>
            <w:szCs w:val="20"/>
          </w:rPr>
          <w:t>here</w:t>
        </w:r>
      </w:hyperlink>
      <w:r w:rsidR="00907D04">
        <w:rPr>
          <w:sz w:val="20"/>
          <w:szCs w:val="20"/>
        </w:rPr>
        <w:t>.)</w:t>
      </w:r>
      <w:r>
        <w:rPr>
          <w:sz w:val="20"/>
          <w:szCs w:val="20"/>
        </w:rPr>
        <w:t xml:space="preserve"> </w:t>
      </w:r>
    </w:p>
    <w:p w:rsidRPr="00653452" w:rsidR="000E3913" w:rsidP="000E2C72" w:rsidRDefault="000E3913" w14:paraId="663C217E" w14:textId="2CD32CA6">
      <w:pPr>
        <w:pStyle w:val="ListParagraph"/>
        <w:numPr>
          <w:ilvl w:val="2"/>
          <w:numId w:val="27"/>
        </w:numPr>
        <w:tabs>
          <w:tab w:val="left" w:pos="1843"/>
        </w:tabs>
        <w:ind w:left="1843" w:right="125" w:hanging="425"/>
        <w:rPr>
          <w:sz w:val="20"/>
          <w:szCs w:val="20"/>
        </w:rPr>
      </w:pPr>
      <w:r>
        <w:rPr>
          <w:sz w:val="20"/>
          <w:szCs w:val="20"/>
        </w:rPr>
        <w:t xml:space="preserve">Students who are refugees or asylum seekers. </w:t>
      </w:r>
    </w:p>
    <w:p w:rsidRPr="00653452" w:rsidR="00176385" w:rsidP="00176385" w:rsidRDefault="00176385" w14:paraId="25838379" w14:textId="68CCA228">
      <w:pPr>
        <w:pStyle w:val="ListParagraph"/>
        <w:numPr>
          <w:ilvl w:val="2"/>
          <w:numId w:val="27"/>
        </w:numPr>
        <w:tabs>
          <w:tab w:val="left" w:pos="1843"/>
        </w:tabs>
        <w:ind w:left="1418" w:right="125" w:firstLine="0"/>
        <w:rPr>
          <w:sz w:val="20"/>
          <w:szCs w:val="20"/>
        </w:rPr>
      </w:pPr>
      <w:r w:rsidRPr="00653452">
        <w:rPr>
          <w:sz w:val="20"/>
          <w:szCs w:val="20"/>
        </w:rPr>
        <w:t>Students with a disability</w:t>
      </w:r>
      <w:r w:rsidR="000E2C72">
        <w:rPr>
          <w:sz w:val="20"/>
          <w:szCs w:val="20"/>
        </w:rPr>
        <w:t xml:space="preserve"> (See Section 7 for details about SEND funding.) </w:t>
      </w:r>
    </w:p>
    <w:bookmarkEnd w:id="2"/>
    <w:p w:rsidR="007E3DE2" w:rsidP="00653452" w:rsidRDefault="007E3DE2" w14:paraId="44E871BC" w14:textId="0A7F907A">
      <w:pPr>
        <w:tabs>
          <w:tab w:val="left" w:pos="1418"/>
        </w:tabs>
        <w:ind w:left="800" w:right="125"/>
        <w:rPr>
          <w:sz w:val="20"/>
          <w:szCs w:val="20"/>
        </w:rPr>
      </w:pPr>
    </w:p>
    <w:p w:rsidR="00907D04" w:rsidRDefault="00907D04" w14:paraId="5AD6493F" w14:textId="69C4E72D">
      <w:pPr>
        <w:rPr>
          <w:sz w:val="20"/>
          <w:szCs w:val="20"/>
        </w:rPr>
      </w:pPr>
      <w:r>
        <w:rPr>
          <w:sz w:val="20"/>
          <w:szCs w:val="20"/>
        </w:rPr>
        <w:lastRenderedPageBreak/>
        <w:br w:type="page"/>
      </w:r>
    </w:p>
    <w:p w:rsidRPr="00653452" w:rsidR="00907D04" w:rsidP="00653452" w:rsidRDefault="00907D04" w14:paraId="41E59BC3" w14:textId="77777777">
      <w:pPr>
        <w:tabs>
          <w:tab w:val="left" w:pos="1418"/>
        </w:tabs>
        <w:ind w:left="800" w:right="125"/>
        <w:rPr>
          <w:sz w:val="20"/>
          <w:szCs w:val="20"/>
        </w:rPr>
      </w:pPr>
    </w:p>
    <w:p w:rsidRPr="00653452" w:rsidR="00C23020" w:rsidP="00176385" w:rsidRDefault="008D0FD7" w14:paraId="64008240" w14:textId="5DCFADE6">
      <w:pPr>
        <w:pStyle w:val="Heading1"/>
        <w:numPr>
          <w:ilvl w:val="0"/>
          <w:numId w:val="26"/>
        </w:numPr>
        <w:spacing w:before="93"/>
        <w:rPr>
          <w:rFonts w:ascii="Helvetica" w:hAnsi="Helvetica" w:cs="Helvetica"/>
        </w:rPr>
      </w:pPr>
      <w:r w:rsidRPr="00653452">
        <w:rPr>
          <w:rFonts w:ascii="Helvetica" w:hAnsi="Helvetica" w:cs="Helvetica"/>
        </w:rPr>
        <w:t>PRIORITY AWARDS</w:t>
      </w:r>
    </w:p>
    <w:p w:rsidRPr="00653452" w:rsidR="008D0FD7" w:rsidP="00653452" w:rsidRDefault="008D0FD7" w14:paraId="144A5D23" w14:textId="77777777">
      <w:pPr>
        <w:pStyle w:val="BodyText"/>
        <w:ind w:left="1880" w:right="285"/>
        <w:rPr>
          <w:b/>
          <w:bCs/>
        </w:rPr>
      </w:pPr>
    </w:p>
    <w:p w:rsidR="00907D04" w:rsidP="00907D04" w:rsidRDefault="00C23020" w14:paraId="442274AB" w14:textId="49CA6EF6">
      <w:pPr>
        <w:pStyle w:val="ListParagraph"/>
        <w:numPr>
          <w:ilvl w:val="1"/>
          <w:numId w:val="26"/>
        </w:numPr>
        <w:tabs>
          <w:tab w:val="left" w:pos="1418"/>
        </w:tabs>
        <w:ind w:left="1276" w:right="125" w:hanging="476"/>
        <w:rPr>
          <w:sz w:val="20"/>
          <w:szCs w:val="20"/>
        </w:rPr>
      </w:pPr>
      <w:r w:rsidRPr="00653452">
        <w:rPr>
          <w:sz w:val="20"/>
          <w:szCs w:val="20"/>
        </w:rPr>
        <w:t xml:space="preserve">Participants from </w:t>
      </w:r>
      <w:r w:rsidR="000E3913">
        <w:rPr>
          <w:sz w:val="20"/>
          <w:szCs w:val="20"/>
        </w:rPr>
        <w:t>widening access groups</w:t>
      </w:r>
      <w:r w:rsidRPr="00653452">
        <w:rPr>
          <w:sz w:val="20"/>
          <w:szCs w:val="20"/>
        </w:rPr>
        <w:t xml:space="preserve"> on </w:t>
      </w:r>
      <w:r w:rsidR="007919DE">
        <w:rPr>
          <w:sz w:val="20"/>
          <w:szCs w:val="20"/>
        </w:rPr>
        <w:t>eligible</w:t>
      </w:r>
      <w:r w:rsidRPr="00653452">
        <w:rPr>
          <w:sz w:val="20"/>
          <w:szCs w:val="20"/>
        </w:rPr>
        <w:t xml:space="preserve"> placement</w:t>
      </w:r>
      <w:r w:rsidR="007919DE">
        <w:rPr>
          <w:sz w:val="20"/>
          <w:szCs w:val="20"/>
        </w:rPr>
        <w:t>s</w:t>
      </w:r>
      <w:r w:rsidRPr="00653452">
        <w:rPr>
          <w:sz w:val="20"/>
          <w:szCs w:val="20"/>
        </w:rPr>
        <w:t xml:space="preserve"> will receive a</w:t>
      </w:r>
      <w:r w:rsidRPr="00176385">
        <w:rPr>
          <w:rFonts w:ascii="Arial" w:hAnsi="Arial" w:cs="Arial"/>
          <w:sz w:val="20"/>
          <w:szCs w:val="20"/>
        </w:rPr>
        <w:t> </w:t>
      </w:r>
      <w:r w:rsidRPr="00653452">
        <w:rPr>
          <w:sz w:val="20"/>
          <w:szCs w:val="20"/>
        </w:rPr>
        <w:t xml:space="preserve">higher cost of living </w:t>
      </w:r>
      <w:r w:rsidR="00907D04">
        <w:rPr>
          <w:sz w:val="20"/>
          <w:szCs w:val="20"/>
        </w:rPr>
        <w:t>rate</w:t>
      </w:r>
      <w:r w:rsidR="00BA30E0">
        <w:rPr>
          <w:sz w:val="20"/>
          <w:szCs w:val="20"/>
        </w:rPr>
        <w:t>, depending on destination country</w:t>
      </w:r>
      <w:r w:rsidR="00907D04">
        <w:rPr>
          <w:sz w:val="20"/>
          <w:szCs w:val="20"/>
        </w:rPr>
        <w:t>.</w:t>
      </w:r>
      <w:r w:rsidR="00BA30E0">
        <w:rPr>
          <w:sz w:val="20"/>
          <w:szCs w:val="20"/>
        </w:rPr>
        <w:t xml:space="preserve"> </w:t>
      </w:r>
      <w:r w:rsidRPr="00907D04" w:rsidR="00907D04">
        <w:rPr>
          <w:sz w:val="20"/>
          <w:szCs w:val="20"/>
        </w:rPr>
        <w:t>(See 4.3 for information about Groups):</w:t>
      </w:r>
    </w:p>
    <w:p w:rsidR="00907D04" w:rsidP="00907D04" w:rsidRDefault="00907D04" w14:paraId="26E44E49" w14:textId="77777777">
      <w:pPr>
        <w:pStyle w:val="ListParagraph"/>
        <w:tabs>
          <w:tab w:val="left" w:pos="1418"/>
        </w:tabs>
        <w:ind w:left="1276" w:right="125" w:firstLine="0"/>
        <w:rPr>
          <w:sz w:val="20"/>
          <w:szCs w:val="20"/>
        </w:rPr>
      </w:pPr>
    </w:p>
    <w:p w:rsidRPr="00907D04" w:rsidR="00C23020" w:rsidP="00907D04" w:rsidRDefault="00907D04" w14:paraId="419F6794" w14:textId="5A7552E6">
      <w:pPr>
        <w:pStyle w:val="ListParagraph"/>
        <w:numPr>
          <w:ilvl w:val="1"/>
          <w:numId w:val="26"/>
        </w:numPr>
        <w:tabs>
          <w:tab w:val="left" w:pos="1418"/>
        </w:tabs>
        <w:ind w:left="1276" w:right="125" w:hanging="476"/>
        <w:rPr>
          <w:sz w:val="20"/>
          <w:szCs w:val="20"/>
        </w:rPr>
      </w:pPr>
      <w:r w:rsidRPr="00907D04">
        <w:rPr>
          <w:sz w:val="20"/>
          <w:szCs w:val="20"/>
        </w:rPr>
        <w:t xml:space="preserve">Students from widening access groups participating in mobilities for over eight weeks will receive the short-term cost of living rate for the first two months and the long-term rate from month three onwards. </w:t>
      </w:r>
    </w:p>
    <w:p w:rsidRPr="00653452" w:rsidR="007E4C48" w:rsidP="00176385" w:rsidRDefault="007E4C48" w14:paraId="738610EB" w14:textId="77777777">
      <w:pPr>
        <w:pStyle w:val="ListParagraph"/>
        <w:tabs>
          <w:tab w:val="left" w:pos="1418"/>
        </w:tabs>
        <w:ind w:left="1276" w:right="125" w:firstLine="0"/>
        <w:rPr>
          <w:sz w:val="20"/>
          <w:szCs w:val="20"/>
        </w:rPr>
      </w:pPr>
    </w:p>
    <w:p w:rsidRPr="007919DE" w:rsidR="007E4C48" w:rsidP="00176385" w:rsidRDefault="00C23020" w14:paraId="4809ABA9" w14:textId="77777777">
      <w:pPr>
        <w:pStyle w:val="ListParagraph"/>
        <w:tabs>
          <w:tab w:val="left" w:pos="1418"/>
        </w:tabs>
        <w:ind w:left="1276" w:right="125" w:firstLine="0"/>
        <w:rPr>
          <w:b/>
          <w:sz w:val="20"/>
          <w:szCs w:val="20"/>
        </w:rPr>
      </w:pPr>
      <w:r w:rsidRPr="007919DE">
        <w:rPr>
          <w:b/>
          <w:sz w:val="20"/>
          <w:szCs w:val="20"/>
        </w:rPr>
        <w:t>For placements lasting between four and eight weeks:</w:t>
      </w:r>
    </w:p>
    <w:p w:rsidRPr="00653452" w:rsidR="00C23020" w:rsidP="00176385" w:rsidRDefault="00C23020" w14:paraId="68D24C91" w14:textId="77777777">
      <w:pPr>
        <w:pStyle w:val="ListParagraph"/>
        <w:tabs>
          <w:tab w:val="left" w:pos="1418"/>
        </w:tabs>
        <w:ind w:left="1276" w:right="125" w:firstLine="0"/>
        <w:rPr>
          <w:sz w:val="20"/>
          <w:szCs w:val="20"/>
        </w:rPr>
      </w:pPr>
      <w:r w:rsidRPr="00653452">
        <w:rPr>
          <w:sz w:val="20"/>
          <w:szCs w:val="20"/>
        </w:rPr>
        <w:t>To Group 1 destinations: £163.50 per week</w:t>
      </w:r>
    </w:p>
    <w:p w:rsidRPr="007163D2" w:rsidR="007E4C48" w:rsidP="007163D2" w:rsidRDefault="00C23020" w14:paraId="637805D2" w14:textId="3422AFA0">
      <w:pPr>
        <w:pStyle w:val="ListParagraph"/>
        <w:tabs>
          <w:tab w:val="left" w:pos="1418"/>
        </w:tabs>
        <w:ind w:left="1276" w:right="125" w:firstLine="0"/>
        <w:rPr>
          <w:sz w:val="20"/>
          <w:szCs w:val="20"/>
        </w:rPr>
      </w:pPr>
      <w:r w:rsidRPr="00653452">
        <w:rPr>
          <w:sz w:val="20"/>
          <w:szCs w:val="20"/>
        </w:rPr>
        <w:t>To Group 2 and 3 destinations: £147.50 per week</w:t>
      </w:r>
    </w:p>
    <w:p w:rsidR="00907D04" w:rsidP="00176385" w:rsidRDefault="00907D04" w14:paraId="685F51CB" w14:textId="77777777">
      <w:pPr>
        <w:pStyle w:val="ListParagraph"/>
        <w:tabs>
          <w:tab w:val="left" w:pos="1418"/>
        </w:tabs>
        <w:ind w:left="1276" w:right="125" w:firstLine="0"/>
        <w:rPr>
          <w:b/>
          <w:sz w:val="20"/>
          <w:szCs w:val="20"/>
        </w:rPr>
      </w:pPr>
    </w:p>
    <w:p w:rsidRPr="007919DE" w:rsidR="00C23020" w:rsidP="00176385" w:rsidRDefault="00C23020" w14:paraId="0FA84394" w14:textId="1FE67D3D">
      <w:pPr>
        <w:pStyle w:val="ListParagraph"/>
        <w:tabs>
          <w:tab w:val="left" w:pos="1418"/>
        </w:tabs>
        <w:ind w:left="1276" w:right="125" w:firstLine="0"/>
        <w:rPr>
          <w:b/>
          <w:sz w:val="20"/>
          <w:szCs w:val="20"/>
        </w:rPr>
      </w:pPr>
      <w:r w:rsidRPr="007919DE">
        <w:rPr>
          <w:b/>
          <w:sz w:val="20"/>
          <w:szCs w:val="20"/>
        </w:rPr>
        <w:t>For placements lasting over eight weeks:</w:t>
      </w:r>
    </w:p>
    <w:p w:rsidRPr="00653452" w:rsidR="00C23020" w:rsidP="00176385" w:rsidRDefault="00C23020" w14:paraId="6EA580CE" w14:textId="77777777">
      <w:pPr>
        <w:pStyle w:val="ListParagraph"/>
        <w:tabs>
          <w:tab w:val="left" w:pos="1418"/>
        </w:tabs>
        <w:ind w:left="1276" w:right="125" w:firstLine="0"/>
        <w:rPr>
          <w:sz w:val="20"/>
          <w:szCs w:val="20"/>
        </w:rPr>
      </w:pPr>
      <w:r w:rsidRPr="00653452">
        <w:rPr>
          <w:sz w:val="20"/>
          <w:szCs w:val="20"/>
        </w:rPr>
        <w:t>To Group 1 destinations: £490</w:t>
      </w:r>
      <w:r w:rsidRPr="00176385">
        <w:rPr>
          <w:rFonts w:ascii="Arial" w:hAnsi="Arial" w:cs="Arial"/>
          <w:sz w:val="20"/>
          <w:szCs w:val="20"/>
        </w:rPr>
        <w:t> </w:t>
      </w:r>
      <w:r w:rsidRPr="00653452">
        <w:rPr>
          <w:sz w:val="20"/>
          <w:szCs w:val="20"/>
        </w:rPr>
        <w:t>per month</w:t>
      </w:r>
    </w:p>
    <w:p w:rsidRPr="00653452" w:rsidR="00C23020" w:rsidP="00176385" w:rsidRDefault="00C23020" w14:paraId="44F37E60" w14:textId="77777777">
      <w:pPr>
        <w:pStyle w:val="ListParagraph"/>
        <w:tabs>
          <w:tab w:val="left" w:pos="1418"/>
        </w:tabs>
        <w:ind w:left="1276" w:right="125" w:firstLine="0"/>
        <w:rPr>
          <w:sz w:val="20"/>
          <w:szCs w:val="20"/>
        </w:rPr>
      </w:pPr>
      <w:r w:rsidRPr="00653452">
        <w:rPr>
          <w:sz w:val="20"/>
          <w:szCs w:val="20"/>
        </w:rPr>
        <w:t>To Group 2 and 3 destinations: £445</w:t>
      </w:r>
      <w:r w:rsidRPr="00176385">
        <w:rPr>
          <w:rFonts w:ascii="Arial" w:hAnsi="Arial" w:cs="Arial"/>
          <w:sz w:val="20"/>
          <w:szCs w:val="20"/>
        </w:rPr>
        <w:t> </w:t>
      </w:r>
      <w:r w:rsidRPr="00653452">
        <w:rPr>
          <w:sz w:val="20"/>
          <w:szCs w:val="20"/>
        </w:rPr>
        <w:t>per month</w:t>
      </w:r>
    </w:p>
    <w:p w:rsidRPr="00653452" w:rsidR="007E4C48" w:rsidP="00176385" w:rsidRDefault="007E4C48" w14:paraId="463F29E8" w14:textId="77777777">
      <w:pPr>
        <w:pStyle w:val="ListParagraph"/>
        <w:tabs>
          <w:tab w:val="left" w:pos="1418"/>
        </w:tabs>
        <w:ind w:left="1276" w:right="125" w:firstLine="0"/>
        <w:rPr>
          <w:sz w:val="20"/>
          <w:szCs w:val="20"/>
        </w:rPr>
      </w:pPr>
    </w:p>
    <w:p w:rsidRPr="00176385" w:rsidR="00C23020" w:rsidP="00176385" w:rsidRDefault="00C23020" w14:paraId="6A0E6FED" w14:textId="5A5D15BF">
      <w:pPr>
        <w:pStyle w:val="ListParagraph"/>
        <w:numPr>
          <w:ilvl w:val="1"/>
          <w:numId w:val="26"/>
        </w:numPr>
        <w:tabs>
          <w:tab w:val="left" w:pos="1418"/>
        </w:tabs>
        <w:ind w:left="1276" w:right="125" w:hanging="476"/>
        <w:rPr>
          <w:sz w:val="20"/>
          <w:szCs w:val="20"/>
        </w:rPr>
      </w:pPr>
      <w:r w:rsidRPr="00653452">
        <w:rPr>
          <w:sz w:val="20"/>
          <w:szCs w:val="20"/>
        </w:rPr>
        <w:t xml:space="preserve">An amount of funding will be provided to go towards the direct costs of travel for HE participants from a </w:t>
      </w:r>
      <w:r w:rsidR="00907D04">
        <w:rPr>
          <w:sz w:val="20"/>
          <w:szCs w:val="20"/>
        </w:rPr>
        <w:t>widening access</w:t>
      </w:r>
      <w:r w:rsidRPr="00653452">
        <w:rPr>
          <w:sz w:val="20"/>
          <w:szCs w:val="20"/>
        </w:rPr>
        <w:t xml:space="preserve"> background.</w:t>
      </w:r>
      <w:r w:rsidRPr="00176385">
        <w:rPr>
          <w:rFonts w:ascii="Arial" w:hAnsi="Arial" w:cs="Arial"/>
          <w:sz w:val="20"/>
          <w:szCs w:val="20"/>
        </w:rPr>
        <w:t> </w:t>
      </w:r>
      <w:r w:rsidRPr="00653452">
        <w:rPr>
          <w:sz w:val="20"/>
          <w:szCs w:val="20"/>
        </w:rPr>
        <w:t>This will be dependent on distance between the home and destination organisation</w:t>
      </w:r>
      <w:r w:rsidRPr="00176385">
        <w:rPr>
          <w:sz w:val="20"/>
          <w:szCs w:val="20"/>
        </w:rPr>
        <w:t xml:space="preserve"> and will support the cost of the round trip</w:t>
      </w:r>
      <w:r w:rsidR="000E2C72">
        <w:rPr>
          <w:sz w:val="20"/>
          <w:szCs w:val="20"/>
        </w:rPr>
        <w:t xml:space="preserve">, as </w:t>
      </w:r>
      <w:r w:rsidRPr="00176385">
        <w:rPr>
          <w:sz w:val="20"/>
          <w:szCs w:val="20"/>
        </w:rPr>
        <w:t>outlined below:</w:t>
      </w:r>
    </w:p>
    <w:p w:rsidRPr="00653452" w:rsidR="007E4C48" w:rsidP="00653452" w:rsidRDefault="007E4C48" w14:paraId="3B7B4B86" w14:textId="77777777">
      <w:pPr>
        <w:pStyle w:val="BodyText"/>
        <w:ind w:left="1160" w:right="285"/>
      </w:pPr>
    </w:p>
    <w:p w:rsidRPr="00176385" w:rsidR="00C23020" w:rsidP="00176385" w:rsidRDefault="00C23020" w14:paraId="7E40ABAA" w14:textId="77777777">
      <w:pPr>
        <w:pStyle w:val="ListParagraph"/>
        <w:numPr>
          <w:ilvl w:val="2"/>
          <w:numId w:val="27"/>
        </w:numPr>
        <w:tabs>
          <w:tab w:val="left" w:pos="1843"/>
        </w:tabs>
        <w:ind w:left="1418" w:right="125" w:firstLine="0"/>
        <w:rPr>
          <w:sz w:val="20"/>
          <w:szCs w:val="20"/>
        </w:rPr>
      </w:pPr>
      <w:r w:rsidRPr="00176385">
        <w:rPr>
          <w:sz w:val="20"/>
          <w:szCs w:val="20"/>
        </w:rPr>
        <w:t>10 to 99km: £20</w:t>
      </w:r>
    </w:p>
    <w:p w:rsidRPr="00176385" w:rsidR="00C23020" w:rsidP="00176385" w:rsidRDefault="00C23020" w14:paraId="40984A63" w14:textId="77777777">
      <w:pPr>
        <w:pStyle w:val="ListParagraph"/>
        <w:numPr>
          <w:ilvl w:val="2"/>
          <w:numId w:val="27"/>
        </w:numPr>
        <w:tabs>
          <w:tab w:val="left" w:pos="1843"/>
        </w:tabs>
        <w:ind w:left="1418" w:right="125" w:firstLine="0"/>
        <w:rPr>
          <w:sz w:val="20"/>
          <w:szCs w:val="20"/>
        </w:rPr>
      </w:pPr>
      <w:r w:rsidRPr="00176385">
        <w:rPr>
          <w:sz w:val="20"/>
          <w:szCs w:val="20"/>
        </w:rPr>
        <w:t>100 to 499km: £165</w:t>
      </w:r>
    </w:p>
    <w:p w:rsidRPr="00176385" w:rsidR="00C23020" w:rsidP="00176385" w:rsidRDefault="00C23020" w14:paraId="4C5A0062" w14:textId="77777777">
      <w:pPr>
        <w:pStyle w:val="ListParagraph"/>
        <w:numPr>
          <w:ilvl w:val="2"/>
          <w:numId w:val="27"/>
        </w:numPr>
        <w:tabs>
          <w:tab w:val="left" w:pos="1843"/>
        </w:tabs>
        <w:ind w:left="1418" w:right="125" w:firstLine="0"/>
        <w:rPr>
          <w:sz w:val="20"/>
          <w:szCs w:val="20"/>
        </w:rPr>
      </w:pPr>
      <w:r w:rsidRPr="00176385">
        <w:rPr>
          <w:sz w:val="20"/>
          <w:szCs w:val="20"/>
        </w:rPr>
        <w:t>500 to 1,999km: £250</w:t>
      </w:r>
    </w:p>
    <w:p w:rsidRPr="00176385" w:rsidR="00C23020" w:rsidP="00176385" w:rsidRDefault="00C23020" w14:paraId="551C3B2D" w14:textId="77777777">
      <w:pPr>
        <w:pStyle w:val="ListParagraph"/>
        <w:numPr>
          <w:ilvl w:val="2"/>
          <w:numId w:val="27"/>
        </w:numPr>
        <w:tabs>
          <w:tab w:val="left" w:pos="1843"/>
        </w:tabs>
        <w:ind w:left="1418" w:right="125" w:firstLine="0"/>
        <w:rPr>
          <w:sz w:val="20"/>
          <w:szCs w:val="20"/>
        </w:rPr>
      </w:pPr>
      <w:r w:rsidRPr="00176385">
        <w:rPr>
          <w:sz w:val="20"/>
          <w:szCs w:val="20"/>
        </w:rPr>
        <w:t>2,000 to 2,999km: £325</w:t>
      </w:r>
    </w:p>
    <w:p w:rsidRPr="00176385" w:rsidR="00C23020" w:rsidP="00176385" w:rsidRDefault="00C23020" w14:paraId="07B20DBE" w14:textId="77777777">
      <w:pPr>
        <w:pStyle w:val="ListParagraph"/>
        <w:numPr>
          <w:ilvl w:val="2"/>
          <w:numId w:val="27"/>
        </w:numPr>
        <w:tabs>
          <w:tab w:val="left" w:pos="1843"/>
        </w:tabs>
        <w:ind w:left="1418" w:right="125" w:firstLine="0"/>
        <w:rPr>
          <w:sz w:val="20"/>
          <w:szCs w:val="20"/>
        </w:rPr>
      </w:pPr>
      <w:r w:rsidRPr="00176385">
        <w:rPr>
          <w:sz w:val="20"/>
          <w:szCs w:val="20"/>
        </w:rPr>
        <w:t>3,000 to 3,999km: £480</w:t>
      </w:r>
    </w:p>
    <w:p w:rsidRPr="00176385" w:rsidR="00C23020" w:rsidP="00176385" w:rsidRDefault="00C23020" w14:paraId="1C336814" w14:textId="77777777">
      <w:pPr>
        <w:pStyle w:val="ListParagraph"/>
        <w:numPr>
          <w:ilvl w:val="2"/>
          <w:numId w:val="27"/>
        </w:numPr>
        <w:tabs>
          <w:tab w:val="left" w:pos="1843"/>
        </w:tabs>
        <w:ind w:left="1418" w:right="125" w:firstLine="0"/>
        <w:rPr>
          <w:sz w:val="20"/>
          <w:szCs w:val="20"/>
        </w:rPr>
      </w:pPr>
      <w:r w:rsidRPr="00176385">
        <w:rPr>
          <w:sz w:val="20"/>
          <w:szCs w:val="20"/>
        </w:rPr>
        <w:t>4,000 to 7,999km: £745</w:t>
      </w:r>
    </w:p>
    <w:p w:rsidRPr="00176385" w:rsidR="00C23020" w:rsidP="00176385" w:rsidRDefault="00C23020" w14:paraId="5FCEF24B" w14:textId="77777777">
      <w:pPr>
        <w:pStyle w:val="ListParagraph"/>
        <w:numPr>
          <w:ilvl w:val="2"/>
          <w:numId w:val="27"/>
        </w:numPr>
        <w:tabs>
          <w:tab w:val="left" w:pos="1843"/>
        </w:tabs>
        <w:ind w:left="1418" w:right="125" w:firstLine="0"/>
        <w:rPr>
          <w:sz w:val="20"/>
          <w:szCs w:val="20"/>
        </w:rPr>
      </w:pPr>
      <w:r w:rsidRPr="00176385">
        <w:rPr>
          <w:sz w:val="20"/>
          <w:szCs w:val="20"/>
        </w:rPr>
        <w:t>8,000 to 12,000km: £905</w:t>
      </w:r>
    </w:p>
    <w:p w:rsidRPr="00176385" w:rsidR="00C23020" w:rsidP="00176385" w:rsidRDefault="00C23020" w14:paraId="5F3577DC" w14:textId="77777777">
      <w:pPr>
        <w:pStyle w:val="ListParagraph"/>
        <w:numPr>
          <w:ilvl w:val="2"/>
          <w:numId w:val="27"/>
        </w:numPr>
        <w:tabs>
          <w:tab w:val="left" w:pos="1843"/>
        </w:tabs>
        <w:ind w:left="1418" w:right="125" w:firstLine="0"/>
        <w:rPr>
          <w:sz w:val="20"/>
          <w:szCs w:val="20"/>
        </w:rPr>
      </w:pPr>
      <w:r w:rsidRPr="00176385">
        <w:rPr>
          <w:sz w:val="20"/>
          <w:szCs w:val="20"/>
        </w:rPr>
        <w:t>12,000km+: £1,360</w:t>
      </w:r>
    </w:p>
    <w:p w:rsidRPr="00653452" w:rsidR="00653452" w:rsidP="00653452" w:rsidRDefault="00653452" w14:paraId="7675002E" w14:textId="77777777">
      <w:pPr>
        <w:pStyle w:val="BodyText"/>
        <w:ind w:left="440" w:right="285"/>
      </w:pPr>
    </w:p>
    <w:p w:rsidRPr="00653452" w:rsidR="00C23020" w:rsidP="00176385" w:rsidRDefault="007410B7" w14:paraId="70510907" w14:textId="0A2632BC">
      <w:pPr>
        <w:pStyle w:val="ListParagraph"/>
        <w:numPr>
          <w:ilvl w:val="1"/>
          <w:numId w:val="26"/>
        </w:numPr>
        <w:tabs>
          <w:tab w:val="left" w:pos="1418"/>
        </w:tabs>
        <w:ind w:left="1276" w:right="125" w:hanging="476"/>
        <w:rPr>
          <w:sz w:val="20"/>
          <w:szCs w:val="20"/>
        </w:rPr>
      </w:pPr>
      <w:r w:rsidRPr="00653452">
        <w:rPr>
          <w:sz w:val="20"/>
          <w:szCs w:val="20"/>
        </w:rPr>
        <w:t>Additional</w:t>
      </w:r>
      <w:r w:rsidRPr="00653452" w:rsidR="00C23020">
        <w:rPr>
          <w:sz w:val="20"/>
          <w:szCs w:val="20"/>
        </w:rPr>
        <w:t xml:space="preserve"> financial assistance towards expensive travel </w:t>
      </w:r>
      <w:r w:rsidRPr="00653452">
        <w:rPr>
          <w:sz w:val="20"/>
          <w:szCs w:val="20"/>
        </w:rPr>
        <w:t xml:space="preserve">may be granted </w:t>
      </w:r>
      <w:r w:rsidRPr="00653452" w:rsidR="00C23020">
        <w:rPr>
          <w:sz w:val="20"/>
          <w:szCs w:val="20"/>
        </w:rPr>
        <w:t>by exception. If the original amount provided does not cover at least 70% of the actual costs, up to 80% of the actual costs will instead be covered.</w:t>
      </w:r>
    </w:p>
    <w:p w:rsidRPr="00653452" w:rsidR="007E4C48" w:rsidP="00176385" w:rsidRDefault="007E4C48" w14:paraId="5630AD66" w14:textId="77777777">
      <w:pPr>
        <w:pStyle w:val="ListParagraph"/>
        <w:tabs>
          <w:tab w:val="left" w:pos="1418"/>
        </w:tabs>
        <w:ind w:left="1276" w:right="125" w:firstLine="0"/>
        <w:rPr>
          <w:sz w:val="20"/>
          <w:szCs w:val="20"/>
        </w:rPr>
      </w:pPr>
    </w:p>
    <w:p w:rsidRPr="00653452" w:rsidR="00C23020" w:rsidP="00176385" w:rsidRDefault="00C23020" w14:paraId="2990015E" w14:textId="5BF6178E">
      <w:pPr>
        <w:pStyle w:val="ListParagraph"/>
        <w:numPr>
          <w:ilvl w:val="1"/>
          <w:numId w:val="26"/>
        </w:numPr>
        <w:tabs>
          <w:tab w:val="left" w:pos="1418"/>
        </w:tabs>
        <w:ind w:left="1276" w:right="125" w:hanging="476"/>
        <w:rPr>
          <w:sz w:val="20"/>
          <w:szCs w:val="20"/>
        </w:rPr>
      </w:pPr>
      <w:r w:rsidRPr="00653452">
        <w:rPr>
          <w:sz w:val="20"/>
          <w:szCs w:val="20"/>
        </w:rPr>
        <w:t xml:space="preserve">Participants will also receive </w:t>
      </w:r>
      <w:r w:rsidR="000E2C72">
        <w:rPr>
          <w:sz w:val="20"/>
          <w:szCs w:val="20"/>
        </w:rPr>
        <w:t xml:space="preserve">funding to cover </w:t>
      </w:r>
      <w:r w:rsidRPr="00653452">
        <w:rPr>
          <w:sz w:val="20"/>
          <w:szCs w:val="20"/>
        </w:rPr>
        <w:t xml:space="preserve">actual costs for additional travel expenses, including costs of visas, passports, and health insurance. </w:t>
      </w:r>
      <w:r w:rsidR="00907D04">
        <w:rPr>
          <w:sz w:val="20"/>
          <w:szCs w:val="20"/>
        </w:rPr>
        <w:t xml:space="preserve">This </w:t>
      </w:r>
      <w:r w:rsidRPr="00653452">
        <w:rPr>
          <w:sz w:val="20"/>
          <w:szCs w:val="20"/>
        </w:rPr>
        <w:t>is crucial as travel related expenses can often be a deterrent to potential participants.</w:t>
      </w:r>
    </w:p>
    <w:p w:rsidRPr="00653452" w:rsidR="007E4C48" w:rsidP="00653452" w:rsidRDefault="007E4C48" w14:paraId="61829076" w14:textId="77777777">
      <w:pPr>
        <w:pStyle w:val="BodyText"/>
        <w:ind w:left="1160" w:right="285"/>
      </w:pPr>
    </w:p>
    <w:p w:rsidRPr="00653452" w:rsidR="007410B7" w:rsidP="00176385" w:rsidRDefault="007410B7" w14:paraId="7F99EA96" w14:textId="62DBACA4">
      <w:pPr>
        <w:pStyle w:val="Heading1"/>
        <w:numPr>
          <w:ilvl w:val="0"/>
          <w:numId w:val="26"/>
        </w:numPr>
        <w:spacing w:before="93"/>
        <w:rPr>
          <w:rFonts w:ascii="Helvetica" w:hAnsi="Helvetica" w:cs="Helvetica"/>
        </w:rPr>
      </w:pPr>
      <w:r w:rsidRPr="00653452">
        <w:rPr>
          <w:rFonts w:ascii="Helvetica" w:hAnsi="Helvetica" w:cs="Helvetica"/>
        </w:rPr>
        <w:t xml:space="preserve">FUNDING FOR STUDENTS WITH SPECIAL EDUCATIONAL NEEDS AND DISABILITIES (SEND) </w:t>
      </w:r>
    </w:p>
    <w:p w:rsidRPr="00653452" w:rsidR="007410B7" w:rsidP="00653452" w:rsidRDefault="007410B7" w14:paraId="2BA226A1" w14:textId="77777777">
      <w:pPr>
        <w:pStyle w:val="BodyText"/>
        <w:ind w:left="440" w:right="285"/>
      </w:pPr>
    </w:p>
    <w:p w:rsidRPr="00653452" w:rsidR="007410B7" w:rsidP="00176385" w:rsidRDefault="00C23020" w14:paraId="6F18EC76" w14:textId="4279285E">
      <w:pPr>
        <w:pStyle w:val="ListParagraph"/>
        <w:numPr>
          <w:ilvl w:val="1"/>
          <w:numId w:val="26"/>
        </w:numPr>
        <w:tabs>
          <w:tab w:val="left" w:pos="1418"/>
        </w:tabs>
        <w:ind w:left="1276" w:right="125" w:hanging="476"/>
        <w:rPr>
          <w:sz w:val="20"/>
          <w:szCs w:val="20"/>
        </w:rPr>
      </w:pPr>
      <w:r w:rsidRPr="00653452">
        <w:rPr>
          <w:sz w:val="20"/>
          <w:szCs w:val="20"/>
        </w:rPr>
        <w:t xml:space="preserve">For participants with SEND, the scheme will fund up to 100% of actual costs for support directly related to their additional needs. </w:t>
      </w:r>
      <w:r w:rsidRPr="00653452" w:rsidR="007410B7">
        <w:rPr>
          <w:sz w:val="20"/>
          <w:szCs w:val="20"/>
        </w:rPr>
        <w:t xml:space="preserve">Participants must provide documentation of additional costs to be covered by this </w:t>
      </w:r>
      <w:r w:rsidR="00176385">
        <w:rPr>
          <w:sz w:val="20"/>
          <w:szCs w:val="20"/>
        </w:rPr>
        <w:t>f</w:t>
      </w:r>
      <w:r w:rsidRPr="00653452" w:rsidR="007410B7">
        <w:rPr>
          <w:sz w:val="20"/>
          <w:szCs w:val="20"/>
        </w:rPr>
        <w:t xml:space="preserve">unding. </w:t>
      </w:r>
    </w:p>
    <w:p w:rsidRPr="00653452" w:rsidR="007410B7" w:rsidP="00176385" w:rsidRDefault="007410B7" w14:paraId="17AD93B2" w14:textId="77777777">
      <w:pPr>
        <w:pStyle w:val="ListParagraph"/>
        <w:tabs>
          <w:tab w:val="left" w:pos="1418"/>
        </w:tabs>
        <w:ind w:left="1276" w:right="125" w:firstLine="0"/>
        <w:rPr>
          <w:sz w:val="20"/>
          <w:szCs w:val="20"/>
        </w:rPr>
      </w:pPr>
    </w:p>
    <w:p w:rsidRPr="00176385" w:rsidR="00E4786B" w:rsidP="00176385" w:rsidRDefault="007410B7" w14:paraId="0DE4B5B7" w14:textId="4615AE75">
      <w:pPr>
        <w:pStyle w:val="ListParagraph"/>
        <w:numPr>
          <w:ilvl w:val="1"/>
          <w:numId w:val="26"/>
        </w:numPr>
        <w:tabs>
          <w:tab w:val="left" w:pos="1418"/>
        </w:tabs>
        <w:ind w:left="1276" w:right="125" w:hanging="476"/>
        <w:rPr>
          <w:sz w:val="20"/>
          <w:szCs w:val="20"/>
        </w:rPr>
      </w:pPr>
      <w:r w:rsidRPr="00653452">
        <w:rPr>
          <w:sz w:val="20"/>
          <w:szCs w:val="20"/>
        </w:rPr>
        <w:t>T</w:t>
      </w:r>
      <w:r w:rsidRPr="00653452" w:rsidR="00C23020">
        <w:rPr>
          <w:sz w:val="20"/>
          <w:szCs w:val="20"/>
        </w:rPr>
        <w:t xml:space="preserve">his funding </w:t>
      </w:r>
      <w:r w:rsidRPr="00653452">
        <w:rPr>
          <w:sz w:val="20"/>
          <w:szCs w:val="20"/>
        </w:rPr>
        <w:t>may</w:t>
      </w:r>
      <w:r w:rsidRPr="00653452" w:rsidR="00C23020">
        <w:rPr>
          <w:sz w:val="20"/>
          <w:szCs w:val="20"/>
        </w:rPr>
        <w:t xml:space="preserve"> also cover preparatory visits by the sending organisation to carry out risk assessments and ensure participants will be able to equally access and take part in all elements of a placement</w:t>
      </w:r>
      <w:r w:rsidRPr="00653452">
        <w:rPr>
          <w:sz w:val="20"/>
          <w:szCs w:val="20"/>
        </w:rPr>
        <w:t xml:space="preserve">. </w:t>
      </w:r>
      <w:r w:rsidRPr="00653452" w:rsidR="00C23020">
        <w:rPr>
          <w:sz w:val="20"/>
          <w:szCs w:val="20"/>
        </w:rPr>
        <w:t xml:space="preserve">Pre-visits can be for a maximum duration of three days, and funding can be used for both </w:t>
      </w:r>
      <w:r w:rsidR="00BA30E0">
        <w:rPr>
          <w:sz w:val="20"/>
          <w:szCs w:val="20"/>
        </w:rPr>
        <w:t xml:space="preserve">students </w:t>
      </w:r>
      <w:r w:rsidRPr="00653452" w:rsidR="00C23020">
        <w:rPr>
          <w:sz w:val="20"/>
          <w:szCs w:val="20"/>
        </w:rPr>
        <w:t>and accompanying staff. Pre-visits are not available for any other purpose.</w:t>
      </w:r>
    </w:p>
    <w:p w:rsidRPr="00653452" w:rsidR="00E4786B" w:rsidP="00653452" w:rsidRDefault="00E4786B" w14:paraId="2DBF0D7D" w14:textId="77777777">
      <w:pPr>
        <w:pStyle w:val="BodyText"/>
        <w:spacing w:before="1"/>
        <w:ind w:left="440"/>
      </w:pPr>
    </w:p>
    <w:p w:rsidRPr="00653452" w:rsidR="00E4786B" w:rsidP="00176385" w:rsidRDefault="007E3DE2" w14:paraId="5EE40F81" w14:textId="3AA83FDA">
      <w:pPr>
        <w:pStyle w:val="Heading1"/>
        <w:numPr>
          <w:ilvl w:val="0"/>
          <w:numId w:val="26"/>
        </w:numPr>
        <w:spacing w:before="93"/>
        <w:rPr>
          <w:rFonts w:ascii="Helvetica" w:hAnsi="Helvetica" w:cs="Helvetica"/>
        </w:rPr>
      </w:pPr>
      <w:r w:rsidRPr="00653452">
        <w:rPr>
          <w:rFonts w:ascii="Helvetica" w:hAnsi="Helvetica" w:cs="Helvetica"/>
        </w:rPr>
        <w:t xml:space="preserve">HOW TO COMPLETE THE </w:t>
      </w:r>
      <w:r w:rsidRPr="00653452" w:rsidR="005541B5">
        <w:rPr>
          <w:rFonts w:ascii="Helvetica" w:hAnsi="Helvetica" w:cs="Helvetica"/>
        </w:rPr>
        <w:t>TURING SCHEME</w:t>
      </w:r>
      <w:r w:rsidRPr="00653452">
        <w:rPr>
          <w:rFonts w:ascii="Helvetica" w:hAnsi="Helvetica" w:cs="Helvetica"/>
        </w:rPr>
        <w:t xml:space="preserve"> APPLICATION FORM</w:t>
      </w:r>
    </w:p>
    <w:p w:rsidRPr="00653452" w:rsidR="00E4786B" w:rsidP="00653452" w:rsidRDefault="00E4786B" w14:paraId="7194DBDC" w14:textId="77777777">
      <w:pPr>
        <w:pStyle w:val="Heading1"/>
        <w:spacing w:before="93"/>
        <w:rPr>
          <w:rFonts w:ascii="Helvetica" w:hAnsi="Helvetica" w:cs="Helvetica"/>
        </w:rPr>
      </w:pPr>
    </w:p>
    <w:p w:rsidRPr="00653452" w:rsidR="00E4786B" w:rsidP="00176385" w:rsidRDefault="007E3DE2" w14:paraId="1EB7ED35" w14:textId="7ADAF994">
      <w:pPr>
        <w:pStyle w:val="ListParagraph"/>
        <w:numPr>
          <w:ilvl w:val="1"/>
          <w:numId w:val="26"/>
        </w:numPr>
        <w:tabs>
          <w:tab w:val="left" w:pos="1418"/>
        </w:tabs>
        <w:ind w:left="1276" w:right="125" w:hanging="476"/>
        <w:rPr>
          <w:sz w:val="20"/>
          <w:szCs w:val="20"/>
        </w:rPr>
      </w:pPr>
      <w:r w:rsidRPr="00653452">
        <w:rPr>
          <w:sz w:val="20"/>
          <w:szCs w:val="20"/>
        </w:rPr>
        <w:t xml:space="preserve">Please answer all questions truthfully, fully and accurately. If you have any doubt about how to complete the form, contact </w:t>
      </w:r>
      <w:r w:rsidRPr="00653452" w:rsidR="005541B5">
        <w:rPr>
          <w:sz w:val="20"/>
          <w:szCs w:val="20"/>
        </w:rPr>
        <w:t xml:space="preserve">Nina Langlie in </w:t>
      </w:r>
      <w:r w:rsidRPr="00653452">
        <w:rPr>
          <w:sz w:val="20"/>
          <w:szCs w:val="20"/>
        </w:rPr>
        <w:t xml:space="preserve">the </w:t>
      </w:r>
      <w:r w:rsidRPr="00653452" w:rsidR="005541B5">
        <w:rPr>
          <w:sz w:val="20"/>
          <w:szCs w:val="20"/>
        </w:rPr>
        <w:t>Study Abroad Office</w:t>
      </w:r>
      <w:r w:rsidRPr="00653452">
        <w:rPr>
          <w:sz w:val="20"/>
          <w:szCs w:val="20"/>
        </w:rPr>
        <w:t xml:space="preserve"> – </w:t>
      </w:r>
      <w:hyperlink w:history="1" r:id="rId17">
        <w:r w:rsidRPr="00163159" w:rsidR="00907D04">
          <w:rPr>
            <w:rStyle w:val="Hyperlink"/>
            <w:sz w:val="20"/>
            <w:szCs w:val="20"/>
          </w:rPr>
          <w:t>goabroad@stmarys.ac.uk</w:t>
        </w:r>
      </w:hyperlink>
      <w:r w:rsidRPr="00653452" w:rsidR="005541B5">
        <w:rPr>
          <w:sz w:val="20"/>
          <w:szCs w:val="20"/>
        </w:rPr>
        <w:t>. I</w:t>
      </w:r>
      <w:r w:rsidRPr="00653452">
        <w:rPr>
          <w:sz w:val="20"/>
          <w:szCs w:val="20"/>
        </w:rPr>
        <w:t>ncomplete forms with mis</w:t>
      </w:r>
      <w:r w:rsidRPr="00653452" w:rsidR="005541B5">
        <w:rPr>
          <w:sz w:val="20"/>
          <w:szCs w:val="20"/>
        </w:rPr>
        <w:t>sing information will not be accepted</w:t>
      </w:r>
      <w:r w:rsidRPr="00653452">
        <w:rPr>
          <w:sz w:val="20"/>
          <w:szCs w:val="20"/>
        </w:rPr>
        <w:t>. Please ensure you follow the guidance.</w:t>
      </w:r>
    </w:p>
    <w:p w:rsidR="00423D76" w:rsidRDefault="00423D76" w14:paraId="769D0D3C" w14:textId="255DFA2D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Pr="00653452" w:rsidR="00E4786B" w:rsidP="00653452" w:rsidRDefault="00E4786B" w14:paraId="21534C38" w14:textId="77777777">
      <w:pPr>
        <w:tabs>
          <w:tab w:val="left" w:pos="1418"/>
        </w:tabs>
        <w:ind w:left="800" w:right="125"/>
        <w:rPr>
          <w:sz w:val="20"/>
          <w:szCs w:val="20"/>
        </w:rPr>
      </w:pPr>
    </w:p>
    <w:p w:rsidRPr="00653452" w:rsidR="00E4786B" w:rsidP="00176385" w:rsidRDefault="007E3DE2" w14:paraId="2874A278" w14:textId="1DB22AB5">
      <w:pPr>
        <w:pStyle w:val="Heading1"/>
        <w:numPr>
          <w:ilvl w:val="0"/>
          <w:numId w:val="26"/>
        </w:numPr>
        <w:spacing w:before="93"/>
        <w:rPr>
          <w:rFonts w:ascii="Helvetica" w:hAnsi="Helvetica" w:cs="Helvetica"/>
        </w:rPr>
      </w:pPr>
      <w:r w:rsidRPr="00653452">
        <w:rPr>
          <w:rFonts w:ascii="Helvetica" w:hAnsi="Helvetica" w:cs="Helvetica"/>
        </w:rPr>
        <w:t>DECISIONS AND PAYMENTS</w:t>
      </w:r>
    </w:p>
    <w:p w:rsidRPr="00653452" w:rsidR="00E4786B" w:rsidP="00653452" w:rsidRDefault="00E4786B" w14:paraId="54CD245A" w14:textId="77777777">
      <w:pPr>
        <w:pStyle w:val="BodyText"/>
        <w:spacing w:before="5"/>
        <w:ind w:left="440"/>
        <w:rPr>
          <w:b/>
          <w:sz w:val="19"/>
        </w:rPr>
      </w:pPr>
    </w:p>
    <w:p w:rsidR="00BA30E0" w:rsidP="00176385" w:rsidRDefault="007E3DE2" w14:paraId="4FA196DE" w14:textId="3DA5A092">
      <w:pPr>
        <w:pStyle w:val="ListParagraph"/>
        <w:numPr>
          <w:ilvl w:val="1"/>
          <w:numId w:val="26"/>
        </w:numPr>
        <w:tabs>
          <w:tab w:val="left" w:pos="1418"/>
        </w:tabs>
        <w:ind w:left="1276" w:right="125" w:hanging="476"/>
        <w:rPr>
          <w:sz w:val="20"/>
          <w:szCs w:val="20"/>
        </w:rPr>
      </w:pPr>
      <w:r w:rsidRPr="00653452">
        <w:rPr>
          <w:sz w:val="20"/>
          <w:szCs w:val="20"/>
        </w:rPr>
        <w:t xml:space="preserve">Applications will ordinarily be assessed, decisions </w:t>
      </w:r>
      <w:r w:rsidRPr="00653452" w:rsidR="4154E3BE">
        <w:rPr>
          <w:sz w:val="20"/>
          <w:szCs w:val="20"/>
        </w:rPr>
        <w:t>communicated</w:t>
      </w:r>
      <w:r w:rsidRPr="00653452" w:rsidR="02CBCD85">
        <w:rPr>
          <w:sz w:val="20"/>
          <w:szCs w:val="20"/>
        </w:rPr>
        <w:t>,</w:t>
      </w:r>
      <w:r w:rsidRPr="00653452">
        <w:rPr>
          <w:sz w:val="20"/>
          <w:szCs w:val="20"/>
        </w:rPr>
        <w:t xml:space="preserve"> and within four working weeks of receipt of the complete application form</w:t>
      </w:r>
      <w:r w:rsidRPr="00653452" w:rsidR="62027125">
        <w:rPr>
          <w:sz w:val="20"/>
          <w:szCs w:val="20"/>
        </w:rPr>
        <w:t xml:space="preserve">. </w:t>
      </w:r>
    </w:p>
    <w:p w:rsidR="00BA30E0" w:rsidP="00176385" w:rsidRDefault="62027125" w14:paraId="1078277F" w14:textId="77777777">
      <w:pPr>
        <w:pStyle w:val="ListParagraph"/>
        <w:numPr>
          <w:ilvl w:val="1"/>
          <w:numId w:val="26"/>
        </w:numPr>
        <w:tabs>
          <w:tab w:val="left" w:pos="1418"/>
        </w:tabs>
        <w:ind w:left="1276" w:right="125" w:hanging="476"/>
        <w:rPr>
          <w:sz w:val="20"/>
          <w:szCs w:val="20"/>
        </w:rPr>
      </w:pPr>
      <w:r w:rsidRPr="00653452">
        <w:rPr>
          <w:sz w:val="20"/>
          <w:szCs w:val="20"/>
        </w:rPr>
        <w:t>Payments will only be made up to four weeks before the first day of your mobility.</w:t>
      </w:r>
    </w:p>
    <w:p w:rsidR="00BA30E0" w:rsidP="00176385" w:rsidRDefault="007E3DE2" w14:paraId="0191C5F0" w14:textId="77777777">
      <w:pPr>
        <w:pStyle w:val="ListParagraph"/>
        <w:numPr>
          <w:ilvl w:val="1"/>
          <w:numId w:val="26"/>
        </w:numPr>
        <w:tabs>
          <w:tab w:val="left" w:pos="1418"/>
        </w:tabs>
        <w:ind w:left="1276" w:right="125" w:hanging="476"/>
        <w:rPr>
          <w:sz w:val="20"/>
          <w:szCs w:val="20"/>
        </w:rPr>
      </w:pPr>
      <w:r w:rsidRPr="00653452">
        <w:rPr>
          <w:sz w:val="20"/>
          <w:szCs w:val="20"/>
        </w:rPr>
        <w:t xml:space="preserve">Students will be advised of </w:t>
      </w:r>
      <w:r w:rsidRPr="00653452" w:rsidR="005541B5">
        <w:rPr>
          <w:sz w:val="20"/>
          <w:szCs w:val="20"/>
        </w:rPr>
        <w:t xml:space="preserve">the outcome of the application and award amount </w:t>
      </w:r>
      <w:r w:rsidRPr="00653452">
        <w:rPr>
          <w:sz w:val="20"/>
          <w:szCs w:val="20"/>
        </w:rPr>
        <w:t xml:space="preserve">by email. </w:t>
      </w:r>
    </w:p>
    <w:p w:rsidRPr="00653452" w:rsidR="00E4786B" w:rsidP="00176385" w:rsidRDefault="007E3DE2" w14:paraId="1231BE67" w14:textId="69BC8D9E">
      <w:pPr>
        <w:pStyle w:val="ListParagraph"/>
        <w:numPr>
          <w:ilvl w:val="1"/>
          <w:numId w:val="26"/>
        </w:numPr>
        <w:tabs>
          <w:tab w:val="left" w:pos="1418"/>
        </w:tabs>
        <w:ind w:left="1276" w:right="125" w:hanging="476"/>
        <w:rPr>
          <w:sz w:val="20"/>
          <w:szCs w:val="20"/>
        </w:rPr>
      </w:pPr>
      <w:r w:rsidRPr="00653452">
        <w:rPr>
          <w:sz w:val="20"/>
          <w:szCs w:val="20"/>
        </w:rPr>
        <w:t xml:space="preserve">Awards are paid in </w:t>
      </w:r>
      <w:r w:rsidRPr="00653452" w:rsidR="005541B5">
        <w:rPr>
          <w:sz w:val="20"/>
          <w:szCs w:val="20"/>
        </w:rPr>
        <w:t>one instalment at the beginning of a mobility</w:t>
      </w:r>
      <w:r w:rsidRPr="00653452">
        <w:rPr>
          <w:sz w:val="20"/>
          <w:szCs w:val="20"/>
        </w:rPr>
        <w:t xml:space="preserve">. </w:t>
      </w:r>
    </w:p>
    <w:p w:rsidRPr="00176385" w:rsidR="00653452" w:rsidP="00176385" w:rsidRDefault="00653452" w14:paraId="4A099D26" w14:textId="77777777">
      <w:pPr>
        <w:pStyle w:val="ListParagraph"/>
        <w:tabs>
          <w:tab w:val="left" w:pos="1418"/>
        </w:tabs>
        <w:ind w:left="1276" w:right="125" w:firstLine="0"/>
        <w:rPr>
          <w:sz w:val="20"/>
          <w:szCs w:val="20"/>
        </w:rPr>
      </w:pPr>
    </w:p>
    <w:p w:rsidRPr="00653452" w:rsidR="00D112D2" w:rsidP="00176385" w:rsidRDefault="007E3DE2" w14:paraId="474C511C" w14:textId="4BD08339">
      <w:pPr>
        <w:pStyle w:val="Heading1"/>
        <w:numPr>
          <w:ilvl w:val="0"/>
          <w:numId w:val="26"/>
        </w:numPr>
        <w:spacing w:before="93"/>
        <w:rPr>
          <w:rFonts w:ascii="Helvetica" w:hAnsi="Helvetica" w:cs="Helvetica"/>
        </w:rPr>
      </w:pPr>
      <w:r w:rsidRPr="00653452">
        <w:rPr>
          <w:rFonts w:ascii="Helvetica" w:hAnsi="Helvetica" w:cs="Helvetica"/>
        </w:rPr>
        <w:t xml:space="preserve">QUERIES </w:t>
      </w:r>
    </w:p>
    <w:p w:rsidR="00176385" w:rsidP="00176385" w:rsidRDefault="00176385" w14:paraId="711B7684" w14:textId="77777777">
      <w:pPr>
        <w:pStyle w:val="ListParagraph"/>
        <w:tabs>
          <w:tab w:val="left" w:pos="1418"/>
        </w:tabs>
        <w:ind w:left="1276" w:right="125" w:firstLine="0"/>
        <w:rPr>
          <w:sz w:val="20"/>
          <w:szCs w:val="20"/>
        </w:rPr>
      </w:pPr>
    </w:p>
    <w:p w:rsidRPr="00653452" w:rsidR="00E4786B" w:rsidP="00176385" w:rsidRDefault="007E3DE2" w14:paraId="1711EE6D" w14:textId="3ED20946">
      <w:pPr>
        <w:pStyle w:val="ListParagraph"/>
        <w:numPr>
          <w:ilvl w:val="1"/>
          <w:numId w:val="26"/>
        </w:numPr>
        <w:tabs>
          <w:tab w:val="left" w:pos="1418"/>
        </w:tabs>
        <w:ind w:left="1276" w:right="125" w:hanging="476"/>
        <w:rPr>
          <w:sz w:val="20"/>
          <w:szCs w:val="20"/>
        </w:rPr>
      </w:pPr>
      <w:r w:rsidRPr="00653452">
        <w:rPr>
          <w:sz w:val="20"/>
          <w:szCs w:val="20"/>
        </w:rPr>
        <w:t>Once you have been notified of the outcome of your application, if you have a query,</w:t>
      </w:r>
      <w:r w:rsidRPr="00653452" w:rsidR="439C50B1">
        <w:rPr>
          <w:sz w:val="20"/>
          <w:szCs w:val="20"/>
        </w:rPr>
        <w:t xml:space="preserve"> </w:t>
      </w:r>
      <w:r w:rsidRPr="00653452">
        <w:rPr>
          <w:sz w:val="20"/>
          <w:szCs w:val="20"/>
        </w:rPr>
        <w:t xml:space="preserve">you should email </w:t>
      </w:r>
      <w:r w:rsidRPr="00653452" w:rsidR="005541B5">
        <w:rPr>
          <w:sz w:val="20"/>
          <w:szCs w:val="20"/>
        </w:rPr>
        <w:t xml:space="preserve">Nina Langlie in </w:t>
      </w:r>
      <w:r w:rsidRPr="00653452">
        <w:rPr>
          <w:sz w:val="20"/>
          <w:szCs w:val="20"/>
        </w:rPr>
        <w:t xml:space="preserve">the </w:t>
      </w:r>
      <w:r w:rsidRPr="00653452" w:rsidR="005541B5">
        <w:rPr>
          <w:sz w:val="20"/>
          <w:szCs w:val="20"/>
        </w:rPr>
        <w:t>Study Abroad team</w:t>
      </w:r>
      <w:r w:rsidRPr="00653452" w:rsidR="00D112D2">
        <w:rPr>
          <w:sz w:val="20"/>
          <w:szCs w:val="20"/>
        </w:rPr>
        <w:t xml:space="preserve"> at </w:t>
      </w:r>
      <w:hyperlink w:history="1" r:id="rId18">
        <w:r w:rsidRPr="00163159" w:rsidR="00907D04">
          <w:rPr>
            <w:rStyle w:val="Hyperlink"/>
            <w:sz w:val="20"/>
            <w:szCs w:val="20"/>
          </w:rPr>
          <w:t>goabroad@stmarys.ac.uk</w:t>
        </w:r>
      </w:hyperlink>
    </w:p>
    <w:p w:rsidRPr="00653452" w:rsidR="00E4786B" w:rsidP="00176385" w:rsidRDefault="00E4786B" w14:paraId="36FEB5B0" w14:textId="77777777">
      <w:pPr>
        <w:pStyle w:val="ListParagraph"/>
        <w:tabs>
          <w:tab w:val="left" w:pos="1418"/>
        </w:tabs>
        <w:ind w:left="1276" w:right="125" w:firstLine="0"/>
        <w:rPr>
          <w:sz w:val="20"/>
          <w:szCs w:val="20"/>
        </w:rPr>
      </w:pPr>
    </w:p>
    <w:p w:rsidRPr="00653452" w:rsidR="00E4786B" w:rsidP="00176385" w:rsidRDefault="007E3DE2" w14:paraId="30D7AA69" w14:textId="513EE876">
      <w:pPr>
        <w:pStyle w:val="ListParagraph"/>
        <w:numPr>
          <w:ilvl w:val="1"/>
          <w:numId w:val="26"/>
        </w:numPr>
        <w:tabs>
          <w:tab w:val="left" w:pos="1418"/>
        </w:tabs>
        <w:ind w:left="1276" w:right="125" w:hanging="476"/>
        <w:rPr>
          <w:sz w:val="20"/>
          <w:szCs w:val="20"/>
        </w:rPr>
      </w:pPr>
      <w:r w:rsidRPr="00653452">
        <w:rPr>
          <w:sz w:val="20"/>
          <w:szCs w:val="20"/>
        </w:rPr>
        <w:t xml:space="preserve">If you are dissatisfied with the outcome, send an email to </w:t>
      </w:r>
      <w:r w:rsidRPr="00653452" w:rsidR="00D112D2">
        <w:rPr>
          <w:sz w:val="20"/>
          <w:szCs w:val="20"/>
        </w:rPr>
        <w:t>Nina Langlie</w:t>
      </w:r>
      <w:r w:rsidRPr="00653452">
        <w:rPr>
          <w:sz w:val="20"/>
          <w:szCs w:val="20"/>
        </w:rPr>
        <w:t xml:space="preserve"> giving the reasons you are not satisfied with the outcome</w:t>
      </w:r>
      <w:r w:rsidRPr="00653452" w:rsidR="7F15073D">
        <w:rPr>
          <w:sz w:val="20"/>
          <w:szCs w:val="20"/>
        </w:rPr>
        <w:t xml:space="preserve"> and </w:t>
      </w:r>
      <w:r w:rsidRPr="00653452">
        <w:rPr>
          <w:sz w:val="20"/>
          <w:szCs w:val="20"/>
        </w:rPr>
        <w:t xml:space="preserve">providing additional </w:t>
      </w:r>
      <w:r w:rsidRPr="00653452" w:rsidR="00D112D2">
        <w:rPr>
          <w:sz w:val="20"/>
          <w:szCs w:val="20"/>
        </w:rPr>
        <w:t xml:space="preserve">details about your situation </w:t>
      </w:r>
      <w:r w:rsidRPr="00653452">
        <w:rPr>
          <w:sz w:val="20"/>
          <w:szCs w:val="20"/>
        </w:rPr>
        <w:t>if necessary. Your application will</w:t>
      </w:r>
      <w:r w:rsidRPr="00653452" w:rsidR="441B0B0E">
        <w:rPr>
          <w:sz w:val="20"/>
          <w:szCs w:val="20"/>
        </w:rPr>
        <w:t xml:space="preserve"> have a secondary </w:t>
      </w:r>
      <w:r w:rsidRPr="00653452">
        <w:rPr>
          <w:sz w:val="20"/>
          <w:szCs w:val="20"/>
        </w:rPr>
        <w:t>review and</w:t>
      </w:r>
      <w:r w:rsidR="00907D04">
        <w:rPr>
          <w:sz w:val="20"/>
          <w:szCs w:val="20"/>
        </w:rPr>
        <w:t xml:space="preserve"> you</w:t>
      </w:r>
      <w:r w:rsidRPr="00653452">
        <w:rPr>
          <w:sz w:val="20"/>
          <w:szCs w:val="20"/>
        </w:rPr>
        <w:t xml:space="preserve"> will be notified</w:t>
      </w:r>
      <w:r w:rsidR="00907D04">
        <w:rPr>
          <w:sz w:val="20"/>
          <w:szCs w:val="20"/>
        </w:rPr>
        <w:t xml:space="preserve"> of</w:t>
      </w:r>
      <w:r w:rsidRPr="00653452">
        <w:rPr>
          <w:sz w:val="20"/>
          <w:szCs w:val="20"/>
        </w:rPr>
        <w:t xml:space="preserve"> </w:t>
      </w:r>
      <w:r w:rsidRPr="00653452" w:rsidR="00907D04">
        <w:rPr>
          <w:sz w:val="20"/>
          <w:szCs w:val="20"/>
        </w:rPr>
        <w:t xml:space="preserve">the decision </w:t>
      </w:r>
      <w:r w:rsidRPr="00653452">
        <w:rPr>
          <w:sz w:val="20"/>
          <w:szCs w:val="20"/>
        </w:rPr>
        <w:t>by emai</w:t>
      </w:r>
      <w:r w:rsidRPr="00653452" w:rsidR="00653452">
        <w:rPr>
          <w:sz w:val="20"/>
          <w:szCs w:val="20"/>
        </w:rPr>
        <w:t>l.</w:t>
      </w:r>
    </w:p>
    <w:sectPr w:rsidRPr="00653452" w:rsidR="00E4786B" w:rsidSect="00653452">
      <w:headerReference w:type="default" r:id="rId19"/>
      <w:pgSz w:w="12240" w:h="15840"/>
      <w:pgMar w:top="720" w:right="720" w:bottom="720" w:left="720" w:header="0" w:footer="99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8F3E0" w14:textId="77777777" w:rsidR="00851845" w:rsidRDefault="00851845">
      <w:r>
        <w:separator/>
      </w:r>
    </w:p>
  </w:endnote>
  <w:endnote w:type="continuationSeparator" w:id="0">
    <w:p w14:paraId="3C52CF44" w14:textId="77777777" w:rsidR="00851845" w:rsidRDefault="0085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10351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8649C6" w14:textId="22AFAA0A" w:rsidR="007E3DE2" w:rsidRPr="007B4B12" w:rsidRDefault="007B4B12" w:rsidP="007B4B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C4379" w14:textId="77777777" w:rsidR="00851845" w:rsidRDefault="00851845">
      <w:r>
        <w:separator/>
      </w:r>
    </w:p>
  </w:footnote>
  <w:footnote w:type="continuationSeparator" w:id="0">
    <w:p w14:paraId="680F85D5" w14:textId="77777777" w:rsidR="00851845" w:rsidRDefault="00851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7276F" w14:textId="502C39BB" w:rsidR="770EA838" w:rsidRDefault="770EA838" w:rsidP="770EA8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77872" w14:textId="24761E9D" w:rsidR="770EA838" w:rsidRDefault="770EA838" w:rsidP="770EA8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171A4"/>
    <w:multiLevelType w:val="hybridMultilevel"/>
    <w:tmpl w:val="F9AE304A"/>
    <w:lvl w:ilvl="0" w:tplc="DC542120">
      <w:start w:val="2"/>
      <w:numFmt w:val="decimal"/>
      <w:lvlText w:val="%1"/>
      <w:lvlJc w:val="left"/>
      <w:pPr>
        <w:ind w:left="1440" w:hanging="721"/>
      </w:pPr>
      <w:rPr>
        <w:rFonts w:ascii="Arial" w:eastAsia="Arial" w:hAnsi="Arial" w:cs="Arial" w:hint="default"/>
        <w:b/>
        <w:bCs/>
        <w:i w:val="0"/>
        <w:iCs w:val="0"/>
        <w:w w:val="99"/>
        <w:sz w:val="20"/>
        <w:szCs w:val="20"/>
        <w:lang w:val="en-GB" w:eastAsia="en-US" w:bidi="ar-SA"/>
      </w:rPr>
    </w:lvl>
    <w:lvl w:ilvl="1" w:tplc="50B49FC2">
      <w:numFmt w:val="bullet"/>
      <w:lvlText w:val=""/>
      <w:lvlJc w:val="left"/>
      <w:pPr>
        <w:ind w:left="2045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2" w:tplc="84AAE132">
      <w:numFmt w:val="bullet"/>
      <w:lvlText w:val="•"/>
      <w:lvlJc w:val="left"/>
      <w:pPr>
        <w:ind w:left="2040" w:hanging="360"/>
      </w:pPr>
      <w:rPr>
        <w:rFonts w:hint="default"/>
        <w:lang w:val="en-GB" w:eastAsia="en-US" w:bidi="ar-SA"/>
      </w:rPr>
    </w:lvl>
    <w:lvl w:ilvl="3" w:tplc="F9F0F884">
      <w:numFmt w:val="bullet"/>
      <w:lvlText w:val="•"/>
      <w:lvlJc w:val="left"/>
      <w:pPr>
        <w:ind w:left="3240" w:hanging="360"/>
      </w:pPr>
      <w:rPr>
        <w:rFonts w:hint="default"/>
        <w:lang w:val="en-GB" w:eastAsia="en-US" w:bidi="ar-SA"/>
      </w:rPr>
    </w:lvl>
    <w:lvl w:ilvl="4" w:tplc="91AAAB44">
      <w:numFmt w:val="bullet"/>
      <w:lvlText w:val="•"/>
      <w:lvlJc w:val="left"/>
      <w:pPr>
        <w:ind w:left="4440" w:hanging="360"/>
      </w:pPr>
      <w:rPr>
        <w:rFonts w:hint="default"/>
        <w:lang w:val="en-GB" w:eastAsia="en-US" w:bidi="ar-SA"/>
      </w:rPr>
    </w:lvl>
    <w:lvl w:ilvl="5" w:tplc="047EBF92">
      <w:numFmt w:val="bullet"/>
      <w:lvlText w:val="•"/>
      <w:lvlJc w:val="left"/>
      <w:pPr>
        <w:ind w:left="5640" w:hanging="360"/>
      </w:pPr>
      <w:rPr>
        <w:rFonts w:hint="default"/>
        <w:lang w:val="en-GB" w:eastAsia="en-US" w:bidi="ar-SA"/>
      </w:rPr>
    </w:lvl>
    <w:lvl w:ilvl="6" w:tplc="E08A9C52">
      <w:numFmt w:val="bullet"/>
      <w:lvlText w:val="•"/>
      <w:lvlJc w:val="left"/>
      <w:pPr>
        <w:ind w:left="6840" w:hanging="360"/>
      </w:pPr>
      <w:rPr>
        <w:rFonts w:hint="default"/>
        <w:lang w:val="en-GB" w:eastAsia="en-US" w:bidi="ar-SA"/>
      </w:rPr>
    </w:lvl>
    <w:lvl w:ilvl="7" w:tplc="9D14B8B8">
      <w:numFmt w:val="bullet"/>
      <w:lvlText w:val="•"/>
      <w:lvlJc w:val="left"/>
      <w:pPr>
        <w:ind w:left="8040" w:hanging="360"/>
      </w:pPr>
      <w:rPr>
        <w:rFonts w:hint="default"/>
        <w:lang w:val="en-GB" w:eastAsia="en-US" w:bidi="ar-SA"/>
      </w:rPr>
    </w:lvl>
    <w:lvl w:ilvl="8" w:tplc="1EC8425C">
      <w:numFmt w:val="bullet"/>
      <w:lvlText w:val="•"/>
      <w:lvlJc w:val="left"/>
      <w:pPr>
        <w:ind w:left="9240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0FBD020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BF6BE7"/>
    <w:multiLevelType w:val="hybridMultilevel"/>
    <w:tmpl w:val="91AE509A"/>
    <w:lvl w:ilvl="0" w:tplc="BBD22214">
      <w:start w:val="1"/>
      <w:numFmt w:val="decimal"/>
      <w:lvlText w:val="%1."/>
      <w:lvlJc w:val="left"/>
      <w:pPr>
        <w:ind w:left="1440" w:hanging="361"/>
      </w:pPr>
      <w:rPr>
        <w:rFonts w:ascii="Helvetica" w:eastAsia="Helvetica" w:hAnsi="Helvetica" w:cs="Helvetica" w:hint="default"/>
        <w:b w:val="0"/>
        <w:bCs w:val="0"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1" w:tplc="B3CAF4B6">
      <w:numFmt w:val="bullet"/>
      <w:lvlText w:val="•"/>
      <w:lvlJc w:val="left"/>
      <w:pPr>
        <w:ind w:left="2160" w:hanging="361"/>
      </w:pPr>
      <w:rPr>
        <w:rFonts w:hint="default"/>
        <w:lang w:val="en-GB" w:eastAsia="en-US" w:bidi="ar-SA"/>
      </w:rPr>
    </w:lvl>
    <w:lvl w:ilvl="2" w:tplc="72EC3572">
      <w:numFmt w:val="bullet"/>
      <w:lvlText w:val="•"/>
      <w:lvlJc w:val="left"/>
      <w:pPr>
        <w:ind w:left="3213" w:hanging="361"/>
      </w:pPr>
      <w:rPr>
        <w:rFonts w:hint="default"/>
        <w:lang w:val="en-GB" w:eastAsia="en-US" w:bidi="ar-SA"/>
      </w:rPr>
    </w:lvl>
    <w:lvl w:ilvl="3" w:tplc="A7666D28">
      <w:numFmt w:val="bullet"/>
      <w:lvlText w:val="•"/>
      <w:lvlJc w:val="left"/>
      <w:pPr>
        <w:ind w:left="4266" w:hanging="361"/>
      </w:pPr>
      <w:rPr>
        <w:rFonts w:hint="default"/>
        <w:lang w:val="en-GB" w:eastAsia="en-US" w:bidi="ar-SA"/>
      </w:rPr>
    </w:lvl>
    <w:lvl w:ilvl="4" w:tplc="208AC65A">
      <w:numFmt w:val="bullet"/>
      <w:lvlText w:val="•"/>
      <w:lvlJc w:val="left"/>
      <w:pPr>
        <w:ind w:left="5320" w:hanging="361"/>
      </w:pPr>
      <w:rPr>
        <w:rFonts w:hint="default"/>
        <w:lang w:val="en-GB" w:eastAsia="en-US" w:bidi="ar-SA"/>
      </w:rPr>
    </w:lvl>
    <w:lvl w:ilvl="5" w:tplc="262490AC">
      <w:numFmt w:val="bullet"/>
      <w:lvlText w:val="•"/>
      <w:lvlJc w:val="left"/>
      <w:pPr>
        <w:ind w:left="6373" w:hanging="361"/>
      </w:pPr>
      <w:rPr>
        <w:rFonts w:hint="default"/>
        <w:lang w:val="en-GB" w:eastAsia="en-US" w:bidi="ar-SA"/>
      </w:rPr>
    </w:lvl>
    <w:lvl w:ilvl="6" w:tplc="9E0218C4">
      <w:numFmt w:val="bullet"/>
      <w:lvlText w:val="•"/>
      <w:lvlJc w:val="left"/>
      <w:pPr>
        <w:ind w:left="7426" w:hanging="361"/>
      </w:pPr>
      <w:rPr>
        <w:rFonts w:hint="default"/>
        <w:lang w:val="en-GB" w:eastAsia="en-US" w:bidi="ar-SA"/>
      </w:rPr>
    </w:lvl>
    <w:lvl w:ilvl="7" w:tplc="7A467078">
      <w:numFmt w:val="bullet"/>
      <w:lvlText w:val="•"/>
      <w:lvlJc w:val="left"/>
      <w:pPr>
        <w:ind w:left="8480" w:hanging="361"/>
      </w:pPr>
      <w:rPr>
        <w:rFonts w:hint="default"/>
        <w:lang w:val="en-GB" w:eastAsia="en-US" w:bidi="ar-SA"/>
      </w:rPr>
    </w:lvl>
    <w:lvl w:ilvl="8" w:tplc="084CAD7A">
      <w:numFmt w:val="bullet"/>
      <w:lvlText w:val="•"/>
      <w:lvlJc w:val="left"/>
      <w:pPr>
        <w:ind w:left="9533" w:hanging="361"/>
      </w:pPr>
      <w:rPr>
        <w:rFonts w:hint="default"/>
        <w:lang w:val="en-GB" w:eastAsia="en-US" w:bidi="ar-SA"/>
      </w:rPr>
    </w:lvl>
  </w:abstractNum>
  <w:abstractNum w:abstractNumId="3" w15:restartNumberingAfterBreak="0">
    <w:nsid w:val="13123B4A"/>
    <w:multiLevelType w:val="multilevel"/>
    <w:tmpl w:val="A0A43CEC"/>
    <w:lvl w:ilvl="0">
      <w:start w:val="1"/>
      <w:numFmt w:val="decimal"/>
      <w:lvlText w:val="%1"/>
      <w:lvlJc w:val="left"/>
      <w:pPr>
        <w:ind w:left="720" w:hanging="694"/>
      </w:pPr>
      <w:rPr>
        <w:rFonts w:hint="default"/>
        <w:lang w:val="en-GB" w:eastAsia="en-US" w:bidi="ar-SA"/>
      </w:rPr>
    </w:lvl>
    <w:lvl w:ilvl="1">
      <w:start w:val="1"/>
      <w:numFmt w:val="bullet"/>
      <w:lvlText w:val=""/>
      <w:lvlJc w:val="left"/>
      <w:pPr>
        <w:ind w:left="851" w:hanging="114"/>
      </w:pPr>
      <w:rPr>
        <w:rFonts w:ascii="Symbol" w:hAnsi="Symbol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2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3">
      <w:numFmt w:val="bullet"/>
      <w:lvlText w:val="•"/>
      <w:lvlJc w:val="left"/>
      <w:pPr>
        <w:ind w:left="3426" w:hanging="3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600" w:hanging="3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773" w:hanging="3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946" w:hanging="3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8120" w:hanging="3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9293" w:hanging="360"/>
      </w:pPr>
      <w:rPr>
        <w:rFonts w:hint="default"/>
        <w:lang w:val="en-GB" w:eastAsia="en-US" w:bidi="ar-SA"/>
      </w:rPr>
    </w:lvl>
  </w:abstractNum>
  <w:abstractNum w:abstractNumId="4" w15:restartNumberingAfterBreak="0">
    <w:nsid w:val="1407119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43D1EE4"/>
    <w:multiLevelType w:val="multilevel"/>
    <w:tmpl w:val="8806D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68106E"/>
    <w:multiLevelType w:val="multilevel"/>
    <w:tmpl w:val="5AACD472"/>
    <w:lvl w:ilvl="0">
      <w:start w:val="1"/>
      <w:numFmt w:val="decimal"/>
      <w:lvlText w:val="%1"/>
      <w:lvlJc w:val="left"/>
      <w:pPr>
        <w:ind w:left="720" w:hanging="694"/>
      </w:pPr>
      <w:rPr>
        <w:rFonts w:hint="default"/>
        <w:lang w:val="en-GB" w:eastAsia="en-US" w:bidi="ar-SA"/>
      </w:rPr>
    </w:lvl>
    <w:lvl w:ilvl="1">
      <w:start w:val="1"/>
      <w:numFmt w:val="decimal"/>
      <w:lvlText w:val="%1.%2."/>
      <w:lvlJc w:val="left"/>
      <w:pPr>
        <w:ind w:left="720" w:hanging="694"/>
      </w:pPr>
      <w:rPr>
        <w:rFonts w:ascii="Helvetica" w:eastAsia="Helvetica" w:hAnsi="Helvetica" w:cs="Helvetica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2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3">
      <w:numFmt w:val="bullet"/>
      <w:lvlText w:val="•"/>
      <w:lvlJc w:val="left"/>
      <w:pPr>
        <w:ind w:left="3426" w:hanging="3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600" w:hanging="3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773" w:hanging="3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946" w:hanging="3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8120" w:hanging="3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9293" w:hanging="360"/>
      </w:pPr>
      <w:rPr>
        <w:rFonts w:hint="default"/>
        <w:lang w:val="en-GB" w:eastAsia="en-US" w:bidi="ar-SA"/>
      </w:rPr>
    </w:lvl>
  </w:abstractNum>
  <w:abstractNum w:abstractNumId="7" w15:restartNumberingAfterBreak="0">
    <w:nsid w:val="18C74F41"/>
    <w:multiLevelType w:val="multilevel"/>
    <w:tmpl w:val="A582F51C"/>
    <w:lvl w:ilvl="0">
      <w:start w:val="1"/>
      <w:numFmt w:val="decimal"/>
      <w:lvlText w:val="%1"/>
      <w:lvlJc w:val="left"/>
      <w:pPr>
        <w:ind w:left="737" w:hanging="57"/>
      </w:pPr>
      <w:rPr>
        <w:rFonts w:hint="default"/>
        <w:lang w:val="en-GB" w:eastAsia="en-US" w:bidi="ar-SA"/>
      </w:rPr>
    </w:lvl>
    <w:lvl w:ilvl="1">
      <w:start w:val="1"/>
      <w:numFmt w:val="decimal"/>
      <w:lvlText w:val="%1.%2."/>
      <w:lvlJc w:val="left"/>
      <w:pPr>
        <w:ind w:left="851" w:hanging="114"/>
      </w:pPr>
      <w:rPr>
        <w:rFonts w:ascii="Helvetica" w:eastAsia="Helvetica" w:hAnsi="Helvetica" w:cs="Helvetica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2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3">
      <w:numFmt w:val="bullet"/>
      <w:lvlText w:val="•"/>
      <w:lvlJc w:val="left"/>
      <w:pPr>
        <w:ind w:left="3426" w:hanging="3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600" w:hanging="3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773" w:hanging="3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946" w:hanging="3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8120" w:hanging="3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9293" w:hanging="360"/>
      </w:pPr>
      <w:rPr>
        <w:rFonts w:hint="default"/>
        <w:lang w:val="en-GB" w:eastAsia="en-US" w:bidi="ar-SA"/>
      </w:rPr>
    </w:lvl>
  </w:abstractNum>
  <w:abstractNum w:abstractNumId="8" w15:restartNumberingAfterBreak="0">
    <w:nsid w:val="195052A6"/>
    <w:multiLevelType w:val="multilevel"/>
    <w:tmpl w:val="BC58329A"/>
    <w:lvl w:ilvl="0">
      <w:start w:val="1"/>
      <w:numFmt w:val="decimal"/>
      <w:lvlText w:val="%1"/>
      <w:lvlJc w:val="left"/>
      <w:pPr>
        <w:ind w:left="720" w:hanging="6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114"/>
      </w:pPr>
      <w:rPr>
        <w:rFonts w:ascii="Helvetica" w:eastAsia="Helvetica" w:hAnsi="Helvetica" w:cs="Helvetica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2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</w:rPr>
    </w:lvl>
    <w:lvl w:ilvl="3">
      <w:numFmt w:val="bullet"/>
      <w:lvlText w:val="•"/>
      <w:lvlJc w:val="left"/>
      <w:pPr>
        <w:ind w:left="3426" w:hanging="360"/>
      </w:pPr>
      <w:rPr>
        <w:rFonts w:hint="default"/>
      </w:rPr>
    </w:lvl>
    <w:lvl w:ilvl="4">
      <w:numFmt w:val="bullet"/>
      <w:lvlText w:val="•"/>
      <w:lvlJc w:val="left"/>
      <w:pPr>
        <w:ind w:left="4600" w:hanging="360"/>
      </w:pPr>
      <w:rPr>
        <w:rFonts w:hint="default"/>
      </w:rPr>
    </w:lvl>
    <w:lvl w:ilvl="5">
      <w:numFmt w:val="bullet"/>
      <w:lvlText w:val="•"/>
      <w:lvlJc w:val="left"/>
      <w:pPr>
        <w:ind w:left="5773" w:hanging="360"/>
      </w:pPr>
      <w:rPr>
        <w:rFonts w:hint="default"/>
      </w:rPr>
    </w:lvl>
    <w:lvl w:ilvl="6">
      <w:numFmt w:val="bullet"/>
      <w:lvlText w:val="•"/>
      <w:lvlJc w:val="left"/>
      <w:pPr>
        <w:ind w:left="6946" w:hanging="360"/>
      </w:pPr>
      <w:rPr>
        <w:rFonts w:hint="default"/>
      </w:rPr>
    </w:lvl>
    <w:lvl w:ilvl="7">
      <w:numFmt w:val="bullet"/>
      <w:lvlText w:val="•"/>
      <w:lvlJc w:val="left"/>
      <w:pPr>
        <w:ind w:left="8120" w:hanging="360"/>
      </w:pPr>
      <w:rPr>
        <w:rFonts w:hint="default"/>
      </w:rPr>
    </w:lvl>
    <w:lvl w:ilvl="8">
      <w:numFmt w:val="bullet"/>
      <w:lvlText w:val="•"/>
      <w:lvlJc w:val="left"/>
      <w:pPr>
        <w:ind w:left="9293" w:hanging="360"/>
      </w:pPr>
      <w:rPr>
        <w:rFonts w:hint="default"/>
      </w:rPr>
    </w:lvl>
  </w:abstractNum>
  <w:abstractNum w:abstractNumId="9" w15:restartNumberingAfterBreak="0">
    <w:nsid w:val="228D31ED"/>
    <w:multiLevelType w:val="multilevel"/>
    <w:tmpl w:val="A0A43CEC"/>
    <w:lvl w:ilvl="0">
      <w:start w:val="1"/>
      <w:numFmt w:val="decimal"/>
      <w:lvlText w:val="%1"/>
      <w:lvlJc w:val="left"/>
      <w:pPr>
        <w:ind w:left="720" w:hanging="694"/>
      </w:pPr>
      <w:rPr>
        <w:rFonts w:hint="default"/>
        <w:lang w:val="en-GB" w:eastAsia="en-US" w:bidi="ar-SA"/>
      </w:rPr>
    </w:lvl>
    <w:lvl w:ilvl="1">
      <w:start w:val="1"/>
      <w:numFmt w:val="bullet"/>
      <w:lvlText w:val=""/>
      <w:lvlJc w:val="left"/>
      <w:pPr>
        <w:ind w:left="851" w:hanging="114"/>
      </w:pPr>
      <w:rPr>
        <w:rFonts w:ascii="Symbol" w:hAnsi="Symbol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2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3">
      <w:numFmt w:val="bullet"/>
      <w:lvlText w:val="•"/>
      <w:lvlJc w:val="left"/>
      <w:pPr>
        <w:ind w:left="3426" w:hanging="3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600" w:hanging="3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773" w:hanging="3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946" w:hanging="3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8120" w:hanging="3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9293" w:hanging="360"/>
      </w:pPr>
      <w:rPr>
        <w:rFonts w:hint="default"/>
        <w:lang w:val="en-GB" w:eastAsia="en-US" w:bidi="ar-SA"/>
      </w:rPr>
    </w:lvl>
  </w:abstractNum>
  <w:abstractNum w:abstractNumId="10" w15:restartNumberingAfterBreak="0">
    <w:nsid w:val="257D5E51"/>
    <w:multiLevelType w:val="hybridMultilevel"/>
    <w:tmpl w:val="2ABA86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74D77FA"/>
    <w:multiLevelType w:val="multilevel"/>
    <w:tmpl w:val="F88EE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24604F"/>
    <w:multiLevelType w:val="multilevel"/>
    <w:tmpl w:val="23BE7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9E54FE"/>
    <w:multiLevelType w:val="multilevel"/>
    <w:tmpl w:val="A00678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16" w:hanging="1800"/>
      </w:pPr>
      <w:rPr>
        <w:rFonts w:hint="default"/>
      </w:rPr>
    </w:lvl>
  </w:abstractNum>
  <w:abstractNum w:abstractNumId="14" w15:restartNumberingAfterBreak="0">
    <w:nsid w:val="38DE4D1C"/>
    <w:multiLevelType w:val="multilevel"/>
    <w:tmpl w:val="C2ACD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B91343"/>
    <w:multiLevelType w:val="multilevel"/>
    <w:tmpl w:val="523C2170"/>
    <w:lvl w:ilvl="0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2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67" w:hanging="1800"/>
      </w:pPr>
      <w:rPr>
        <w:rFonts w:hint="default"/>
      </w:rPr>
    </w:lvl>
  </w:abstractNum>
  <w:abstractNum w:abstractNumId="16" w15:restartNumberingAfterBreak="0">
    <w:nsid w:val="4082719F"/>
    <w:multiLevelType w:val="hybridMultilevel"/>
    <w:tmpl w:val="8B7A732C"/>
    <w:lvl w:ilvl="0" w:tplc="BBD22214">
      <w:start w:val="1"/>
      <w:numFmt w:val="decimal"/>
      <w:lvlText w:val="%1."/>
      <w:lvlJc w:val="left"/>
      <w:pPr>
        <w:ind w:left="1440" w:hanging="361"/>
      </w:pPr>
      <w:rPr>
        <w:rFonts w:ascii="Helvetica" w:eastAsia="Helvetica" w:hAnsi="Helvetica" w:cs="Helvetica" w:hint="default"/>
        <w:b w:val="0"/>
        <w:bCs w:val="0"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1" w:tplc="B3CAF4B6">
      <w:numFmt w:val="bullet"/>
      <w:lvlText w:val="•"/>
      <w:lvlJc w:val="left"/>
      <w:pPr>
        <w:ind w:left="2160" w:hanging="361"/>
      </w:pPr>
      <w:rPr>
        <w:rFonts w:hint="default"/>
        <w:lang w:val="en-GB" w:eastAsia="en-US" w:bidi="ar-SA"/>
      </w:rPr>
    </w:lvl>
    <w:lvl w:ilvl="2" w:tplc="72EC3572">
      <w:numFmt w:val="bullet"/>
      <w:lvlText w:val="•"/>
      <w:lvlJc w:val="left"/>
      <w:pPr>
        <w:ind w:left="3213" w:hanging="361"/>
      </w:pPr>
      <w:rPr>
        <w:rFonts w:hint="default"/>
        <w:lang w:val="en-GB" w:eastAsia="en-US" w:bidi="ar-SA"/>
      </w:rPr>
    </w:lvl>
    <w:lvl w:ilvl="3" w:tplc="A7666D28">
      <w:numFmt w:val="bullet"/>
      <w:lvlText w:val="•"/>
      <w:lvlJc w:val="left"/>
      <w:pPr>
        <w:ind w:left="4266" w:hanging="361"/>
      </w:pPr>
      <w:rPr>
        <w:rFonts w:hint="default"/>
        <w:lang w:val="en-GB" w:eastAsia="en-US" w:bidi="ar-SA"/>
      </w:rPr>
    </w:lvl>
    <w:lvl w:ilvl="4" w:tplc="208AC65A">
      <w:numFmt w:val="bullet"/>
      <w:lvlText w:val="•"/>
      <w:lvlJc w:val="left"/>
      <w:pPr>
        <w:ind w:left="5320" w:hanging="361"/>
      </w:pPr>
      <w:rPr>
        <w:rFonts w:hint="default"/>
        <w:lang w:val="en-GB" w:eastAsia="en-US" w:bidi="ar-SA"/>
      </w:rPr>
    </w:lvl>
    <w:lvl w:ilvl="5" w:tplc="262490AC">
      <w:numFmt w:val="bullet"/>
      <w:lvlText w:val="•"/>
      <w:lvlJc w:val="left"/>
      <w:pPr>
        <w:ind w:left="6373" w:hanging="361"/>
      </w:pPr>
      <w:rPr>
        <w:rFonts w:hint="default"/>
        <w:lang w:val="en-GB" w:eastAsia="en-US" w:bidi="ar-SA"/>
      </w:rPr>
    </w:lvl>
    <w:lvl w:ilvl="6" w:tplc="9E0218C4">
      <w:numFmt w:val="bullet"/>
      <w:lvlText w:val="•"/>
      <w:lvlJc w:val="left"/>
      <w:pPr>
        <w:ind w:left="7426" w:hanging="361"/>
      </w:pPr>
      <w:rPr>
        <w:rFonts w:hint="default"/>
        <w:lang w:val="en-GB" w:eastAsia="en-US" w:bidi="ar-SA"/>
      </w:rPr>
    </w:lvl>
    <w:lvl w:ilvl="7" w:tplc="7A467078">
      <w:numFmt w:val="bullet"/>
      <w:lvlText w:val="•"/>
      <w:lvlJc w:val="left"/>
      <w:pPr>
        <w:ind w:left="8480" w:hanging="361"/>
      </w:pPr>
      <w:rPr>
        <w:rFonts w:hint="default"/>
        <w:lang w:val="en-GB" w:eastAsia="en-US" w:bidi="ar-SA"/>
      </w:rPr>
    </w:lvl>
    <w:lvl w:ilvl="8" w:tplc="084CAD7A">
      <w:numFmt w:val="bullet"/>
      <w:lvlText w:val="•"/>
      <w:lvlJc w:val="left"/>
      <w:pPr>
        <w:ind w:left="9533" w:hanging="361"/>
      </w:pPr>
      <w:rPr>
        <w:rFonts w:hint="default"/>
        <w:lang w:val="en-GB" w:eastAsia="en-US" w:bidi="ar-SA"/>
      </w:rPr>
    </w:lvl>
  </w:abstractNum>
  <w:abstractNum w:abstractNumId="17" w15:restartNumberingAfterBreak="0">
    <w:nsid w:val="463227E8"/>
    <w:multiLevelType w:val="multilevel"/>
    <w:tmpl w:val="34C83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784967"/>
    <w:multiLevelType w:val="multilevel"/>
    <w:tmpl w:val="793C71C0"/>
    <w:lvl w:ilvl="0">
      <w:start w:val="1"/>
      <w:numFmt w:val="decimal"/>
      <w:lvlText w:val="%1"/>
      <w:lvlJc w:val="left"/>
      <w:pPr>
        <w:ind w:left="737" w:hanging="57"/>
      </w:pPr>
      <w:rPr>
        <w:rFonts w:hint="default"/>
        <w:lang w:val="en-GB" w:eastAsia="en-US" w:bidi="ar-SA"/>
      </w:rPr>
    </w:lvl>
    <w:lvl w:ilvl="1">
      <w:start w:val="2"/>
      <w:numFmt w:val="decimal"/>
      <w:lvlText w:val="%1.%2."/>
      <w:lvlJc w:val="left"/>
      <w:pPr>
        <w:ind w:left="851" w:hanging="114"/>
      </w:pPr>
      <w:rPr>
        <w:rFonts w:ascii="Helvetica" w:eastAsia="Helvetica" w:hAnsi="Helvetica" w:cs="Helvetica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2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3">
      <w:numFmt w:val="bullet"/>
      <w:lvlText w:val="•"/>
      <w:lvlJc w:val="left"/>
      <w:pPr>
        <w:ind w:left="3426" w:hanging="3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600" w:hanging="3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773" w:hanging="3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946" w:hanging="3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8120" w:hanging="3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9293" w:hanging="360"/>
      </w:pPr>
      <w:rPr>
        <w:rFonts w:hint="default"/>
        <w:lang w:val="en-GB" w:eastAsia="en-US" w:bidi="ar-SA"/>
      </w:rPr>
    </w:lvl>
  </w:abstractNum>
  <w:abstractNum w:abstractNumId="19" w15:restartNumberingAfterBreak="0">
    <w:nsid w:val="57B868AD"/>
    <w:multiLevelType w:val="multilevel"/>
    <w:tmpl w:val="5C8AB2CC"/>
    <w:lvl w:ilvl="0">
      <w:start w:val="1"/>
      <w:numFmt w:val="decimal"/>
      <w:lvlText w:val="%1"/>
      <w:lvlJc w:val="left"/>
      <w:pPr>
        <w:ind w:left="720" w:hanging="69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694"/>
      </w:pPr>
      <w:rPr>
        <w:rFonts w:ascii="Helvetica" w:eastAsia="Helvetica" w:hAnsi="Helvetica" w:cs="Helvetica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2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</w:rPr>
    </w:lvl>
    <w:lvl w:ilvl="3">
      <w:numFmt w:val="bullet"/>
      <w:lvlText w:val="•"/>
      <w:lvlJc w:val="left"/>
      <w:pPr>
        <w:ind w:left="3426" w:hanging="360"/>
      </w:pPr>
      <w:rPr>
        <w:rFonts w:hint="default"/>
      </w:rPr>
    </w:lvl>
    <w:lvl w:ilvl="4">
      <w:numFmt w:val="bullet"/>
      <w:lvlText w:val="•"/>
      <w:lvlJc w:val="left"/>
      <w:pPr>
        <w:ind w:left="4600" w:hanging="360"/>
      </w:pPr>
      <w:rPr>
        <w:rFonts w:hint="default"/>
      </w:rPr>
    </w:lvl>
    <w:lvl w:ilvl="5">
      <w:numFmt w:val="bullet"/>
      <w:lvlText w:val="•"/>
      <w:lvlJc w:val="left"/>
      <w:pPr>
        <w:ind w:left="5773" w:hanging="360"/>
      </w:pPr>
      <w:rPr>
        <w:rFonts w:hint="default"/>
      </w:rPr>
    </w:lvl>
    <w:lvl w:ilvl="6">
      <w:numFmt w:val="bullet"/>
      <w:lvlText w:val="•"/>
      <w:lvlJc w:val="left"/>
      <w:pPr>
        <w:ind w:left="6946" w:hanging="360"/>
      </w:pPr>
      <w:rPr>
        <w:rFonts w:hint="default"/>
      </w:rPr>
    </w:lvl>
    <w:lvl w:ilvl="7">
      <w:numFmt w:val="bullet"/>
      <w:lvlText w:val="•"/>
      <w:lvlJc w:val="left"/>
      <w:pPr>
        <w:ind w:left="8120" w:hanging="360"/>
      </w:pPr>
      <w:rPr>
        <w:rFonts w:hint="default"/>
      </w:rPr>
    </w:lvl>
    <w:lvl w:ilvl="8">
      <w:numFmt w:val="bullet"/>
      <w:lvlText w:val="•"/>
      <w:lvlJc w:val="left"/>
      <w:pPr>
        <w:ind w:left="9293" w:hanging="360"/>
      </w:pPr>
      <w:rPr>
        <w:rFonts w:hint="default"/>
      </w:rPr>
    </w:lvl>
  </w:abstractNum>
  <w:abstractNum w:abstractNumId="20" w15:restartNumberingAfterBreak="0">
    <w:nsid w:val="59154A73"/>
    <w:multiLevelType w:val="multilevel"/>
    <w:tmpl w:val="A0A43CEC"/>
    <w:lvl w:ilvl="0">
      <w:start w:val="1"/>
      <w:numFmt w:val="decimal"/>
      <w:lvlText w:val="%1"/>
      <w:lvlJc w:val="left"/>
      <w:pPr>
        <w:ind w:left="720" w:hanging="694"/>
      </w:pPr>
      <w:rPr>
        <w:rFonts w:hint="default"/>
        <w:lang w:val="en-GB" w:eastAsia="en-US" w:bidi="ar-SA"/>
      </w:rPr>
    </w:lvl>
    <w:lvl w:ilvl="1">
      <w:start w:val="1"/>
      <w:numFmt w:val="bullet"/>
      <w:lvlText w:val=""/>
      <w:lvlJc w:val="left"/>
      <w:pPr>
        <w:ind w:left="851" w:hanging="114"/>
      </w:pPr>
      <w:rPr>
        <w:rFonts w:ascii="Symbol" w:hAnsi="Symbol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2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3">
      <w:numFmt w:val="bullet"/>
      <w:lvlText w:val="•"/>
      <w:lvlJc w:val="left"/>
      <w:pPr>
        <w:ind w:left="3426" w:hanging="3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600" w:hanging="3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773" w:hanging="3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946" w:hanging="3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8120" w:hanging="3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9293" w:hanging="360"/>
      </w:pPr>
      <w:rPr>
        <w:rFonts w:hint="default"/>
        <w:lang w:val="en-GB" w:eastAsia="en-US" w:bidi="ar-SA"/>
      </w:rPr>
    </w:lvl>
  </w:abstractNum>
  <w:abstractNum w:abstractNumId="21" w15:restartNumberingAfterBreak="0">
    <w:nsid w:val="5CC53210"/>
    <w:multiLevelType w:val="hybridMultilevel"/>
    <w:tmpl w:val="757EC95E"/>
    <w:lvl w:ilvl="0" w:tplc="94609496">
      <w:numFmt w:val="bullet"/>
      <w:lvlText w:val=""/>
      <w:lvlJc w:val="left"/>
      <w:pPr>
        <w:ind w:left="1286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A364E05E">
      <w:numFmt w:val="bullet"/>
      <w:lvlText w:val="•"/>
      <w:lvlJc w:val="left"/>
      <w:pPr>
        <w:ind w:left="2316" w:hanging="361"/>
      </w:pPr>
      <w:rPr>
        <w:rFonts w:hint="default"/>
        <w:lang w:val="en-GB" w:eastAsia="en-US" w:bidi="ar-SA"/>
      </w:rPr>
    </w:lvl>
    <w:lvl w:ilvl="2" w:tplc="F710DD54">
      <w:numFmt w:val="bullet"/>
      <w:lvlText w:val="•"/>
      <w:lvlJc w:val="left"/>
      <w:pPr>
        <w:ind w:left="3352" w:hanging="361"/>
      </w:pPr>
      <w:rPr>
        <w:rFonts w:hint="default"/>
        <w:lang w:val="en-GB" w:eastAsia="en-US" w:bidi="ar-SA"/>
      </w:rPr>
    </w:lvl>
    <w:lvl w:ilvl="3" w:tplc="5F20E18E">
      <w:numFmt w:val="bullet"/>
      <w:lvlText w:val="•"/>
      <w:lvlJc w:val="left"/>
      <w:pPr>
        <w:ind w:left="4388" w:hanging="361"/>
      </w:pPr>
      <w:rPr>
        <w:rFonts w:hint="default"/>
        <w:lang w:val="en-GB" w:eastAsia="en-US" w:bidi="ar-SA"/>
      </w:rPr>
    </w:lvl>
    <w:lvl w:ilvl="4" w:tplc="91C01290">
      <w:numFmt w:val="bullet"/>
      <w:lvlText w:val="•"/>
      <w:lvlJc w:val="left"/>
      <w:pPr>
        <w:ind w:left="5424" w:hanging="361"/>
      </w:pPr>
      <w:rPr>
        <w:rFonts w:hint="default"/>
        <w:lang w:val="en-GB" w:eastAsia="en-US" w:bidi="ar-SA"/>
      </w:rPr>
    </w:lvl>
    <w:lvl w:ilvl="5" w:tplc="70B0955E">
      <w:numFmt w:val="bullet"/>
      <w:lvlText w:val="•"/>
      <w:lvlJc w:val="left"/>
      <w:pPr>
        <w:ind w:left="6460" w:hanging="361"/>
      </w:pPr>
      <w:rPr>
        <w:rFonts w:hint="default"/>
        <w:lang w:val="en-GB" w:eastAsia="en-US" w:bidi="ar-SA"/>
      </w:rPr>
    </w:lvl>
    <w:lvl w:ilvl="6" w:tplc="E62A79B6">
      <w:numFmt w:val="bullet"/>
      <w:lvlText w:val="•"/>
      <w:lvlJc w:val="left"/>
      <w:pPr>
        <w:ind w:left="7496" w:hanging="361"/>
      </w:pPr>
      <w:rPr>
        <w:rFonts w:hint="default"/>
        <w:lang w:val="en-GB" w:eastAsia="en-US" w:bidi="ar-SA"/>
      </w:rPr>
    </w:lvl>
    <w:lvl w:ilvl="7" w:tplc="B3A4287E">
      <w:numFmt w:val="bullet"/>
      <w:lvlText w:val="•"/>
      <w:lvlJc w:val="left"/>
      <w:pPr>
        <w:ind w:left="8532" w:hanging="361"/>
      </w:pPr>
      <w:rPr>
        <w:rFonts w:hint="default"/>
        <w:lang w:val="en-GB" w:eastAsia="en-US" w:bidi="ar-SA"/>
      </w:rPr>
    </w:lvl>
    <w:lvl w:ilvl="8" w:tplc="D7822FFA">
      <w:numFmt w:val="bullet"/>
      <w:lvlText w:val="•"/>
      <w:lvlJc w:val="left"/>
      <w:pPr>
        <w:ind w:left="9568" w:hanging="361"/>
      </w:pPr>
      <w:rPr>
        <w:rFonts w:hint="default"/>
        <w:lang w:val="en-GB" w:eastAsia="en-US" w:bidi="ar-SA"/>
      </w:rPr>
    </w:lvl>
  </w:abstractNum>
  <w:abstractNum w:abstractNumId="22" w15:restartNumberingAfterBreak="0">
    <w:nsid w:val="649C10BD"/>
    <w:multiLevelType w:val="multilevel"/>
    <w:tmpl w:val="8F4CF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257ED8"/>
    <w:multiLevelType w:val="multilevel"/>
    <w:tmpl w:val="A0A43CEC"/>
    <w:lvl w:ilvl="0">
      <w:start w:val="1"/>
      <w:numFmt w:val="decimal"/>
      <w:lvlText w:val="%1"/>
      <w:lvlJc w:val="left"/>
      <w:pPr>
        <w:ind w:left="720" w:hanging="694"/>
      </w:pPr>
      <w:rPr>
        <w:rFonts w:hint="default"/>
        <w:lang w:val="en-GB" w:eastAsia="en-US" w:bidi="ar-SA"/>
      </w:rPr>
    </w:lvl>
    <w:lvl w:ilvl="1">
      <w:start w:val="1"/>
      <w:numFmt w:val="bullet"/>
      <w:lvlText w:val=""/>
      <w:lvlJc w:val="left"/>
      <w:pPr>
        <w:ind w:left="851" w:hanging="114"/>
      </w:pPr>
      <w:rPr>
        <w:rFonts w:ascii="Symbol" w:hAnsi="Symbol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2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3">
      <w:numFmt w:val="bullet"/>
      <w:lvlText w:val="•"/>
      <w:lvlJc w:val="left"/>
      <w:pPr>
        <w:ind w:left="3426" w:hanging="3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600" w:hanging="3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773" w:hanging="3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946" w:hanging="3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8120" w:hanging="3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9293" w:hanging="360"/>
      </w:pPr>
      <w:rPr>
        <w:rFonts w:hint="default"/>
        <w:lang w:val="en-GB" w:eastAsia="en-US" w:bidi="ar-SA"/>
      </w:rPr>
    </w:lvl>
  </w:abstractNum>
  <w:abstractNum w:abstractNumId="24" w15:restartNumberingAfterBreak="0">
    <w:nsid w:val="6E1570B4"/>
    <w:multiLevelType w:val="multilevel"/>
    <w:tmpl w:val="5C8AB2CC"/>
    <w:lvl w:ilvl="0">
      <w:start w:val="1"/>
      <w:numFmt w:val="decimal"/>
      <w:lvlText w:val="%1"/>
      <w:lvlJc w:val="left"/>
      <w:pPr>
        <w:ind w:left="720" w:hanging="69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694"/>
      </w:pPr>
      <w:rPr>
        <w:rFonts w:ascii="Helvetica" w:eastAsia="Helvetica" w:hAnsi="Helvetica" w:cs="Helvetica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2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</w:rPr>
    </w:lvl>
    <w:lvl w:ilvl="3">
      <w:numFmt w:val="bullet"/>
      <w:lvlText w:val="•"/>
      <w:lvlJc w:val="left"/>
      <w:pPr>
        <w:ind w:left="3426" w:hanging="360"/>
      </w:pPr>
      <w:rPr>
        <w:rFonts w:hint="default"/>
      </w:rPr>
    </w:lvl>
    <w:lvl w:ilvl="4">
      <w:numFmt w:val="bullet"/>
      <w:lvlText w:val="•"/>
      <w:lvlJc w:val="left"/>
      <w:pPr>
        <w:ind w:left="4600" w:hanging="360"/>
      </w:pPr>
      <w:rPr>
        <w:rFonts w:hint="default"/>
      </w:rPr>
    </w:lvl>
    <w:lvl w:ilvl="5">
      <w:numFmt w:val="bullet"/>
      <w:lvlText w:val="•"/>
      <w:lvlJc w:val="left"/>
      <w:pPr>
        <w:ind w:left="5773" w:hanging="360"/>
      </w:pPr>
      <w:rPr>
        <w:rFonts w:hint="default"/>
      </w:rPr>
    </w:lvl>
    <w:lvl w:ilvl="6">
      <w:numFmt w:val="bullet"/>
      <w:lvlText w:val="•"/>
      <w:lvlJc w:val="left"/>
      <w:pPr>
        <w:ind w:left="6946" w:hanging="360"/>
      </w:pPr>
      <w:rPr>
        <w:rFonts w:hint="default"/>
      </w:rPr>
    </w:lvl>
    <w:lvl w:ilvl="7">
      <w:numFmt w:val="bullet"/>
      <w:lvlText w:val="•"/>
      <w:lvlJc w:val="left"/>
      <w:pPr>
        <w:ind w:left="8120" w:hanging="360"/>
      </w:pPr>
      <w:rPr>
        <w:rFonts w:hint="default"/>
      </w:rPr>
    </w:lvl>
    <w:lvl w:ilvl="8">
      <w:numFmt w:val="bullet"/>
      <w:lvlText w:val="•"/>
      <w:lvlJc w:val="left"/>
      <w:pPr>
        <w:ind w:left="9293" w:hanging="360"/>
      </w:pPr>
      <w:rPr>
        <w:rFonts w:hint="default"/>
      </w:rPr>
    </w:lvl>
  </w:abstractNum>
  <w:abstractNum w:abstractNumId="25" w15:restartNumberingAfterBreak="0">
    <w:nsid w:val="71F925D0"/>
    <w:multiLevelType w:val="multilevel"/>
    <w:tmpl w:val="BC70C5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6" w:hanging="360"/>
      </w:pPr>
      <w:rPr>
        <w:rFonts w:hint="default"/>
      </w:rPr>
    </w:lvl>
    <w:lvl w:ilvl="2">
      <w:numFmt w:val="decimal"/>
      <w:lvlText w:val="%1.%2.%3"/>
      <w:lvlJc w:val="left"/>
      <w:pPr>
        <w:ind w:left="7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08" w:hanging="1800"/>
      </w:pPr>
      <w:rPr>
        <w:rFonts w:hint="default"/>
      </w:rPr>
    </w:lvl>
  </w:abstractNum>
  <w:abstractNum w:abstractNumId="26" w15:restartNumberingAfterBreak="0">
    <w:nsid w:val="7915725F"/>
    <w:multiLevelType w:val="multilevel"/>
    <w:tmpl w:val="D7323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D16F82"/>
    <w:multiLevelType w:val="multilevel"/>
    <w:tmpl w:val="5AACD472"/>
    <w:lvl w:ilvl="0">
      <w:start w:val="1"/>
      <w:numFmt w:val="decimal"/>
      <w:lvlText w:val="%1"/>
      <w:lvlJc w:val="left"/>
      <w:pPr>
        <w:ind w:left="720" w:hanging="694"/>
      </w:pPr>
      <w:rPr>
        <w:rFonts w:hint="default"/>
        <w:lang w:val="en-GB" w:eastAsia="en-US" w:bidi="ar-SA"/>
      </w:rPr>
    </w:lvl>
    <w:lvl w:ilvl="1">
      <w:start w:val="1"/>
      <w:numFmt w:val="decimal"/>
      <w:lvlText w:val="%1.%2."/>
      <w:lvlJc w:val="left"/>
      <w:pPr>
        <w:ind w:left="720" w:hanging="694"/>
      </w:pPr>
      <w:rPr>
        <w:rFonts w:ascii="Helvetica" w:eastAsia="Helvetica" w:hAnsi="Helvetica" w:cs="Helvetica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2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3">
      <w:numFmt w:val="bullet"/>
      <w:lvlText w:val="•"/>
      <w:lvlJc w:val="left"/>
      <w:pPr>
        <w:ind w:left="3426" w:hanging="3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600" w:hanging="3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773" w:hanging="3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946" w:hanging="3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8120" w:hanging="3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9293" w:hanging="360"/>
      </w:pPr>
      <w:rPr>
        <w:rFonts w:hint="default"/>
        <w:lang w:val="en-GB" w:eastAsia="en-US" w:bidi="ar-SA"/>
      </w:rPr>
    </w:lvl>
  </w:abstractNum>
  <w:abstractNum w:abstractNumId="28" w15:restartNumberingAfterBreak="0">
    <w:nsid w:val="7EF958B8"/>
    <w:multiLevelType w:val="hybridMultilevel"/>
    <w:tmpl w:val="A5B0BAD4"/>
    <w:lvl w:ilvl="0" w:tplc="D3AACC10">
      <w:start w:val="5"/>
      <w:numFmt w:val="decimal"/>
      <w:lvlText w:val="%1"/>
      <w:lvlJc w:val="left"/>
      <w:pPr>
        <w:ind w:left="1440" w:hanging="721"/>
      </w:pPr>
      <w:rPr>
        <w:rFonts w:ascii="Arial" w:eastAsia="Arial" w:hAnsi="Arial" w:cs="Arial" w:hint="default"/>
        <w:b/>
        <w:bCs/>
        <w:i w:val="0"/>
        <w:iCs w:val="0"/>
        <w:w w:val="99"/>
        <w:sz w:val="20"/>
        <w:szCs w:val="20"/>
        <w:lang w:val="en-GB" w:eastAsia="en-US" w:bidi="ar-SA"/>
      </w:rPr>
    </w:lvl>
    <w:lvl w:ilvl="1" w:tplc="2A1CD37A">
      <w:numFmt w:val="bullet"/>
      <w:lvlText w:val=""/>
      <w:lvlJc w:val="left"/>
      <w:pPr>
        <w:ind w:left="19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2" w:tplc="B074E522">
      <w:numFmt w:val="bullet"/>
      <w:lvlText w:val="•"/>
      <w:lvlJc w:val="left"/>
      <w:pPr>
        <w:ind w:left="1940" w:hanging="360"/>
      </w:pPr>
      <w:rPr>
        <w:rFonts w:hint="default"/>
        <w:lang w:val="en-GB" w:eastAsia="en-US" w:bidi="ar-SA"/>
      </w:rPr>
    </w:lvl>
    <w:lvl w:ilvl="3" w:tplc="EF7E54FA">
      <w:numFmt w:val="bullet"/>
      <w:lvlText w:val="•"/>
      <w:lvlJc w:val="left"/>
      <w:pPr>
        <w:ind w:left="3152" w:hanging="360"/>
      </w:pPr>
      <w:rPr>
        <w:rFonts w:hint="default"/>
        <w:lang w:val="en-GB" w:eastAsia="en-US" w:bidi="ar-SA"/>
      </w:rPr>
    </w:lvl>
    <w:lvl w:ilvl="4" w:tplc="8F16AED0">
      <w:numFmt w:val="bullet"/>
      <w:lvlText w:val="•"/>
      <w:lvlJc w:val="left"/>
      <w:pPr>
        <w:ind w:left="4365" w:hanging="360"/>
      </w:pPr>
      <w:rPr>
        <w:rFonts w:hint="default"/>
        <w:lang w:val="en-GB" w:eastAsia="en-US" w:bidi="ar-SA"/>
      </w:rPr>
    </w:lvl>
    <w:lvl w:ilvl="5" w:tplc="0284EC46">
      <w:numFmt w:val="bullet"/>
      <w:lvlText w:val="•"/>
      <w:lvlJc w:val="left"/>
      <w:pPr>
        <w:ind w:left="5577" w:hanging="360"/>
      </w:pPr>
      <w:rPr>
        <w:rFonts w:hint="default"/>
        <w:lang w:val="en-GB" w:eastAsia="en-US" w:bidi="ar-SA"/>
      </w:rPr>
    </w:lvl>
    <w:lvl w:ilvl="6" w:tplc="CF6E6D72">
      <w:numFmt w:val="bullet"/>
      <w:lvlText w:val="•"/>
      <w:lvlJc w:val="left"/>
      <w:pPr>
        <w:ind w:left="6790" w:hanging="360"/>
      </w:pPr>
      <w:rPr>
        <w:rFonts w:hint="default"/>
        <w:lang w:val="en-GB" w:eastAsia="en-US" w:bidi="ar-SA"/>
      </w:rPr>
    </w:lvl>
    <w:lvl w:ilvl="7" w:tplc="310E3E00">
      <w:numFmt w:val="bullet"/>
      <w:lvlText w:val="•"/>
      <w:lvlJc w:val="left"/>
      <w:pPr>
        <w:ind w:left="8002" w:hanging="360"/>
      </w:pPr>
      <w:rPr>
        <w:rFonts w:hint="default"/>
        <w:lang w:val="en-GB" w:eastAsia="en-US" w:bidi="ar-SA"/>
      </w:rPr>
    </w:lvl>
    <w:lvl w:ilvl="8" w:tplc="146837AC">
      <w:numFmt w:val="bullet"/>
      <w:lvlText w:val="•"/>
      <w:lvlJc w:val="left"/>
      <w:pPr>
        <w:ind w:left="9215" w:hanging="360"/>
      </w:pPr>
      <w:rPr>
        <w:rFonts w:hint="default"/>
        <w:lang w:val="en-GB" w:eastAsia="en-US" w:bidi="ar-SA"/>
      </w:rPr>
    </w:lvl>
  </w:abstractNum>
  <w:num w:numId="1">
    <w:abstractNumId w:val="21"/>
  </w:num>
  <w:num w:numId="2">
    <w:abstractNumId w:val="28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26"/>
  </w:num>
  <w:num w:numId="8">
    <w:abstractNumId w:val="14"/>
  </w:num>
  <w:num w:numId="9">
    <w:abstractNumId w:val="12"/>
  </w:num>
  <w:num w:numId="10">
    <w:abstractNumId w:val="11"/>
  </w:num>
  <w:num w:numId="11">
    <w:abstractNumId w:val="17"/>
  </w:num>
  <w:num w:numId="12">
    <w:abstractNumId w:val="27"/>
  </w:num>
  <w:num w:numId="13">
    <w:abstractNumId w:val="19"/>
  </w:num>
  <w:num w:numId="14">
    <w:abstractNumId w:val="25"/>
  </w:num>
  <w:num w:numId="15">
    <w:abstractNumId w:val="13"/>
  </w:num>
  <w:num w:numId="16">
    <w:abstractNumId w:val="6"/>
  </w:num>
  <w:num w:numId="17">
    <w:abstractNumId w:val="24"/>
  </w:num>
  <w:num w:numId="18">
    <w:abstractNumId w:val="16"/>
  </w:num>
  <w:num w:numId="19">
    <w:abstractNumId w:val="10"/>
  </w:num>
  <w:num w:numId="20">
    <w:abstractNumId w:val="20"/>
  </w:num>
  <w:num w:numId="21">
    <w:abstractNumId w:val="8"/>
  </w:num>
  <w:num w:numId="22">
    <w:abstractNumId w:val="23"/>
  </w:num>
  <w:num w:numId="23">
    <w:abstractNumId w:val="4"/>
  </w:num>
  <w:num w:numId="24">
    <w:abstractNumId w:val="1"/>
  </w:num>
  <w:num w:numId="25">
    <w:abstractNumId w:val="18"/>
  </w:num>
  <w:num w:numId="26">
    <w:abstractNumId w:val="15"/>
  </w:num>
  <w:num w:numId="27">
    <w:abstractNumId w:val="3"/>
  </w:num>
  <w:num w:numId="28">
    <w:abstractNumId w:val="9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6B"/>
    <w:rsid w:val="000E2C72"/>
    <w:rsid w:val="000E3913"/>
    <w:rsid w:val="00176385"/>
    <w:rsid w:val="00241910"/>
    <w:rsid w:val="002A18D4"/>
    <w:rsid w:val="00385AA8"/>
    <w:rsid w:val="003A0C00"/>
    <w:rsid w:val="003C4124"/>
    <w:rsid w:val="00415380"/>
    <w:rsid w:val="00423D76"/>
    <w:rsid w:val="005541B5"/>
    <w:rsid w:val="005B5AF2"/>
    <w:rsid w:val="005F2B61"/>
    <w:rsid w:val="006018A6"/>
    <w:rsid w:val="00653452"/>
    <w:rsid w:val="00676CE6"/>
    <w:rsid w:val="007163D2"/>
    <w:rsid w:val="007410B7"/>
    <w:rsid w:val="007919DE"/>
    <w:rsid w:val="007B4B12"/>
    <w:rsid w:val="007E3DE2"/>
    <w:rsid w:val="007E4C48"/>
    <w:rsid w:val="00851845"/>
    <w:rsid w:val="008D0FD7"/>
    <w:rsid w:val="00907D04"/>
    <w:rsid w:val="00945E30"/>
    <w:rsid w:val="00AB6804"/>
    <w:rsid w:val="00AF1296"/>
    <w:rsid w:val="00BA30E0"/>
    <w:rsid w:val="00BF74D0"/>
    <w:rsid w:val="00C23020"/>
    <w:rsid w:val="00C6267F"/>
    <w:rsid w:val="00D07031"/>
    <w:rsid w:val="00D112D2"/>
    <w:rsid w:val="00D372B5"/>
    <w:rsid w:val="00D70EE7"/>
    <w:rsid w:val="00E4786B"/>
    <w:rsid w:val="00EE43A9"/>
    <w:rsid w:val="00EF38B0"/>
    <w:rsid w:val="00FD8A5E"/>
    <w:rsid w:val="0262D73A"/>
    <w:rsid w:val="02CBCD85"/>
    <w:rsid w:val="06D9EF79"/>
    <w:rsid w:val="088EE837"/>
    <w:rsid w:val="09EEDE22"/>
    <w:rsid w:val="14C0ABDA"/>
    <w:rsid w:val="164805D5"/>
    <w:rsid w:val="1CB74759"/>
    <w:rsid w:val="1FEEE81B"/>
    <w:rsid w:val="24440E3F"/>
    <w:rsid w:val="25FDC5F2"/>
    <w:rsid w:val="28627335"/>
    <w:rsid w:val="2ED1B4B9"/>
    <w:rsid w:val="3001CE07"/>
    <w:rsid w:val="31EDF38D"/>
    <w:rsid w:val="332B71D0"/>
    <w:rsid w:val="34AAE997"/>
    <w:rsid w:val="399AB354"/>
    <w:rsid w:val="3A425701"/>
    <w:rsid w:val="3AC46254"/>
    <w:rsid w:val="40DEEAB6"/>
    <w:rsid w:val="40E8E61C"/>
    <w:rsid w:val="4154E3BE"/>
    <w:rsid w:val="420650E8"/>
    <w:rsid w:val="42B9DE53"/>
    <w:rsid w:val="42FA13DB"/>
    <w:rsid w:val="43952053"/>
    <w:rsid w:val="439C50B1"/>
    <w:rsid w:val="441B0B0E"/>
    <w:rsid w:val="44521C3D"/>
    <w:rsid w:val="46F481D1"/>
    <w:rsid w:val="4B49F8F0"/>
    <w:rsid w:val="4E002E8D"/>
    <w:rsid w:val="4E3CC682"/>
    <w:rsid w:val="5365910B"/>
    <w:rsid w:val="583A46E7"/>
    <w:rsid w:val="587A7B5F"/>
    <w:rsid w:val="5A118FD7"/>
    <w:rsid w:val="5CF85614"/>
    <w:rsid w:val="62027125"/>
    <w:rsid w:val="627E4E01"/>
    <w:rsid w:val="64B0F0F9"/>
    <w:rsid w:val="653C3AB7"/>
    <w:rsid w:val="65EC35AB"/>
    <w:rsid w:val="688B2BB4"/>
    <w:rsid w:val="6923D66D"/>
    <w:rsid w:val="712EE852"/>
    <w:rsid w:val="7214E923"/>
    <w:rsid w:val="72CAB8B3"/>
    <w:rsid w:val="770EA838"/>
    <w:rsid w:val="7BCD28DE"/>
    <w:rsid w:val="7C12EA16"/>
    <w:rsid w:val="7E2DF012"/>
    <w:rsid w:val="7F15073D"/>
    <w:rsid w:val="7F61B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E664BA"/>
  <w15:docId w15:val="{6DAE939F-6DA8-4225-ABED-3BA51DA5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Helvetica" w:eastAsia="Helvetica" w:hAnsi="Helvetica" w:cs="Helvetica"/>
      <w:lang w:val="en-GB"/>
    </w:rPr>
  </w:style>
  <w:style w:type="paragraph" w:styleId="Heading1">
    <w:name w:val="heading 1"/>
    <w:basedOn w:val="Normal"/>
    <w:link w:val="Heading1Char"/>
    <w:uiPriority w:val="9"/>
    <w:qFormat/>
    <w:pPr>
      <w:ind w:left="1440" w:hanging="721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720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30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1"/>
      <w:ind w:left="1116"/>
    </w:pPr>
    <w:rPr>
      <w:rFonts w:ascii="Arial" w:eastAsia="Arial" w:hAnsi="Arial" w:cs="Arial"/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1440" w:hanging="361"/>
    </w:pPr>
  </w:style>
  <w:style w:type="paragraph" w:customStyle="1" w:styleId="TableParagraph">
    <w:name w:val="Table Paragraph"/>
    <w:basedOn w:val="Normal"/>
    <w:uiPriority w:val="1"/>
    <w:qFormat/>
    <w:pPr>
      <w:spacing w:line="212" w:lineRule="exact"/>
      <w:ind w:left="107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C230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C230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0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3DE2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E3DE2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7E3DE2"/>
    <w:rPr>
      <w:rFonts w:ascii="Helvetica" w:eastAsia="Helvetica" w:hAnsi="Helvetica" w:cs="Helvetica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23D7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D76"/>
    <w:rPr>
      <w:rFonts w:ascii="Helvetica" w:eastAsia="Helvetica" w:hAnsi="Helvetica" w:cs="Helvetica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423D76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7B4B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4B12"/>
    <w:rPr>
      <w:rFonts w:ascii="Helvetica" w:eastAsia="Helvetica" w:hAnsi="Helvetica" w:cs="Helvetica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goabroad@stmarys.ac.uk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goabroad@stmarys.ac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ucas.com/undergraduate/applying-university/individual-needs/students-caring-responsibilitie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turing-scheme.org.uk/about/widening-access/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uring-scheme.org.uk/funding-opportunities/cost-of-living-group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61663EDD1AA442B7C9394C0F46E524" ma:contentTypeVersion="13" ma:contentTypeDescription="Create a new document." ma:contentTypeScope="" ma:versionID="cb967ad4724b4a8899bb3529e4fce48c">
  <xsd:schema xmlns:xsd="http://www.w3.org/2001/XMLSchema" xmlns:xs="http://www.w3.org/2001/XMLSchema" xmlns:p="http://schemas.microsoft.com/office/2006/metadata/properties" xmlns:ns3="f88747ea-6331-4b7c-9f94-e406a329b632" xmlns:ns4="f1edf114-1adc-43d9-b58f-5365d311072f" targetNamespace="http://schemas.microsoft.com/office/2006/metadata/properties" ma:root="true" ma:fieldsID="87cf51e3e04cfa2a3c196a34e58ae1b8" ns3:_="" ns4:_="">
    <xsd:import namespace="f88747ea-6331-4b7c-9f94-e406a329b632"/>
    <xsd:import namespace="f1edf114-1adc-43d9-b58f-5365d31107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747ea-6331-4b7c-9f94-e406a329b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df114-1adc-43d9-b58f-5365d31107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60D88-3AF9-4131-9A44-E3474AE91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8747ea-6331-4b7c-9f94-e406a329b632"/>
    <ds:schemaRef ds:uri="f1edf114-1adc-43d9-b58f-5365d31107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2EEC60-1D4F-40CE-91C3-973D3629D3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DD2241-32C6-46E9-93B6-C50719097E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2230326-4671-46DF-9328-82B89210A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1598</Words>
  <Characters>9113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2021-sep-turing-scheme-guidance-notes</vt:lpstr>
    </vt:vector>
  </TitlesOfParts>
  <Company/>
  <LinksUpToDate>false</LinksUpToDate>
  <CharactersWithSpaces>10690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2021-sep-turing-scheme-guidance-notes</dc:title>
  <dc:subject>Download the guidance notes for the 2021/22 Turing Scheme Funding</dc:subject>
  <dc:creator>fardonl</dc:creator>
  <cp:keywords>
  </cp:keywords>
  <cp:lastModifiedBy>James Peach</cp:lastModifiedBy>
  <cp:revision>3</cp:revision>
  <dcterms:created xsi:type="dcterms:W3CDTF">2021-10-15T10:03:00Z</dcterms:created>
  <dcterms:modified xsi:type="dcterms:W3CDTF">2021-10-15T10:04:52Z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2021-08-31T00:00:00Z</vt:filetime>
  </property>
  <property fmtid="{D5CDD505-2E9C-101B-9397-08002B2CF9AE}" pid="5" name="ContentTypeId">
    <vt:lpwstr>0x0101003161663EDD1AA442B7C9394C0F46E524</vt:lpwstr>
  </property>
</Properties>
</file>